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360" w:lineRule="auto"/>
        <w:jc w:val="center"/>
        <w:rPr>
          <w:rFonts w:hint="eastAsia" w:ascii="宋体" w:hAnsi="宋体" w:cs="宋体"/>
          <w:b/>
          <w:bCs/>
          <w:color w:val="000000"/>
          <w:kern w:val="0"/>
          <w:sz w:val="24"/>
        </w:rPr>
      </w:pPr>
      <w:bookmarkStart w:id="0" w:name="_GoBack"/>
      <w:bookmarkEnd w:id="0"/>
      <w:r>
        <w:rPr>
          <w:rFonts w:hint="eastAsia" w:ascii="黑体" w:hAnsi="黑体" w:eastAsia="黑体" w:cs="宋体"/>
          <w:b/>
          <w:bCs/>
          <w:color w:val="000000"/>
          <w:kern w:val="0"/>
          <w:sz w:val="36"/>
          <w:szCs w:val="36"/>
        </w:rPr>
        <w:t>2022年全国研究生入学考试应用经济学一级学科</w:t>
      </w:r>
      <w:r>
        <w:rPr>
          <w:rFonts w:ascii="黑体" w:hAnsi="黑体" w:eastAsia="黑体" w:cs="宋体"/>
          <w:b/>
          <w:bCs/>
          <w:color w:val="000000"/>
          <w:kern w:val="0"/>
          <w:sz w:val="36"/>
          <w:szCs w:val="36"/>
        </w:rPr>
        <w:br w:type="textWrapping"/>
      </w:r>
      <w:r>
        <w:rPr>
          <w:rFonts w:hint="eastAsia" w:ascii="黑体" w:hAnsi="黑体" w:eastAsia="黑体" w:cs="宋体"/>
          <w:b/>
          <w:bCs/>
          <w:color w:val="000000"/>
          <w:kern w:val="0"/>
          <w:sz w:val="36"/>
          <w:szCs w:val="36"/>
        </w:rPr>
        <w:t>自命题科目《经济学综合》考试大纲</w:t>
      </w:r>
    </w:p>
    <w:p>
      <w:r>
        <w:rPr>
          <w:rFonts w:hint="eastAsia" w:ascii="宋体" w:hAnsi="宋体" w:cs="宋体"/>
          <w:b/>
          <w:bCs/>
          <w:color w:val="000000"/>
          <w:kern w:val="0"/>
          <w:sz w:val="28"/>
          <w:szCs w:val="28"/>
        </w:rPr>
        <w:t>一 考试性质</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《经济学综合》是全国应用经济学科学学位研究生入学考试的专业基础课。</w:t>
      </w:r>
    </w:p>
    <w:p>
      <w:pPr>
        <w:rPr>
          <w:rFonts w:ascii="宋体" w:hAnsi="宋体" w:cs="宋体"/>
          <w:b/>
          <w:bCs/>
          <w:color w:val="000000"/>
          <w:kern w:val="0"/>
          <w:sz w:val="28"/>
          <w:szCs w:val="28"/>
        </w:rPr>
      </w:pPr>
      <w:r>
        <w:rPr>
          <w:rFonts w:hint="eastAsia" w:ascii="宋体" w:hAnsi="宋体" w:cs="宋体"/>
          <w:b/>
          <w:bCs/>
          <w:color w:val="000000"/>
          <w:kern w:val="0"/>
          <w:sz w:val="28"/>
          <w:szCs w:val="28"/>
        </w:rPr>
        <w:t>二 考试目标</w:t>
      </w:r>
    </w:p>
    <w:p>
      <w:pPr>
        <w:widowControl/>
        <w:spacing w:line="360" w:lineRule="auto"/>
        <w:ind w:firstLine="480" w:firstLineChars="200"/>
        <w:rPr>
          <w:rFonts w:hint="eastAsia" w:ascii="宋体" w:hAnsi="宋体" w:cs="宋体"/>
          <w:color w:val="000000"/>
          <w:kern w:val="0"/>
          <w:sz w:val="24"/>
        </w:rPr>
      </w:pPr>
      <w:r>
        <w:rPr>
          <w:rFonts w:hint="eastAsia"/>
          <w:sz w:val="24"/>
        </w:rPr>
        <w:t>本考试大纲的制定力求反映应用经济学科学学位的特点，科学准确规范地测评考生经济学的基本素养和综合应用能力。具体考核考生对微观经济学和宏观经济学基本理论知识的掌握以及运用基本理论分析问题和解决问题的能力。为我国培养具有正确的价值观，良好的专业素养和现实经济问题敏锐的观察力的高层次应用型经济学专业人才。</w:t>
      </w:r>
    </w:p>
    <w:p>
      <w:pPr>
        <w:rPr>
          <w:rFonts w:hint="eastAsia" w:ascii="宋体" w:hAnsi="宋体" w:cs="宋体"/>
          <w:b/>
          <w:bCs/>
          <w:color w:val="000000"/>
          <w:kern w:val="0"/>
          <w:sz w:val="28"/>
          <w:szCs w:val="28"/>
        </w:rPr>
      </w:pPr>
      <w:r>
        <w:rPr>
          <w:rFonts w:ascii="宋体" w:hAnsi="宋体" w:cs="宋体"/>
          <w:b/>
          <w:bCs/>
          <w:color w:val="000000"/>
          <w:kern w:val="0"/>
          <w:sz w:val="28"/>
          <w:szCs w:val="28"/>
        </w:rPr>
        <w:t>三</w:t>
      </w:r>
      <w:r>
        <w:rPr>
          <w:rFonts w:hint="eastAsia" w:ascii="宋体" w:hAnsi="宋体" w:cs="宋体"/>
          <w:b/>
          <w:bCs/>
          <w:color w:val="000000"/>
          <w:kern w:val="0"/>
          <w:sz w:val="28"/>
          <w:szCs w:val="28"/>
        </w:rPr>
        <w:t xml:space="preserve"> 考试形式</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 试卷满分和考试时间</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  本试卷满分为150分，考试时间为180分钟</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 考试方式</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  考试方式为闭卷考试，笔试</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 考试题型</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（1）名字解释</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（2）判断分析</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（3）简述题</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（4）计算题</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（5）论述题</w:t>
      </w:r>
    </w:p>
    <w:p>
      <w:pPr>
        <w:rPr>
          <w:rFonts w:ascii="宋体" w:hAnsi="宋体" w:cs="宋体"/>
          <w:b/>
          <w:bCs/>
          <w:color w:val="000000"/>
          <w:kern w:val="0"/>
          <w:sz w:val="28"/>
          <w:szCs w:val="28"/>
        </w:rPr>
      </w:pPr>
      <w:r>
        <w:rPr>
          <w:rFonts w:hint="eastAsia" w:ascii="宋体" w:hAnsi="宋体" w:cs="宋体"/>
          <w:b/>
          <w:bCs/>
          <w:color w:val="000000"/>
          <w:kern w:val="0"/>
          <w:sz w:val="28"/>
          <w:szCs w:val="28"/>
        </w:rPr>
        <w:t>四 考核的主要内容</w:t>
      </w:r>
    </w:p>
    <w:p>
      <w:pPr>
        <w:widowControl/>
        <w:spacing w:line="360" w:lineRule="auto"/>
        <w:ind w:firstLine="482" w:firstLineChars="200"/>
        <w:rPr>
          <w:rFonts w:hint="eastAsia" w:ascii="宋体" w:hAnsi="宋体" w:cs="宋体"/>
          <w:color w:val="000000"/>
          <w:kern w:val="0"/>
          <w:sz w:val="24"/>
        </w:rPr>
      </w:pPr>
      <w:r>
        <w:rPr>
          <w:rFonts w:hint="eastAsia" w:ascii="Arial" w:hAnsi="Arial" w:cs="Arial"/>
          <w:b/>
          <w:color w:val="000000"/>
          <w:kern w:val="0"/>
          <w:sz w:val="24"/>
        </w:rPr>
        <w:t>第一章绪论</w:t>
      </w:r>
      <w:r>
        <w:rPr>
          <w:rFonts w:ascii="Arial" w:hAnsi="Arial" w:cs="Arial"/>
          <w:b/>
          <w:color w:val="000000"/>
          <w:kern w:val="0"/>
          <w:sz w:val="24"/>
        </w:rPr>
        <w:t>考核知识点</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一</w:t>
      </w:r>
      <w:r>
        <w:rPr>
          <w:color w:val="000000"/>
          <w:kern w:val="0"/>
          <w:sz w:val="24"/>
        </w:rPr>
        <w:t xml:space="preserve"> </w:t>
      </w:r>
      <w:r>
        <w:rPr>
          <w:rFonts w:ascii="宋体" w:hAnsi="宋体" w:cs="宋体"/>
          <w:color w:val="000000"/>
          <w:kern w:val="0"/>
          <w:sz w:val="24"/>
        </w:rPr>
        <w:t xml:space="preserve">西方经济学的研究对象 </w:t>
      </w:r>
    </w:p>
    <w:p>
      <w:pPr>
        <w:widowControl/>
        <w:spacing w:line="360" w:lineRule="auto"/>
        <w:ind w:firstLine="480" w:firstLineChars="200"/>
        <w:rPr>
          <w:rFonts w:hint="eastAsia" w:ascii="宋体" w:hAnsi="宋体" w:cs="宋体"/>
          <w:color w:val="000000"/>
          <w:kern w:val="0"/>
          <w:sz w:val="24"/>
        </w:rPr>
      </w:pPr>
      <w:r>
        <w:rPr>
          <w:rFonts w:ascii="宋体" w:hAnsi="宋体" w:cs="宋体"/>
          <w:color w:val="000000"/>
          <w:kern w:val="0"/>
          <w:sz w:val="24"/>
        </w:rPr>
        <w:t>二</w:t>
      </w:r>
      <w:r>
        <w:rPr>
          <w:color w:val="000000"/>
          <w:kern w:val="0"/>
          <w:sz w:val="24"/>
        </w:rPr>
        <w:t xml:space="preserve"> </w:t>
      </w:r>
      <w:r>
        <w:rPr>
          <w:rFonts w:ascii="宋体" w:hAnsi="宋体" w:cs="宋体"/>
          <w:color w:val="000000"/>
          <w:kern w:val="0"/>
          <w:sz w:val="24"/>
        </w:rPr>
        <w:t>微观经济学与宏观经济</w:t>
      </w:r>
    </w:p>
    <w:p>
      <w:pPr>
        <w:widowControl/>
        <w:tabs>
          <w:tab w:val="left" w:pos="840"/>
        </w:tabs>
        <w:spacing w:line="360" w:lineRule="auto"/>
        <w:rPr>
          <w:rFonts w:ascii="宋体" w:hAnsi="宋体" w:cs="宋体"/>
          <w:color w:val="000000"/>
          <w:kern w:val="0"/>
          <w:sz w:val="24"/>
        </w:rPr>
      </w:pPr>
      <w:r>
        <w:rPr>
          <w:rFonts w:hint="eastAsia" w:ascii="宋体" w:hAnsi="宋体" w:cs="宋体"/>
          <w:color w:val="000000"/>
          <w:kern w:val="0"/>
          <w:sz w:val="24"/>
        </w:rPr>
        <w:t xml:space="preserve">    三 经济学的方法论</w:t>
      </w:r>
    </w:p>
    <w:p>
      <w:pPr>
        <w:widowControl/>
        <w:tabs>
          <w:tab w:val="left" w:pos="840"/>
        </w:tabs>
        <w:spacing w:line="360" w:lineRule="auto"/>
        <w:ind w:firstLine="480" w:firstLineChars="200"/>
        <w:rPr>
          <w:rFonts w:hint="eastAsia"/>
          <w:kern w:val="0"/>
        </w:rPr>
      </w:pPr>
      <w:r>
        <w:rPr>
          <w:rFonts w:hint="eastAsia"/>
          <w:color w:val="000000"/>
          <w:kern w:val="0"/>
          <w:sz w:val="24"/>
        </w:rPr>
        <w:t>四</w:t>
      </w:r>
      <w:r>
        <w:rPr>
          <w:color w:val="000000"/>
          <w:kern w:val="0"/>
          <w:sz w:val="24"/>
        </w:rPr>
        <w:t xml:space="preserve"> </w:t>
      </w:r>
      <w:r>
        <w:rPr>
          <w:rFonts w:ascii="宋体" w:hAnsi="宋体" w:cs="宋体"/>
          <w:color w:val="000000"/>
          <w:kern w:val="0"/>
          <w:sz w:val="24"/>
        </w:rPr>
        <w:t xml:space="preserve">西方经济学的演变和发展 </w:t>
      </w:r>
    </w:p>
    <w:p>
      <w:pPr>
        <w:widowControl/>
        <w:spacing w:line="360" w:lineRule="auto"/>
        <w:ind w:firstLine="482" w:firstLineChars="200"/>
        <w:rPr>
          <w:rFonts w:ascii="Arial" w:hAnsi="Arial" w:cs="Arial"/>
          <w:color w:val="000000"/>
          <w:kern w:val="0"/>
          <w:sz w:val="24"/>
        </w:rPr>
      </w:pPr>
      <w:r>
        <w:rPr>
          <w:rFonts w:hint="eastAsia" w:ascii="Arial" w:hAnsi="Arial" w:cs="Arial"/>
          <w:b/>
          <w:color w:val="000000"/>
          <w:kern w:val="0"/>
          <w:sz w:val="24"/>
        </w:rPr>
        <w:t>第二章</w:t>
      </w:r>
      <w:r>
        <w:rPr>
          <w:rFonts w:ascii="Arial" w:hAnsi="Arial" w:cs="Arial"/>
          <w:b/>
          <w:color w:val="000000"/>
          <w:kern w:val="0"/>
          <w:sz w:val="24"/>
        </w:rPr>
        <w:t>考核知识点</w:t>
      </w:r>
    </w:p>
    <w:p>
      <w:pPr>
        <w:widowControl/>
        <w:spacing w:line="360" w:lineRule="auto"/>
        <w:ind w:firstLine="480" w:firstLineChars="200"/>
        <w:rPr>
          <w:rFonts w:ascii="Arial" w:hAnsi="Arial" w:cs="Arial"/>
          <w:color w:val="000000"/>
          <w:kern w:val="0"/>
          <w:sz w:val="24"/>
        </w:rPr>
      </w:pPr>
      <w:r>
        <w:rPr>
          <w:rFonts w:hint="eastAsia" w:ascii="Arial" w:hAnsi="Arial" w:cs="Arial"/>
          <w:color w:val="000000"/>
          <w:kern w:val="0"/>
          <w:sz w:val="24"/>
        </w:rPr>
        <w:t xml:space="preserve">一 </w:t>
      </w:r>
      <w:r>
        <w:rPr>
          <w:rFonts w:ascii="Arial" w:hAnsi="Arial" w:cs="Arial"/>
          <w:color w:val="000000"/>
          <w:kern w:val="0"/>
          <w:sz w:val="24"/>
        </w:rPr>
        <w:t>需求</w:t>
      </w:r>
      <w:r>
        <w:rPr>
          <w:rFonts w:hint="eastAsia" w:ascii="Arial" w:hAnsi="Arial" w:cs="Arial"/>
          <w:color w:val="000000"/>
          <w:kern w:val="0"/>
          <w:sz w:val="24"/>
        </w:rPr>
        <w:t>：</w:t>
      </w:r>
      <w:r>
        <w:rPr>
          <w:rFonts w:ascii="Arial" w:hAnsi="Arial" w:cs="Arial"/>
          <w:color w:val="000000"/>
          <w:kern w:val="0"/>
          <w:sz w:val="24"/>
        </w:rPr>
        <w:t xml:space="preserve"> </w:t>
      </w:r>
      <w:r>
        <w:rPr>
          <w:rFonts w:hint="eastAsia" w:ascii="Arial" w:hAnsi="Arial" w:cs="Arial"/>
          <w:color w:val="000000"/>
          <w:kern w:val="0"/>
          <w:sz w:val="24"/>
        </w:rPr>
        <w:t>包括</w:t>
      </w:r>
      <w:r>
        <w:rPr>
          <w:rFonts w:ascii="宋体" w:hAnsi="宋体" w:cs="宋体"/>
          <w:color w:val="000000"/>
          <w:kern w:val="0"/>
          <w:sz w:val="24"/>
        </w:rPr>
        <w:t xml:space="preserve">需求的含义 </w:t>
      </w:r>
      <w:r>
        <w:rPr>
          <w:rFonts w:hint="eastAsia" w:ascii="宋体" w:hAnsi="宋体" w:cs="宋体"/>
          <w:color w:val="000000"/>
          <w:kern w:val="0"/>
          <w:sz w:val="24"/>
        </w:rPr>
        <w:t>，</w:t>
      </w:r>
      <w:r>
        <w:rPr>
          <w:rFonts w:ascii="宋体" w:hAnsi="宋体" w:cs="宋体"/>
          <w:color w:val="000000"/>
          <w:kern w:val="0"/>
          <w:sz w:val="24"/>
        </w:rPr>
        <w:t>需求规律</w:t>
      </w:r>
      <w:r>
        <w:rPr>
          <w:rFonts w:hint="eastAsia" w:ascii="宋体" w:hAnsi="宋体" w:cs="宋体"/>
          <w:color w:val="000000"/>
          <w:kern w:val="0"/>
          <w:sz w:val="24"/>
        </w:rPr>
        <w:t>以及</w:t>
      </w:r>
      <w:r>
        <w:rPr>
          <w:color w:val="000000"/>
          <w:kern w:val="0"/>
          <w:sz w:val="24"/>
        </w:rPr>
        <w:t xml:space="preserve"> </w:t>
      </w:r>
      <w:r>
        <w:rPr>
          <w:rFonts w:ascii="Arial" w:hAnsi="Arial" w:cs="Arial"/>
          <w:color w:val="000000"/>
          <w:kern w:val="0"/>
          <w:sz w:val="24"/>
        </w:rPr>
        <w:t xml:space="preserve">影响需求的因素 </w:t>
      </w:r>
    </w:p>
    <w:p>
      <w:pPr>
        <w:widowControl/>
        <w:spacing w:line="360" w:lineRule="auto"/>
        <w:ind w:firstLine="480" w:firstLineChars="200"/>
        <w:rPr>
          <w:rFonts w:ascii="Arial" w:hAnsi="Arial" w:cs="Arial"/>
          <w:color w:val="000000"/>
          <w:kern w:val="0"/>
          <w:sz w:val="24"/>
        </w:rPr>
      </w:pPr>
      <w:r>
        <w:rPr>
          <w:rFonts w:hint="eastAsia" w:ascii="宋体" w:hAnsi="宋体" w:cs="宋体"/>
          <w:color w:val="000000"/>
          <w:kern w:val="0"/>
          <w:sz w:val="24"/>
        </w:rPr>
        <w:t xml:space="preserve">二 </w:t>
      </w:r>
      <w:r>
        <w:rPr>
          <w:rFonts w:ascii="宋体" w:hAnsi="宋体" w:cs="宋体"/>
          <w:color w:val="000000"/>
          <w:kern w:val="0"/>
          <w:sz w:val="24"/>
        </w:rPr>
        <w:t>供给</w:t>
      </w:r>
      <w:r>
        <w:rPr>
          <w:rFonts w:hint="eastAsia" w:ascii="宋体" w:hAnsi="宋体" w:cs="宋体"/>
          <w:color w:val="000000"/>
          <w:kern w:val="0"/>
          <w:sz w:val="24"/>
        </w:rPr>
        <w:t>：包括供给的含义，</w:t>
      </w:r>
      <w:r>
        <w:rPr>
          <w:rFonts w:ascii="宋体" w:hAnsi="宋体" w:cs="宋体"/>
          <w:color w:val="000000"/>
          <w:kern w:val="0"/>
          <w:sz w:val="24"/>
        </w:rPr>
        <w:t>供给规律</w:t>
      </w:r>
      <w:r>
        <w:rPr>
          <w:rFonts w:hint="eastAsia" w:ascii="宋体" w:hAnsi="宋体" w:cs="宋体"/>
          <w:color w:val="000000"/>
          <w:kern w:val="0"/>
          <w:sz w:val="24"/>
        </w:rPr>
        <w:t>及</w:t>
      </w:r>
      <w:r>
        <w:rPr>
          <w:rFonts w:ascii="Arial" w:hAnsi="Arial" w:cs="Arial"/>
          <w:color w:val="000000"/>
          <w:kern w:val="0"/>
          <w:sz w:val="24"/>
        </w:rPr>
        <w:t xml:space="preserve">影响供给的因素 </w:t>
      </w:r>
    </w:p>
    <w:p>
      <w:pPr>
        <w:widowControl/>
        <w:tabs>
          <w:tab w:val="left" w:pos="1620"/>
        </w:tabs>
        <w:spacing w:line="360" w:lineRule="auto"/>
        <w:ind w:firstLine="480" w:firstLineChars="200"/>
        <w:rPr>
          <w:rFonts w:ascii="Arial" w:hAnsi="Arial" w:cs="Arial"/>
          <w:color w:val="000000"/>
          <w:kern w:val="0"/>
          <w:sz w:val="24"/>
        </w:rPr>
      </w:pPr>
      <w:r>
        <w:rPr>
          <w:rFonts w:hint="eastAsia"/>
          <w:color w:val="000000"/>
          <w:kern w:val="0"/>
          <w:sz w:val="24"/>
        </w:rPr>
        <w:t xml:space="preserve">三 </w:t>
      </w:r>
      <w:r>
        <w:rPr>
          <w:rFonts w:ascii="Arial" w:hAnsi="Arial" w:cs="Arial"/>
          <w:color w:val="000000"/>
          <w:kern w:val="0"/>
          <w:sz w:val="24"/>
        </w:rPr>
        <w:t>均衡价格与产量的决定</w:t>
      </w:r>
      <w:r>
        <w:rPr>
          <w:rFonts w:hint="eastAsia" w:ascii="Arial" w:hAnsi="Arial" w:cs="Arial"/>
          <w:color w:val="000000"/>
          <w:kern w:val="0"/>
          <w:sz w:val="24"/>
        </w:rPr>
        <w:t>：包括</w:t>
      </w:r>
      <w:r>
        <w:rPr>
          <w:rFonts w:ascii="Arial" w:hAnsi="Arial" w:cs="Arial"/>
          <w:color w:val="000000"/>
          <w:kern w:val="0"/>
          <w:sz w:val="24"/>
        </w:rPr>
        <w:t>均衡价格与产量的含义</w:t>
      </w:r>
      <w:r>
        <w:rPr>
          <w:rFonts w:hint="eastAsia" w:ascii="Arial" w:hAnsi="Arial" w:cs="Arial"/>
          <w:color w:val="000000"/>
          <w:kern w:val="0"/>
          <w:sz w:val="24"/>
        </w:rPr>
        <w:t>，</w:t>
      </w:r>
      <w:r>
        <w:rPr>
          <w:rFonts w:ascii="Arial" w:hAnsi="Arial" w:cs="Arial"/>
          <w:color w:val="000000"/>
          <w:kern w:val="0"/>
          <w:sz w:val="24"/>
        </w:rPr>
        <w:t xml:space="preserve">均衡价格的形成 </w:t>
      </w:r>
    </w:p>
    <w:p>
      <w:pPr>
        <w:widowControl/>
        <w:spacing w:line="360" w:lineRule="auto"/>
        <w:rPr>
          <w:rFonts w:ascii="Arial" w:hAnsi="Arial" w:cs="Arial"/>
          <w:color w:val="000000"/>
          <w:kern w:val="0"/>
          <w:sz w:val="24"/>
        </w:rPr>
      </w:pPr>
      <w:r>
        <w:rPr>
          <w:rFonts w:hint="eastAsia" w:ascii="Arial" w:hAnsi="Arial" w:cs="Arial"/>
          <w:color w:val="000000"/>
          <w:kern w:val="0"/>
          <w:sz w:val="24"/>
        </w:rPr>
        <w:t>及</w:t>
      </w:r>
      <w:r>
        <w:rPr>
          <w:rFonts w:ascii="Arial" w:hAnsi="Arial" w:cs="Arial"/>
          <w:color w:val="000000"/>
          <w:kern w:val="0"/>
          <w:sz w:val="24"/>
        </w:rPr>
        <w:t>供求变动对均衡的影响</w:t>
      </w:r>
    </w:p>
    <w:p>
      <w:pPr>
        <w:widowControl/>
        <w:spacing w:line="360" w:lineRule="auto"/>
        <w:ind w:firstLine="480" w:firstLineChars="200"/>
        <w:rPr>
          <w:rFonts w:hint="eastAsia"/>
          <w:kern w:val="0"/>
        </w:rPr>
      </w:pPr>
      <w:r>
        <w:rPr>
          <w:rFonts w:ascii="Arial" w:hAnsi="Arial" w:cs="Arial"/>
          <w:color w:val="000000"/>
          <w:kern w:val="0"/>
          <w:sz w:val="24"/>
        </w:rPr>
        <w:t>四</w:t>
      </w:r>
      <w:r>
        <w:rPr>
          <w:color w:val="000000"/>
          <w:kern w:val="0"/>
          <w:sz w:val="24"/>
        </w:rPr>
        <w:t xml:space="preserve"> </w:t>
      </w:r>
      <w:r>
        <w:rPr>
          <w:rFonts w:hint="eastAsia"/>
          <w:color w:val="000000"/>
          <w:kern w:val="0"/>
          <w:sz w:val="24"/>
        </w:rPr>
        <w:t>均衡价格理论的应用：支持价格和限制价格</w:t>
      </w:r>
    </w:p>
    <w:p>
      <w:pPr>
        <w:widowControl/>
        <w:spacing w:line="360" w:lineRule="auto"/>
        <w:ind w:firstLine="482" w:firstLineChars="200"/>
        <w:rPr>
          <w:rFonts w:hint="eastAsia" w:ascii="Arial" w:hAnsi="Arial" w:cs="Arial"/>
          <w:color w:val="000000"/>
          <w:kern w:val="0"/>
          <w:sz w:val="24"/>
        </w:rPr>
      </w:pPr>
      <w:r>
        <w:rPr>
          <w:rFonts w:hint="eastAsia" w:ascii="Arial" w:hAnsi="Arial" w:cs="Arial"/>
          <w:b/>
          <w:color w:val="000000"/>
          <w:kern w:val="0"/>
          <w:sz w:val="24"/>
        </w:rPr>
        <w:t>第三章</w:t>
      </w:r>
      <w:r>
        <w:rPr>
          <w:rFonts w:ascii="Arial" w:hAnsi="Arial" w:cs="Arial"/>
          <w:b/>
          <w:color w:val="000000"/>
          <w:kern w:val="0"/>
          <w:sz w:val="24"/>
        </w:rPr>
        <w:t>考核</w:t>
      </w:r>
      <w:r>
        <w:rPr>
          <w:rFonts w:hint="eastAsia" w:ascii="Arial" w:hAnsi="Arial" w:cs="Arial"/>
          <w:b/>
          <w:color w:val="000000"/>
          <w:kern w:val="0"/>
          <w:sz w:val="24"/>
        </w:rPr>
        <w:t>知识点</w:t>
      </w:r>
    </w:p>
    <w:p>
      <w:pPr>
        <w:widowControl/>
        <w:spacing w:line="360" w:lineRule="auto"/>
        <w:ind w:firstLine="480" w:firstLineChars="200"/>
        <w:rPr>
          <w:rFonts w:hint="eastAsia" w:ascii="Arial" w:hAnsi="Arial" w:cs="Arial"/>
          <w:bCs/>
          <w:color w:val="000000"/>
          <w:kern w:val="0"/>
          <w:sz w:val="24"/>
        </w:rPr>
      </w:pPr>
      <w:r>
        <w:rPr>
          <w:rFonts w:hint="eastAsia" w:ascii="Arial" w:hAnsi="Arial" w:cs="Arial"/>
          <w:bCs/>
          <w:color w:val="000000"/>
          <w:kern w:val="0"/>
          <w:sz w:val="24"/>
        </w:rPr>
        <w:t xml:space="preserve">一 需求弹性：需求弹性的含义，需求弹性的分类和影响需求弹性的因素  </w:t>
      </w:r>
    </w:p>
    <w:p>
      <w:pPr>
        <w:widowControl/>
        <w:spacing w:line="360" w:lineRule="auto"/>
        <w:ind w:firstLine="480" w:firstLineChars="200"/>
        <w:rPr>
          <w:rFonts w:hint="eastAsia" w:ascii="宋体" w:hAnsi="宋体" w:cs="宋体"/>
          <w:color w:val="000000"/>
          <w:kern w:val="0"/>
          <w:sz w:val="24"/>
        </w:rPr>
      </w:pPr>
      <w:r>
        <w:rPr>
          <w:rFonts w:hint="eastAsia" w:ascii="Arial" w:hAnsi="Arial" w:cs="Arial"/>
          <w:bCs/>
          <w:color w:val="000000"/>
          <w:kern w:val="0"/>
          <w:sz w:val="24"/>
        </w:rPr>
        <w:t>二</w:t>
      </w:r>
      <w:r>
        <w:rPr>
          <w:color w:val="000000"/>
          <w:kern w:val="0"/>
          <w:sz w:val="24"/>
        </w:rPr>
        <w:t xml:space="preserve"> </w:t>
      </w:r>
      <w:r>
        <w:rPr>
          <w:rFonts w:ascii="宋体" w:hAnsi="宋体" w:cs="宋体"/>
          <w:color w:val="000000"/>
          <w:kern w:val="0"/>
          <w:sz w:val="24"/>
        </w:rPr>
        <w:t xml:space="preserve">需求价格弹性与企业总收益的关系 </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三 其他弹性</w:t>
      </w:r>
    </w:p>
    <w:p>
      <w:pPr>
        <w:widowControl/>
        <w:spacing w:line="360" w:lineRule="auto"/>
        <w:rPr>
          <w:rFonts w:hint="eastAsia" w:eastAsia="黑体"/>
          <w:kern w:val="0"/>
        </w:rPr>
      </w:pPr>
      <w:r>
        <w:rPr>
          <w:rFonts w:hint="eastAsia" w:ascii="宋体" w:hAnsi="宋体" w:cs="宋体"/>
          <w:color w:val="000000"/>
          <w:kern w:val="0"/>
          <w:sz w:val="24"/>
        </w:rPr>
        <w:t xml:space="preserve">    四 弹性理论的应用：蛛网模型；谷贱伤农和 赋税分摊</w:t>
      </w:r>
    </w:p>
    <w:p>
      <w:pPr>
        <w:widowControl/>
        <w:spacing w:line="360" w:lineRule="auto"/>
        <w:ind w:firstLine="482" w:firstLineChars="200"/>
        <w:rPr>
          <w:rFonts w:ascii="Arial" w:hAnsi="Arial" w:cs="Arial"/>
          <w:color w:val="000000"/>
          <w:kern w:val="0"/>
          <w:sz w:val="24"/>
        </w:rPr>
      </w:pPr>
      <w:r>
        <w:rPr>
          <w:rFonts w:hint="eastAsia" w:ascii="Arial" w:hAnsi="Arial" w:cs="Arial"/>
          <w:b/>
          <w:color w:val="000000"/>
          <w:kern w:val="0"/>
          <w:sz w:val="24"/>
        </w:rPr>
        <w:t>第四章</w:t>
      </w:r>
      <w:r>
        <w:rPr>
          <w:rFonts w:ascii="Arial" w:hAnsi="Arial" w:cs="Arial"/>
          <w:b/>
          <w:color w:val="000000"/>
          <w:kern w:val="0"/>
          <w:sz w:val="24"/>
        </w:rPr>
        <w:t>考核知识点</w:t>
      </w:r>
    </w:p>
    <w:p>
      <w:pPr>
        <w:widowControl/>
        <w:spacing w:line="360" w:lineRule="auto"/>
        <w:ind w:firstLine="480" w:firstLineChars="200"/>
        <w:rPr>
          <w:rFonts w:ascii="宋体" w:hAnsi="宋体" w:cs="宋体"/>
          <w:color w:val="000000"/>
          <w:kern w:val="0"/>
          <w:sz w:val="24"/>
        </w:rPr>
      </w:pPr>
      <w:r>
        <w:rPr>
          <w:rFonts w:hint="eastAsia" w:ascii="Arial" w:hAnsi="Arial" w:cs="Arial"/>
          <w:color w:val="000000"/>
          <w:kern w:val="0"/>
          <w:sz w:val="24"/>
        </w:rPr>
        <w:t>一 基数效用理论和边际效用分析方法：</w:t>
      </w:r>
      <w:r>
        <w:rPr>
          <w:rFonts w:ascii="Arial" w:hAnsi="Arial" w:cs="Arial"/>
          <w:color w:val="000000"/>
          <w:kern w:val="0"/>
          <w:sz w:val="24"/>
        </w:rPr>
        <w:t>欲望与经济学</w:t>
      </w:r>
      <w:r>
        <w:rPr>
          <w:rFonts w:hint="eastAsia" w:ascii="Arial" w:hAnsi="Arial" w:cs="Arial"/>
          <w:color w:val="000000"/>
          <w:kern w:val="0"/>
          <w:sz w:val="24"/>
        </w:rPr>
        <w:t>；</w:t>
      </w:r>
      <w:r>
        <w:rPr>
          <w:rFonts w:ascii="宋体" w:hAnsi="宋体" w:cs="宋体"/>
          <w:color w:val="000000"/>
          <w:kern w:val="0"/>
          <w:sz w:val="24"/>
        </w:rPr>
        <w:t>基数效用论与序数效用论</w:t>
      </w:r>
      <w:r>
        <w:rPr>
          <w:rFonts w:hint="eastAsia" w:ascii="宋体" w:hAnsi="宋体" w:cs="宋体"/>
          <w:color w:val="000000"/>
          <w:kern w:val="0"/>
          <w:sz w:val="24"/>
        </w:rPr>
        <w:t>；</w:t>
      </w:r>
      <w:r>
        <w:rPr>
          <w:rFonts w:ascii="宋体" w:hAnsi="宋体" w:cs="宋体"/>
          <w:color w:val="000000"/>
          <w:kern w:val="0"/>
          <w:sz w:val="24"/>
        </w:rPr>
        <w:t>效用和边际效用</w:t>
      </w:r>
      <w:r>
        <w:rPr>
          <w:rFonts w:hint="eastAsia" w:ascii="宋体" w:hAnsi="宋体" w:cs="宋体"/>
          <w:color w:val="000000"/>
          <w:kern w:val="0"/>
          <w:sz w:val="24"/>
        </w:rPr>
        <w:t>；</w:t>
      </w:r>
      <w:r>
        <w:rPr>
          <w:rFonts w:ascii="宋体" w:hAnsi="宋体" w:cs="宋体"/>
          <w:color w:val="000000"/>
          <w:kern w:val="0"/>
          <w:sz w:val="24"/>
        </w:rPr>
        <w:t>边际效用递减规律</w:t>
      </w:r>
      <w:r>
        <w:rPr>
          <w:rFonts w:hint="eastAsia" w:ascii="宋体" w:hAnsi="宋体" w:cs="宋体"/>
          <w:color w:val="000000"/>
          <w:kern w:val="0"/>
          <w:sz w:val="24"/>
        </w:rPr>
        <w:t>；</w:t>
      </w:r>
      <w:r>
        <w:rPr>
          <w:rFonts w:ascii="宋体" w:hAnsi="宋体" w:cs="宋体"/>
          <w:color w:val="000000"/>
          <w:kern w:val="0"/>
          <w:sz w:val="24"/>
        </w:rPr>
        <w:t>基数效用论的消费者均衡</w:t>
      </w:r>
      <w:r>
        <w:rPr>
          <w:rFonts w:hint="eastAsia" w:ascii="宋体" w:hAnsi="宋体" w:cs="宋体"/>
          <w:color w:val="000000"/>
          <w:kern w:val="0"/>
          <w:sz w:val="24"/>
        </w:rPr>
        <w:t>；</w:t>
      </w:r>
      <w:r>
        <w:rPr>
          <w:rFonts w:ascii="宋体" w:hAnsi="宋体" w:cs="宋体"/>
          <w:color w:val="000000"/>
          <w:kern w:val="0"/>
          <w:sz w:val="24"/>
        </w:rPr>
        <w:t xml:space="preserve">消费者剩余 </w:t>
      </w:r>
    </w:p>
    <w:p>
      <w:pPr>
        <w:widowControl/>
        <w:spacing w:line="360" w:lineRule="auto"/>
        <w:ind w:firstLine="480" w:firstLineChars="200"/>
        <w:rPr>
          <w:rFonts w:ascii="宋体" w:hAnsi="宋体" w:cs="宋体"/>
          <w:color w:val="000000"/>
          <w:kern w:val="0"/>
          <w:sz w:val="24"/>
        </w:rPr>
      </w:pPr>
      <w:r>
        <w:rPr>
          <w:rFonts w:hint="eastAsia"/>
          <w:color w:val="000000"/>
          <w:kern w:val="0"/>
          <w:sz w:val="24"/>
        </w:rPr>
        <w:t>二</w:t>
      </w:r>
      <w:r>
        <w:rPr>
          <w:color w:val="000000"/>
          <w:kern w:val="0"/>
          <w:sz w:val="24"/>
        </w:rPr>
        <w:t xml:space="preserve"> </w:t>
      </w:r>
      <w:r>
        <w:rPr>
          <w:rFonts w:ascii="Arial" w:hAnsi="Arial" w:cs="Arial"/>
          <w:color w:val="000000"/>
          <w:kern w:val="0"/>
          <w:sz w:val="24"/>
        </w:rPr>
        <w:t>序数效用论</w:t>
      </w:r>
      <w:r>
        <w:rPr>
          <w:rFonts w:hint="eastAsia" w:ascii="Arial" w:hAnsi="Arial" w:cs="Arial"/>
          <w:color w:val="000000"/>
          <w:kern w:val="0"/>
          <w:sz w:val="24"/>
        </w:rPr>
        <w:t>和无差异曲线分析：</w:t>
      </w:r>
      <w:r>
        <w:rPr>
          <w:rFonts w:ascii="Arial" w:hAnsi="Arial" w:cs="Arial"/>
          <w:color w:val="000000"/>
          <w:kern w:val="0"/>
          <w:sz w:val="24"/>
        </w:rPr>
        <w:t xml:space="preserve">序数效用与消费者偏好 </w:t>
      </w:r>
      <w:r>
        <w:rPr>
          <w:rFonts w:hint="eastAsia" w:ascii="Arial" w:hAnsi="Arial" w:cs="Arial"/>
          <w:color w:val="000000"/>
          <w:kern w:val="0"/>
          <w:sz w:val="24"/>
        </w:rPr>
        <w:t>；</w:t>
      </w:r>
      <w:r>
        <w:rPr>
          <w:rFonts w:ascii="宋体" w:hAnsi="宋体" w:cs="宋体"/>
          <w:color w:val="000000"/>
          <w:kern w:val="0"/>
          <w:sz w:val="24"/>
        </w:rPr>
        <w:t>无差异曲线</w:t>
      </w:r>
      <w:r>
        <w:rPr>
          <w:rFonts w:hint="eastAsia" w:ascii="宋体" w:hAnsi="宋体" w:cs="宋体"/>
          <w:color w:val="000000"/>
          <w:kern w:val="0"/>
          <w:sz w:val="24"/>
        </w:rPr>
        <w:t>；</w:t>
      </w:r>
      <w:r>
        <w:rPr>
          <w:rFonts w:ascii="宋体" w:hAnsi="宋体" w:cs="宋体"/>
          <w:color w:val="000000"/>
          <w:kern w:val="0"/>
          <w:sz w:val="24"/>
        </w:rPr>
        <w:t xml:space="preserve"> </w:t>
      </w:r>
    </w:p>
    <w:p>
      <w:pPr>
        <w:widowControl/>
        <w:spacing w:line="360" w:lineRule="auto"/>
        <w:rPr>
          <w:rFonts w:hint="eastAsia" w:ascii="宋体" w:hAnsi="宋体" w:cs="宋体"/>
          <w:color w:val="000000"/>
          <w:kern w:val="0"/>
          <w:sz w:val="24"/>
        </w:rPr>
      </w:pPr>
      <w:r>
        <w:rPr>
          <w:rFonts w:ascii="Arial" w:hAnsi="Arial" w:cs="Arial"/>
          <w:color w:val="000000"/>
          <w:kern w:val="0"/>
          <w:sz w:val="24"/>
        </w:rPr>
        <w:t xml:space="preserve">消费可能性线 </w:t>
      </w:r>
      <w:r>
        <w:rPr>
          <w:rFonts w:hint="eastAsia" w:ascii="Arial" w:hAnsi="Arial" w:cs="Arial"/>
          <w:color w:val="000000"/>
          <w:kern w:val="0"/>
          <w:sz w:val="24"/>
        </w:rPr>
        <w:t>；</w:t>
      </w:r>
      <w:r>
        <w:rPr>
          <w:rFonts w:ascii="Arial" w:hAnsi="Arial" w:cs="Arial"/>
          <w:color w:val="000000"/>
          <w:kern w:val="0"/>
          <w:sz w:val="24"/>
        </w:rPr>
        <w:t>消费者均衡</w:t>
      </w:r>
      <w:r>
        <w:rPr>
          <w:rFonts w:hint="eastAsia" w:ascii="Arial" w:hAnsi="Arial" w:cs="Arial"/>
          <w:color w:val="000000"/>
          <w:kern w:val="0"/>
          <w:sz w:val="24"/>
        </w:rPr>
        <w:t>；</w:t>
      </w:r>
      <w:r>
        <w:rPr>
          <w:rFonts w:ascii="宋体" w:hAnsi="宋体" w:cs="宋体"/>
          <w:color w:val="000000"/>
          <w:kern w:val="0"/>
          <w:sz w:val="24"/>
        </w:rPr>
        <w:t xml:space="preserve">消费结构与恩格尔系数 </w:t>
      </w:r>
    </w:p>
    <w:p>
      <w:pPr>
        <w:widowControl/>
        <w:spacing w:line="360" w:lineRule="auto"/>
        <w:ind w:firstLine="480" w:firstLineChars="200"/>
        <w:rPr>
          <w:rFonts w:hint="eastAsia"/>
          <w:kern w:val="0"/>
        </w:rPr>
      </w:pPr>
      <w:r>
        <w:rPr>
          <w:rFonts w:hint="eastAsia" w:ascii="宋体" w:hAnsi="宋体" w:cs="宋体"/>
          <w:color w:val="000000"/>
          <w:kern w:val="0"/>
          <w:sz w:val="24"/>
        </w:rPr>
        <w:t xml:space="preserve">三 </w:t>
      </w:r>
      <w:r>
        <w:rPr>
          <w:rFonts w:ascii="宋体" w:hAnsi="宋体" w:cs="宋体"/>
          <w:color w:val="000000"/>
          <w:kern w:val="0"/>
          <w:sz w:val="24"/>
        </w:rPr>
        <w:t xml:space="preserve">收入效应和替代效应 </w:t>
      </w:r>
      <w:r>
        <w:rPr>
          <w:rFonts w:hint="eastAsia" w:ascii="宋体" w:hAnsi="宋体" w:cs="宋体"/>
          <w:color w:val="000000"/>
          <w:kern w:val="0"/>
          <w:sz w:val="24"/>
        </w:rPr>
        <w:t>：</w:t>
      </w:r>
      <w:r>
        <w:rPr>
          <w:rFonts w:ascii="宋体" w:hAnsi="宋体" w:cs="宋体"/>
          <w:color w:val="000000"/>
          <w:kern w:val="0"/>
          <w:sz w:val="24"/>
        </w:rPr>
        <w:t xml:space="preserve">正常品的收入效应和替代效应 </w:t>
      </w:r>
      <w:r>
        <w:rPr>
          <w:rFonts w:hint="eastAsia" w:ascii="宋体" w:hAnsi="宋体" w:cs="宋体"/>
          <w:color w:val="000000"/>
          <w:kern w:val="0"/>
          <w:sz w:val="24"/>
        </w:rPr>
        <w:t>；</w:t>
      </w:r>
      <w:r>
        <w:rPr>
          <w:rFonts w:ascii="宋体" w:hAnsi="宋体" w:cs="宋体"/>
          <w:color w:val="000000"/>
          <w:kern w:val="0"/>
          <w:sz w:val="24"/>
        </w:rPr>
        <w:t xml:space="preserve">低劣品的收入效应和替代效应 </w:t>
      </w:r>
      <w:r>
        <w:rPr>
          <w:rFonts w:hint="eastAsia" w:ascii="宋体" w:hAnsi="宋体" w:cs="宋体"/>
          <w:color w:val="000000"/>
          <w:kern w:val="0"/>
          <w:sz w:val="24"/>
        </w:rPr>
        <w:t>；</w:t>
      </w:r>
      <w:r>
        <w:rPr>
          <w:rFonts w:ascii="宋体" w:hAnsi="宋体" w:cs="宋体"/>
          <w:color w:val="000000"/>
          <w:kern w:val="0"/>
          <w:sz w:val="24"/>
        </w:rPr>
        <w:t xml:space="preserve">吉芬商品的收入效应和替代效应 </w:t>
      </w:r>
      <w:r>
        <w:rPr>
          <w:rFonts w:hint="eastAsia" w:ascii="宋体" w:hAnsi="宋体" w:cs="宋体"/>
          <w:color w:val="000000"/>
          <w:kern w:val="0"/>
          <w:sz w:val="24"/>
        </w:rPr>
        <w:t>。</w:t>
      </w:r>
    </w:p>
    <w:p>
      <w:pPr>
        <w:widowControl/>
        <w:spacing w:line="360" w:lineRule="auto"/>
        <w:ind w:firstLine="482" w:firstLineChars="200"/>
        <w:rPr>
          <w:rFonts w:ascii="宋体" w:hAnsi="宋体" w:cs="宋体"/>
          <w:color w:val="000000"/>
          <w:kern w:val="0"/>
          <w:sz w:val="24"/>
        </w:rPr>
      </w:pPr>
      <w:r>
        <w:rPr>
          <w:rFonts w:hint="eastAsia" w:ascii="宋体" w:hAnsi="宋体" w:cs="宋体"/>
          <w:b/>
          <w:color w:val="000000"/>
          <w:kern w:val="0"/>
          <w:sz w:val="24"/>
        </w:rPr>
        <w:t>第五章</w:t>
      </w:r>
      <w:r>
        <w:rPr>
          <w:rFonts w:ascii="宋体" w:hAnsi="宋体" w:cs="宋体"/>
          <w:b/>
          <w:color w:val="000000"/>
          <w:kern w:val="0"/>
          <w:sz w:val="24"/>
        </w:rPr>
        <w:t>考核知识点</w:t>
      </w:r>
    </w:p>
    <w:p>
      <w:pPr>
        <w:widowControl/>
        <w:tabs>
          <w:tab w:val="left" w:pos="1860"/>
        </w:tabs>
        <w:spacing w:line="360" w:lineRule="auto"/>
        <w:ind w:firstLine="480" w:firstLineChars="200"/>
        <w:rPr>
          <w:rFonts w:ascii="宋体" w:hAnsi="宋体" w:cs="宋体"/>
          <w:color w:val="000000"/>
          <w:kern w:val="0"/>
          <w:sz w:val="24"/>
        </w:rPr>
      </w:pPr>
      <w:r>
        <w:rPr>
          <w:rFonts w:hint="eastAsia"/>
          <w:color w:val="000000"/>
          <w:kern w:val="0"/>
          <w:sz w:val="24"/>
        </w:rPr>
        <w:t>一</w:t>
      </w:r>
      <w:r>
        <w:rPr>
          <w:color w:val="000000"/>
          <w:kern w:val="0"/>
          <w:sz w:val="24"/>
        </w:rPr>
        <w:t xml:space="preserve"> </w:t>
      </w:r>
      <w:r>
        <w:rPr>
          <w:rFonts w:ascii="宋体" w:hAnsi="宋体" w:cs="宋体"/>
          <w:color w:val="000000"/>
          <w:kern w:val="0"/>
          <w:sz w:val="24"/>
        </w:rPr>
        <w:t xml:space="preserve">生产函数 </w:t>
      </w:r>
      <w:r>
        <w:rPr>
          <w:rFonts w:hint="eastAsia" w:ascii="宋体" w:hAnsi="宋体" w:cs="宋体"/>
          <w:color w:val="000000"/>
          <w:kern w:val="0"/>
          <w:sz w:val="24"/>
        </w:rPr>
        <w:t>：</w:t>
      </w:r>
      <w:r>
        <w:rPr>
          <w:rFonts w:ascii="宋体" w:hAnsi="宋体" w:cs="宋体"/>
          <w:color w:val="000000"/>
          <w:kern w:val="0"/>
          <w:sz w:val="24"/>
        </w:rPr>
        <w:t>生产要素</w:t>
      </w:r>
      <w:r>
        <w:rPr>
          <w:rFonts w:hint="eastAsia" w:ascii="宋体" w:hAnsi="宋体" w:cs="宋体"/>
          <w:color w:val="000000"/>
          <w:kern w:val="0"/>
          <w:sz w:val="24"/>
        </w:rPr>
        <w:t>；</w:t>
      </w:r>
      <w:r>
        <w:rPr>
          <w:rFonts w:ascii="宋体" w:hAnsi="宋体" w:cs="宋体"/>
          <w:color w:val="000000"/>
          <w:kern w:val="0"/>
          <w:sz w:val="24"/>
        </w:rPr>
        <w:t>生产函数</w:t>
      </w:r>
      <w:r>
        <w:rPr>
          <w:rFonts w:hint="eastAsia" w:ascii="宋体" w:hAnsi="宋体" w:cs="宋体"/>
          <w:color w:val="000000"/>
          <w:kern w:val="0"/>
          <w:sz w:val="24"/>
        </w:rPr>
        <w:t>；</w:t>
      </w:r>
      <w:r>
        <w:rPr>
          <w:rFonts w:ascii="宋体" w:hAnsi="宋体" w:cs="宋体"/>
          <w:color w:val="000000"/>
          <w:kern w:val="0"/>
          <w:sz w:val="24"/>
        </w:rPr>
        <w:t xml:space="preserve">生产时期 </w:t>
      </w:r>
    </w:p>
    <w:p>
      <w:pPr>
        <w:widowControl/>
        <w:spacing w:line="360" w:lineRule="auto"/>
        <w:ind w:firstLine="480" w:firstLineChars="200"/>
        <w:rPr>
          <w:rFonts w:hint="eastAsia" w:ascii="宋体" w:hAnsi="宋体" w:cs="宋体"/>
          <w:color w:val="000000"/>
          <w:kern w:val="0"/>
          <w:sz w:val="24"/>
        </w:rPr>
      </w:pPr>
      <w:r>
        <w:rPr>
          <w:rFonts w:hint="eastAsia"/>
          <w:color w:val="000000"/>
          <w:kern w:val="0"/>
          <w:sz w:val="24"/>
        </w:rPr>
        <w:t>二</w:t>
      </w:r>
      <w:r>
        <w:rPr>
          <w:color w:val="000000"/>
          <w:kern w:val="0"/>
          <w:sz w:val="24"/>
        </w:rPr>
        <w:t xml:space="preserve"> </w:t>
      </w:r>
      <w:r>
        <w:rPr>
          <w:rFonts w:ascii="宋体" w:hAnsi="宋体" w:cs="宋体"/>
          <w:color w:val="000000"/>
          <w:kern w:val="0"/>
          <w:sz w:val="24"/>
        </w:rPr>
        <w:t>短期生产函数</w:t>
      </w:r>
      <w:r>
        <w:rPr>
          <w:rFonts w:hint="eastAsia" w:ascii="宋体" w:hAnsi="宋体" w:cs="宋体"/>
          <w:color w:val="000000"/>
          <w:kern w:val="0"/>
          <w:sz w:val="24"/>
        </w:rPr>
        <w:t>：</w:t>
      </w:r>
      <w:r>
        <w:rPr>
          <w:rFonts w:ascii="宋体" w:hAnsi="宋体" w:cs="宋体"/>
          <w:color w:val="000000"/>
          <w:kern w:val="0"/>
          <w:sz w:val="24"/>
        </w:rPr>
        <w:t xml:space="preserve">边际收益递减规律 </w:t>
      </w:r>
      <w:r>
        <w:rPr>
          <w:rFonts w:hint="eastAsia" w:ascii="宋体" w:hAnsi="宋体" w:cs="宋体"/>
          <w:color w:val="000000"/>
          <w:kern w:val="0"/>
          <w:sz w:val="24"/>
        </w:rPr>
        <w:t>；</w:t>
      </w:r>
      <w:r>
        <w:rPr>
          <w:rFonts w:ascii="宋体" w:hAnsi="宋体" w:cs="宋体"/>
          <w:color w:val="000000"/>
          <w:kern w:val="0"/>
          <w:sz w:val="24"/>
        </w:rPr>
        <w:t xml:space="preserve">短期生产函数中的资源配置：合理投入区域的形成 </w:t>
      </w:r>
    </w:p>
    <w:p>
      <w:pPr>
        <w:widowControl/>
        <w:tabs>
          <w:tab w:val="left" w:pos="1920"/>
        </w:tabs>
        <w:spacing w:line="360" w:lineRule="auto"/>
        <w:rPr>
          <w:rFonts w:ascii="宋体" w:hAnsi="宋体" w:cs="宋体"/>
          <w:color w:val="000000"/>
          <w:kern w:val="0"/>
          <w:sz w:val="24"/>
        </w:rPr>
      </w:pPr>
      <w:r>
        <w:rPr>
          <w:rFonts w:hint="eastAsia" w:ascii="宋体" w:hAnsi="宋体" w:cs="宋体"/>
          <w:color w:val="000000"/>
          <w:kern w:val="0"/>
          <w:sz w:val="24"/>
        </w:rPr>
        <w:t xml:space="preserve">    三 长期生产函数：</w:t>
      </w:r>
      <w:r>
        <w:rPr>
          <w:rFonts w:ascii="宋体" w:hAnsi="宋体" w:cs="宋体"/>
          <w:color w:val="000000"/>
          <w:kern w:val="0"/>
          <w:sz w:val="24"/>
        </w:rPr>
        <w:t xml:space="preserve">生产等量线 </w:t>
      </w:r>
      <w:r>
        <w:rPr>
          <w:rFonts w:hint="eastAsia" w:ascii="宋体" w:hAnsi="宋体" w:cs="宋体"/>
          <w:color w:val="000000"/>
          <w:kern w:val="0"/>
          <w:sz w:val="24"/>
        </w:rPr>
        <w:t>；</w:t>
      </w:r>
      <w:r>
        <w:rPr>
          <w:rFonts w:ascii="宋体" w:hAnsi="宋体" w:cs="宋体"/>
          <w:color w:val="000000"/>
          <w:kern w:val="0"/>
          <w:sz w:val="24"/>
        </w:rPr>
        <w:t xml:space="preserve">等成本线 </w:t>
      </w:r>
      <w:r>
        <w:rPr>
          <w:rFonts w:hint="eastAsia" w:ascii="宋体" w:hAnsi="宋体" w:cs="宋体"/>
          <w:color w:val="000000"/>
          <w:kern w:val="0"/>
          <w:sz w:val="24"/>
        </w:rPr>
        <w:t>；</w:t>
      </w:r>
      <w:r>
        <w:rPr>
          <w:rFonts w:ascii="宋体" w:hAnsi="宋体" w:cs="宋体"/>
          <w:color w:val="000000"/>
          <w:kern w:val="0"/>
          <w:sz w:val="24"/>
        </w:rPr>
        <w:t xml:space="preserve">生产要素的最优投入组合 </w:t>
      </w:r>
    </w:p>
    <w:p>
      <w:pPr>
        <w:widowControl/>
        <w:tabs>
          <w:tab w:val="left" w:pos="1380"/>
          <w:tab w:val="left" w:pos="1680"/>
          <w:tab w:val="left" w:pos="2370"/>
          <w:tab w:val="left" w:pos="2520"/>
          <w:tab w:val="left" w:pos="3120"/>
          <w:tab w:val="left" w:pos="3435"/>
          <w:tab w:val="left" w:pos="4665"/>
          <w:tab w:val="left" w:pos="5190"/>
          <w:tab w:val="left" w:pos="5460"/>
          <w:tab w:val="left" w:pos="5925"/>
          <w:tab w:val="left" w:pos="6630"/>
          <w:tab w:val="left" w:pos="6720"/>
          <w:tab w:val="right" w:pos="8306"/>
        </w:tabs>
        <w:spacing w:line="360" w:lineRule="auto"/>
        <w:ind w:firstLine="480" w:firstLineChars="200"/>
        <w:rPr>
          <w:rFonts w:hint="eastAsia"/>
          <w:kern w:val="0"/>
        </w:rPr>
      </w:pPr>
      <w:r>
        <w:rPr>
          <w:rFonts w:hint="eastAsia"/>
          <w:color w:val="000000"/>
          <w:kern w:val="0"/>
          <w:sz w:val="24"/>
        </w:rPr>
        <w:t>四</w:t>
      </w:r>
      <w:r>
        <w:rPr>
          <w:color w:val="000000"/>
          <w:kern w:val="0"/>
          <w:sz w:val="24"/>
        </w:rPr>
        <w:t xml:space="preserve"> </w:t>
      </w:r>
      <w:r>
        <w:rPr>
          <w:rFonts w:ascii="宋体" w:hAnsi="宋体" w:cs="宋体"/>
          <w:color w:val="000000"/>
          <w:kern w:val="0"/>
          <w:sz w:val="24"/>
        </w:rPr>
        <w:t xml:space="preserve">规模报酬 </w:t>
      </w:r>
      <w:r>
        <w:rPr>
          <w:rFonts w:hint="eastAsia" w:ascii="宋体" w:hAnsi="宋体" w:cs="宋体"/>
          <w:color w:val="000000"/>
          <w:kern w:val="0"/>
          <w:sz w:val="24"/>
        </w:rPr>
        <w:t>：</w:t>
      </w:r>
      <w:r>
        <w:rPr>
          <w:rFonts w:ascii="宋体" w:hAnsi="宋体" w:cs="宋体"/>
          <w:color w:val="000000"/>
          <w:kern w:val="0"/>
          <w:sz w:val="24"/>
        </w:rPr>
        <w:t>规模报酬的含义</w:t>
      </w:r>
      <w:r>
        <w:rPr>
          <w:rFonts w:hint="eastAsia" w:ascii="宋体" w:hAnsi="宋体" w:cs="宋体"/>
          <w:color w:val="000000"/>
          <w:kern w:val="0"/>
          <w:sz w:val="24"/>
        </w:rPr>
        <w:t>；</w:t>
      </w:r>
      <w:r>
        <w:rPr>
          <w:rFonts w:ascii="宋体" w:hAnsi="宋体" w:cs="宋体"/>
          <w:color w:val="000000"/>
          <w:kern w:val="0"/>
          <w:sz w:val="24"/>
        </w:rPr>
        <w:t>规模报酬变动的原因</w:t>
      </w:r>
      <w:r>
        <w:rPr>
          <w:rFonts w:hint="eastAsia" w:ascii="宋体" w:hAnsi="宋体" w:cs="宋体"/>
          <w:color w:val="000000"/>
          <w:kern w:val="0"/>
          <w:sz w:val="24"/>
        </w:rPr>
        <w:t>；</w:t>
      </w:r>
      <w:r>
        <w:rPr>
          <w:rFonts w:ascii="宋体" w:hAnsi="宋体" w:cs="宋体"/>
          <w:color w:val="000000"/>
          <w:kern w:val="0"/>
          <w:sz w:val="24"/>
        </w:rPr>
        <w:t>规模报酬的表示方法</w:t>
      </w:r>
      <w:r>
        <w:rPr>
          <w:rFonts w:hint="eastAsia" w:ascii="宋体" w:hAnsi="宋体" w:cs="宋体"/>
          <w:color w:val="000000"/>
          <w:kern w:val="0"/>
          <w:sz w:val="24"/>
        </w:rPr>
        <w:t>。</w:t>
      </w:r>
    </w:p>
    <w:p>
      <w:pPr>
        <w:widowControl/>
        <w:spacing w:line="360" w:lineRule="auto"/>
        <w:ind w:firstLine="482" w:firstLineChars="200"/>
        <w:rPr>
          <w:rFonts w:ascii="Arial" w:hAnsi="Arial" w:cs="Arial"/>
          <w:b/>
          <w:color w:val="000000"/>
          <w:kern w:val="0"/>
          <w:sz w:val="24"/>
        </w:rPr>
      </w:pPr>
      <w:r>
        <w:rPr>
          <w:rFonts w:hint="eastAsia" w:ascii="Arial" w:hAnsi="Arial" w:cs="Arial"/>
          <w:b/>
          <w:color w:val="000000"/>
          <w:kern w:val="0"/>
          <w:sz w:val="24"/>
        </w:rPr>
        <w:t>第六章</w:t>
      </w:r>
      <w:r>
        <w:rPr>
          <w:rFonts w:ascii="Arial" w:hAnsi="Arial" w:cs="Arial"/>
          <w:b/>
          <w:color w:val="000000"/>
          <w:kern w:val="0"/>
          <w:sz w:val="24"/>
        </w:rPr>
        <w:t>考核知识点</w:t>
      </w:r>
    </w:p>
    <w:p>
      <w:pPr>
        <w:widowControl/>
        <w:tabs>
          <w:tab w:val="left" w:pos="2580"/>
        </w:tabs>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一 </w:t>
      </w:r>
      <w:r>
        <w:rPr>
          <w:rFonts w:ascii="宋体" w:hAnsi="宋体" w:cs="宋体"/>
          <w:color w:val="000000"/>
          <w:kern w:val="0"/>
          <w:sz w:val="24"/>
        </w:rPr>
        <w:t xml:space="preserve">成本的概念和种类 </w:t>
      </w:r>
    </w:p>
    <w:p>
      <w:pPr>
        <w:tabs>
          <w:tab w:val="left" w:pos="2580"/>
        </w:tabs>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二 </w:t>
      </w:r>
      <w:r>
        <w:rPr>
          <w:rFonts w:ascii="宋体" w:hAnsi="宋体" w:cs="宋体"/>
          <w:color w:val="000000"/>
          <w:kern w:val="0"/>
          <w:sz w:val="24"/>
        </w:rPr>
        <w:t>短期</w:t>
      </w:r>
      <w:r>
        <w:rPr>
          <w:rFonts w:ascii="宋体" w:hAnsi="宋体" w:cs="宋体"/>
          <w:color w:val="000000"/>
          <w:spacing w:val="-6"/>
          <w:kern w:val="0"/>
          <w:sz w:val="24"/>
        </w:rPr>
        <w:t>成本理论</w:t>
      </w:r>
      <w:r>
        <w:rPr>
          <w:rFonts w:hint="eastAsia" w:ascii="宋体" w:hAnsi="宋体" w:cs="宋体"/>
          <w:color w:val="000000"/>
          <w:spacing w:val="-6"/>
          <w:kern w:val="0"/>
          <w:sz w:val="24"/>
        </w:rPr>
        <w:t>：</w:t>
      </w:r>
      <w:r>
        <w:rPr>
          <w:rFonts w:ascii="宋体" w:hAnsi="宋体" w:cs="宋体"/>
          <w:color w:val="000000"/>
          <w:spacing w:val="-6"/>
          <w:kern w:val="0"/>
          <w:sz w:val="24"/>
        </w:rPr>
        <w:t>短期成本的含义与种类</w:t>
      </w:r>
      <w:r>
        <w:rPr>
          <w:rFonts w:hint="eastAsia" w:ascii="宋体" w:hAnsi="宋体" w:cs="宋体"/>
          <w:color w:val="000000"/>
          <w:spacing w:val="-6"/>
          <w:kern w:val="0"/>
          <w:sz w:val="24"/>
        </w:rPr>
        <w:t>；</w:t>
      </w:r>
      <w:r>
        <w:rPr>
          <w:color w:val="000000"/>
          <w:spacing w:val="-6"/>
          <w:kern w:val="0"/>
          <w:sz w:val="24"/>
        </w:rPr>
        <w:t xml:space="preserve"> </w:t>
      </w:r>
      <w:r>
        <w:rPr>
          <w:rFonts w:ascii="宋体" w:hAnsi="宋体" w:cs="宋体"/>
          <w:color w:val="000000"/>
          <w:spacing w:val="-6"/>
          <w:kern w:val="0"/>
          <w:sz w:val="24"/>
        </w:rPr>
        <w:t>短期成本的曲线形状及相互关系</w:t>
      </w:r>
      <w:r>
        <w:rPr>
          <w:rFonts w:ascii="宋体" w:hAnsi="宋体" w:cs="宋体"/>
          <w:color w:val="000000"/>
          <w:kern w:val="0"/>
          <w:sz w:val="24"/>
        </w:rPr>
        <w:t xml:space="preserve"> </w:t>
      </w:r>
    </w:p>
    <w:p>
      <w:pPr>
        <w:widowControl/>
        <w:spacing w:line="360" w:lineRule="auto"/>
        <w:ind w:firstLine="480" w:firstLineChars="200"/>
        <w:rPr>
          <w:rFonts w:hint="eastAsia"/>
          <w:color w:val="000000"/>
          <w:kern w:val="0"/>
          <w:sz w:val="24"/>
        </w:rPr>
      </w:pPr>
      <w:r>
        <w:rPr>
          <w:rFonts w:hint="eastAsia" w:ascii="宋体" w:hAnsi="宋体" w:cs="宋体"/>
          <w:color w:val="000000"/>
          <w:kern w:val="0"/>
          <w:sz w:val="24"/>
        </w:rPr>
        <w:t xml:space="preserve">三 </w:t>
      </w:r>
      <w:r>
        <w:rPr>
          <w:rFonts w:ascii="宋体" w:hAnsi="宋体" w:cs="宋体"/>
          <w:color w:val="000000"/>
          <w:kern w:val="0"/>
          <w:sz w:val="24"/>
        </w:rPr>
        <w:t>长期成本理论</w:t>
      </w:r>
      <w:r>
        <w:rPr>
          <w:rFonts w:hint="eastAsia" w:ascii="宋体" w:hAnsi="宋体" w:cs="宋体"/>
          <w:color w:val="000000"/>
          <w:kern w:val="0"/>
          <w:sz w:val="24"/>
        </w:rPr>
        <w:t xml:space="preserve"> ：</w:t>
      </w:r>
      <w:r>
        <w:rPr>
          <w:rFonts w:ascii="宋体" w:hAnsi="宋体" w:cs="宋体"/>
          <w:color w:val="000000"/>
          <w:kern w:val="0"/>
          <w:sz w:val="24"/>
        </w:rPr>
        <w:t xml:space="preserve">长期总成本 </w:t>
      </w:r>
      <w:r>
        <w:rPr>
          <w:rFonts w:hint="eastAsia" w:ascii="宋体" w:hAnsi="宋体" w:cs="宋体"/>
          <w:color w:val="000000"/>
          <w:kern w:val="0"/>
          <w:sz w:val="24"/>
        </w:rPr>
        <w:t>；</w:t>
      </w:r>
      <w:r>
        <w:rPr>
          <w:rFonts w:ascii="宋体" w:hAnsi="宋体" w:cs="宋体"/>
          <w:color w:val="000000"/>
          <w:kern w:val="0"/>
          <w:sz w:val="24"/>
        </w:rPr>
        <w:t xml:space="preserve">长期平均成本 </w:t>
      </w:r>
      <w:r>
        <w:rPr>
          <w:rFonts w:hint="eastAsia" w:ascii="宋体" w:hAnsi="宋体" w:cs="宋体"/>
          <w:color w:val="000000"/>
          <w:kern w:val="0"/>
          <w:sz w:val="24"/>
        </w:rPr>
        <w:t>；</w:t>
      </w:r>
      <w:r>
        <w:rPr>
          <w:rFonts w:hint="eastAsia"/>
          <w:color w:val="000000"/>
          <w:kern w:val="0"/>
          <w:sz w:val="24"/>
        </w:rPr>
        <w:t>长期边际成本</w:t>
      </w:r>
    </w:p>
    <w:p>
      <w:pPr>
        <w:widowControl/>
        <w:spacing w:line="360" w:lineRule="auto"/>
        <w:ind w:firstLine="480" w:firstLineChars="200"/>
        <w:rPr>
          <w:color w:val="000000"/>
          <w:kern w:val="0"/>
          <w:sz w:val="24"/>
        </w:rPr>
      </w:pPr>
      <w:r>
        <w:rPr>
          <w:rFonts w:hint="eastAsia"/>
          <w:color w:val="000000"/>
          <w:kern w:val="0"/>
          <w:sz w:val="24"/>
        </w:rPr>
        <w:t>四 生产函数与成本函数</w:t>
      </w:r>
    </w:p>
    <w:p>
      <w:pPr>
        <w:widowControl/>
        <w:tabs>
          <w:tab w:val="left" w:pos="1380"/>
          <w:tab w:val="left" w:pos="1680"/>
          <w:tab w:val="left" w:pos="2370"/>
          <w:tab w:val="left" w:pos="2520"/>
          <w:tab w:val="left" w:pos="3435"/>
          <w:tab w:val="left" w:pos="4665"/>
          <w:tab w:val="left" w:pos="5190"/>
          <w:tab w:val="left" w:pos="5460"/>
          <w:tab w:val="left" w:pos="5925"/>
          <w:tab w:val="left" w:pos="6630"/>
          <w:tab w:val="left" w:pos="6720"/>
          <w:tab w:val="right" w:pos="8306"/>
        </w:tabs>
        <w:spacing w:line="360" w:lineRule="auto"/>
        <w:ind w:firstLine="482" w:firstLineChars="200"/>
        <w:rPr>
          <w:rFonts w:ascii="宋体" w:hAnsi="宋体" w:cs="宋体"/>
          <w:color w:val="000000"/>
          <w:kern w:val="0"/>
          <w:sz w:val="24"/>
        </w:rPr>
      </w:pPr>
      <w:r>
        <w:rPr>
          <w:rFonts w:hint="eastAsia" w:ascii="宋体" w:hAnsi="宋体" w:cs="宋体"/>
          <w:b/>
          <w:color w:val="000000"/>
          <w:kern w:val="0"/>
          <w:sz w:val="24"/>
        </w:rPr>
        <w:t>第七章考核知识点</w:t>
      </w:r>
      <w:r>
        <w:rPr>
          <w:rFonts w:ascii="宋体" w:hAnsi="宋体" w:cs="宋体"/>
          <w:color w:val="000000"/>
          <w:kern w:val="0"/>
          <w:sz w:val="24"/>
        </w:rPr>
        <w:t xml:space="preserve">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一 </w:t>
      </w:r>
      <w:r>
        <w:rPr>
          <w:rFonts w:ascii="宋体" w:hAnsi="宋体" w:cs="宋体"/>
          <w:color w:val="000000"/>
          <w:kern w:val="0"/>
          <w:sz w:val="24"/>
        </w:rPr>
        <w:t>利润最大化原则</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 完全竞争市场厂商的需求与收益</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三 </w:t>
      </w:r>
      <w:r>
        <w:rPr>
          <w:rFonts w:ascii="宋体" w:hAnsi="宋体" w:cs="宋体"/>
          <w:color w:val="000000"/>
          <w:kern w:val="0"/>
          <w:sz w:val="24"/>
        </w:rPr>
        <w:t>完全竞争市场条件下厂商的短期均衡</w:t>
      </w:r>
      <w:r>
        <w:rPr>
          <w:rFonts w:hint="eastAsia" w:ascii="宋体" w:hAnsi="宋体" w:cs="宋体"/>
          <w:color w:val="000000"/>
          <w:kern w:val="0"/>
          <w:sz w:val="24"/>
        </w:rPr>
        <w:t>与</w:t>
      </w:r>
      <w:r>
        <w:rPr>
          <w:rFonts w:ascii="宋体" w:hAnsi="宋体" w:cs="宋体"/>
          <w:color w:val="000000"/>
          <w:kern w:val="0"/>
          <w:sz w:val="24"/>
        </w:rPr>
        <w:t xml:space="preserve">厂商的短期供给曲线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四 </w:t>
      </w:r>
      <w:r>
        <w:rPr>
          <w:rFonts w:ascii="宋体" w:hAnsi="宋体" w:cs="宋体"/>
          <w:color w:val="000000"/>
          <w:kern w:val="0"/>
          <w:sz w:val="24"/>
        </w:rPr>
        <w:t xml:space="preserve">完全竞争市场条件下厂商的长期均衡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五 </w:t>
      </w:r>
      <w:r>
        <w:rPr>
          <w:rFonts w:ascii="宋体" w:hAnsi="宋体" w:cs="宋体"/>
          <w:color w:val="000000"/>
          <w:kern w:val="0"/>
          <w:sz w:val="24"/>
        </w:rPr>
        <w:t xml:space="preserve">完全竞争行业的长期供给曲线 </w:t>
      </w:r>
    </w:p>
    <w:p>
      <w:pPr>
        <w:widowControl/>
        <w:spacing w:line="360" w:lineRule="auto"/>
        <w:ind w:firstLine="480" w:firstLineChars="200"/>
        <w:rPr>
          <w:rFonts w:hint="eastAsia"/>
          <w:kern w:val="0"/>
        </w:rPr>
      </w:pPr>
      <w:r>
        <w:rPr>
          <w:rFonts w:hint="eastAsia" w:ascii="宋体" w:hAnsi="宋体" w:cs="宋体"/>
          <w:color w:val="000000"/>
          <w:kern w:val="0"/>
          <w:sz w:val="24"/>
        </w:rPr>
        <w:t xml:space="preserve">六 </w:t>
      </w:r>
      <w:r>
        <w:rPr>
          <w:rFonts w:ascii="宋体" w:hAnsi="宋体" w:cs="宋体"/>
          <w:color w:val="000000"/>
          <w:kern w:val="0"/>
          <w:sz w:val="24"/>
        </w:rPr>
        <w:t xml:space="preserve">完全竞争市场的效率评价 </w:t>
      </w:r>
    </w:p>
    <w:p>
      <w:pPr>
        <w:widowControl/>
        <w:spacing w:line="360" w:lineRule="auto"/>
        <w:ind w:firstLine="482" w:firstLineChars="200"/>
        <w:rPr>
          <w:rFonts w:ascii="宋体" w:hAnsi="宋体" w:cs="宋体"/>
          <w:b/>
          <w:color w:val="000000"/>
          <w:kern w:val="0"/>
          <w:sz w:val="24"/>
        </w:rPr>
      </w:pPr>
      <w:r>
        <w:rPr>
          <w:rFonts w:hint="eastAsia" w:ascii="宋体" w:hAnsi="宋体" w:cs="宋体"/>
          <w:b/>
          <w:color w:val="000000"/>
          <w:kern w:val="0"/>
          <w:sz w:val="24"/>
        </w:rPr>
        <w:t>第八章</w:t>
      </w:r>
      <w:r>
        <w:rPr>
          <w:rFonts w:ascii="宋体" w:hAnsi="宋体" w:cs="宋体"/>
          <w:b/>
          <w:color w:val="000000"/>
          <w:kern w:val="0"/>
          <w:sz w:val="24"/>
        </w:rPr>
        <w:t xml:space="preserve">考核知识点 </w:t>
      </w:r>
    </w:p>
    <w:p>
      <w:pPr>
        <w:widowControl/>
        <w:tabs>
          <w:tab w:val="left" w:pos="945"/>
          <w:tab w:val="left" w:pos="1260"/>
          <w:tab w:val="left" w:pos="1620"/>
          <w:tab w:val="left" w:pos="2670"/>
          <w:tab w:val="left" w:pos="2940"/>
          <w:tab w:val="left" w:pos="5340"/>
        </w:tabs>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一 </w:t>
      </w:r>
      <w:r>
        <w:rPr>
          <w:rFonts w:ascii="宋体" w:hAnsi="宋体" w:cs="宋体"/>
          <w:color w:val="000000"/>
          <w:kern w:val="0"/>
          <w:sz w:val="24"/>
        </w:rPr>
        <w:t>完全垄断市场</w:t>
      </w:r>
      <w:r>
        <w:rPr>
          <w:rFonts w:hint="eastAsia" w:ascii="宋体" w:hAnsi="宋体" w:cs="宋体"/>
          <w:color w:val="000000"/>
          <w:kern w:val="0"/>
          <w:sz w:val="24"/>
        </w:rPr>
        <w:t>：</w:t>
      </w:r>
      <w:r>
        <w:rPr>
          <w:rFonts w:ascii="宋体" w:hAnsi="宋体" w:cs="宋体"/>
          <w:color w:val="000000"/>
          <w:kern w:val="0"/>
          <w:sz w:val="24"/>
        </w:rPr>
        <w:t>完全垄断市场的含义及条件</w:t>
      </w:r>
      <w:r>
        <w:rPr>
          <w:rFonts w:hint="eastAsia" w:ascii="宋体" w:hAnsi="宋体" w:cs="宋体"/>
          <w:color w:val="000000"/>
          <w:kern w:val="0"/>
          <w:sz w:val="24"/>
        </w:rPr>
        <w:t>；</w:t>
      </w:r>
      <w:r>
        <w:rPr>
          <w:rFonts w:ascii="宋体" w:hAnsi="宋体" w:cs="宋体"/>
          <w:color w:val="000000"/>
          <w:kern w:val="0"/>
          <w:sz w:val="24"/>
        </w:rPr>
        <w:t xml:space="preserve">完全垄断市场的短期均衡和长期均衡 </w:t>
      </w:r>
      <w:r>
        <w:rPr>
          <w:rFonts w:hint="eastAsia" w:ascii="宋体" w:hAnsi="宋体" w:cs="宋体"/>
          <w:color w:val="000000"/>
          <w:kern w:val="0"/>
          <w:sz w:val="24"/>
        </w:rPr>
        <w:t>；</w:t>
      </w:r>
      <w:r>
        <w:rPr>
          <w:rFonts w:ascii="宋体" w:hAnsi="宋体" w:cs="宋体"/>
          <w:color w:val="000000"/>
          <w:kern w:val="0"/>
          <w:sz w:val="24"/>
        </w:rPr>
        <w:t>完全垄断市场的差别定价</w:t>
      </w:r>
      <w:r>
        <w:rPr>
          <w:rFonts w:hint="eastAsia" w:ascii="宋体" w:hAnsi="宋体" w:cs="宋体"/>
          <w:color w:val="000000"/>
          <w:kern w:val="0"/>
          <w:sz w:val="24"/>
        </w:rPr>
        <w:t>。</w:t>
      </w:r>
    </w:p>
    <w:p>
      <w:pPr>
        <w:widowControl/>
        <w:tabs>
          <w:tab w:val="left" w:pos="945"/>
          <w:tab w:val="left" w:pos="1260"/>
          <w:tab w:val="left" w:pos="1620"/>
          <w:tab w:val="left" w:pos="2670"/>
          <w:tab w:val="left" w:pos="2940"/>
          <w:tab w:val="left" w:pos="5340"/>
        </w:tabs>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二 </w:t>
      </w:r>
      <w:r>
        <w:rPr>
          <w:rFonts w:ascii="宋体" w:hAnsi="宋体" w:cs="宋体"/>
          <w:color w:val="000000"/>
          <w:kern w:val="0"/>
          <w:sz w:val="24"/>
        </w:rPr>
        <w:t>垄断竞争市场</w:t>
      </w:r>
      <w:r>
        <w:rPr>
          <w:rFonts w:hint="eastAsia" w:ascii="宋体" w:hAnsi="宋体" w:cs="宋体"/>
          <w:color w:val="000000"/>
          <w:kern w:val="0"/>
          <w:sz w:val="24"/>
        </w:rPr>
        <w:t>：</w:t>
      </w:r>
      <w:r>
        <w:rPr>
          <w:rFonts w:ascii="宋体" w:hAnsi="宋体" w:cs="宋体"/>
          <w:color w:val="000000"/>
          <w:kern w:val="0"/>
          <w:sz w:val="24"/>
        </w:rPr>
        <w:t>垄断竞争市场的含义及条件</w:t>
      </w:r>
      <w:r>
        <w:rPr>
          <w:rFonts w:hint="eastAsia" w:ascii="宋体" w:hAnsi="宋体" w:cs="宋体"/>
          <w:color w:val="000000"/>
          <w:kern w:val="0"/>
          <w:sz w:val="24"/>
        </w:rPr>
        <w:t>；</w:t>
      </w:r>
      <w:r>
        <w:rPr>
          <w:rFonts w:ascii="宋体" w:hAnsi="宋体" w:cs="宋体"/>
          <w:color w:val="000000"/>
          <w:kern w:val="0"/>
          <w:sz w:val="24"/>
        </w:rPr>
        <w:t xml:space="preserve"> 垄断竞争市场的短期均衡和长期均衡</w:t>
      </w:r>
      <w:r>
        <w:rPr>
          <w:rFonts w:hint="eastAsia" w:ascii="宋体" w:hAnsi="宋体" w:cs="宋体"/>
          <w:color w:val="000000"/>
          <w:kern w:val="0"/>
          <w:sz w:val="24"/>
        </w:rPr>
        <w:t>；</w:t>
      </w:r>
      <w:r>
        <w:rPr>
          <w:rFonts w:ascii="宋体" w:hAnsi="宋体" w:cs="宋体"/>
          <w:color w:val="000000"/>
          <w:kern w:val="0"/>
          <w:sz w:val="24"/>
        </w:rPr>
        <w:t xml:space="preserve"> </w:t>
      </w:r>
      <w:r>
        <w:rPr>
          <w:rFonts w:hint="eastAsia" w:ascii="宋体" w:hAnsi="宋体" w:cs="宋体"/>
          <w:color w:val="000000"/>
          <w:kern w:val="0"/>
          <w:sz w:val="24"/>
        </w:rPr>
        <w:t>完</w:t>
      </w:r>
      <w:r>
        <w:rPr>
          <w:rFonts w:ascii="宋体" w:hAnsi="宋体" w:cs="宋体"/>
          <w:color w:val="000000"/>
          <w:kern w:val="0"/>
          <w:sz w:val="24"/>
        </w:rPr>
        <w:t>全竞争市场与垄断竞争市场长期均衡</w:t>
      </w:r>
      <w:r>
        <w:rPr>
          <w:rFonts w:hint="eastAsia" w:ascii="宋体" w:hAnsi="宋体" w:cs="宋体"/>
          <w:color w:val="000000"/>
          <w:kern w:val="0"/>
          <w:sz w:val="24"/>
        </w:rPr>
        <w:t>的比较。</w:t>
      </w:r>
    </w:p>
    <w:p>
      <w:pPr>
        <w:widowControl/>
        <w:tabs>
          <w:tab w:val="left" w:pos="945"/>
          <w:tab w:val="left" w:pos="1260"/>
          <w:tab w:val="left" w:pos="1620"/>
          <w:tab w:val="left" w:pos="2670"/>
          <w:tab w:val="left" w:pos="2940"/>
          <w:tab w:val="left" w:pos="5340"/>
        </w:tabs>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三 寡头垄断市场：寡头垄断市场的含义及特征；寡头垄断市场价格好产量的决定，包括古诺模型，斯威齐模型和卡特尔。</w:t>
      </w:r>
    </w:p>
    <w:p>
      <w:pPr>
        <w:widowControl/>
        <w:tabs>
          <w:tab w:val="left" w:pos="945"/>
          <w:tab w:val="left" w:pos="1260"/>
          <w:tab w:val="left" w:pos="1620"/>
          <w:tab w:val="left" w:pos="2670"/>
          <w:tab w:val="left" w:pos="2940"/>
          <w:tab w:val="left" w:pos="5340"/>
        </w:tabs>
        <w:spacing w:line="360" w:lineRule="auto"/>
        <w:ind w:firstLine="480" w:firstLineChars="200"/>
        <w:rPr>
          <w:rFonts w:hint="eastAsia"/>
          <w:kern w:val="0"/>
        </w:rPr>
      </w:pPr>
      <w:r>
        <w:rPr>
          <w:rFonts w:hint="eastAsia" w:ascii="宋体" w:hAnsi="宋体" w:cs="宋体"/>
          <w:color w:val="000000"/>
          <w:kern w:val="0"/>
          <w:sz w:val="24"/>
        </w:rPr>
        <w:t>四 博弈论的基本知识：基本概念；</w:t>
      </w:r>
      <w:r>
        <w:rPr>
          <w:rFonts w:hint="eastAsia" w:ascii="Arial" w:hAnsi="Arial"/>
          <w:color w:val="000000"/>
          <w:kern w:val="0"/>
          <w:sz w:val="24"/>
        </w:rPr>
        <w:t>完全信息静态博弈；完全信息动态博弈几种经典博弈模型。</w:t>
      </w:r>
    </w:p>
    <w:p>
      <w:pPr>
        <w:widowControl/>
        <w:tabs>
          <w:tab w:val="left" w:pos="720"/>
          <w:tab w:val="left" w:pos="945"/>
          <w:tab w:val="left" w:pos="2670"/>
          <w:tab w:val="left" w:pos="2940"/>
          <w:tab w:val="left" w:pos="5340"/>
        </w:tabs>
        <w:spacing w:line="360" w:lineRule="auto"/>
        <w:ind w:firstLine="482" w:firstLineChars="200"/>
        <w:rPr>
          <w:rFonts w:hint="eastAsia" w:ascii="宋体" w:hAnsi="宋体" w:cs="宋体"/>
          <w:color w:val="000000"/>
          <w:kern w:val="0"/>
          <w:sz w:val="24"/>
        </w:rPr>
      </w:pPr>
      <w:r>
        <w:rPr>
          <w:rFonts w:hint="eastAsia" w:ascii="宋体" w:hAnsi="宋体" w:cs="宋体"/>
          <w:b/>
          <w:color w:val="000000"/>
          <w:kern w:val="0"/>
          <w:sz w:val="24"/>
        </w:rPr>
        <w:t>第九章</w:t>
      </w:r>
      <w:r>
        <w:rPr>
          <w:rFonts w:ascii="宋体" w:hAnsi="宋体" w:cs="宋体"/>
          <w:b/>
          <w:color w:val="000000"/>
          <w:kern w:val="0"/>
          <w:sz w:val="24"/>
        </w:rPr>
        <w:t>考核知识点</w:t>
      </w:r>
    </w:p>
    <w:p>
      <w:pPr>
        <w:widowControl/>
        <w:tabs>
          <w:tab w:val="left" w:pos="720"/>
          <w:tab w:val="left" w:pos="945"/>
          <w:tab w:val="left" w:pos="2670"/>
          <w:tab w:val="left" w:pos="2940"/>
          <w:tab w:val="left" w:pos="5340"/>
        </w:tabs>
        <w:spacing w:line="360" w:lineRule="auto"/>
        <w:ind w:firstLine="480" w:firstLineChars="200"/>
        <w:rPr>
          <w:rFonts w:ascii="宋体" w:hAnsi="宋体" w:cs="宋体"/>
          <w:color w:val="000000"/>
          <w:kern w:val="0"/>
          <w:sz w:val="24"/>
        </w:rPr>
      </w:pPr>
      <w:r>
        <w:rPr>
          <w:rFonts w:ascii="宋体" w:hAnsi="宋体" w:cs="宋体"/>
          <w:color w:val="000000"/>
          <w:kern w:val="0"/>
          <w:sz w:val="24"/>
        </w:rPr>
        <w:t>一</w:t>
      </w:r>
      <w:r>
        <w:rPr>
          <w:color w:val="000000"/>
          <w:kern w:val="0"/>
          <w:sz w:val="24"/>
        </w:rPr>
        <w:t xml:space="preserve"> </w:t>
      </w:r>
      <w:r>
        <w:rPr>
          <w:rFonts w:ascii="宋体" w:hAnsi="宋体" w:cs="宋体"/>
          <w:color w:val="000000"/>
          <w:kern w:val="0"/>
          <w:sz w:val="24"/>
        </w:rPr>
        <w:t xml:space="preserve">收入分配与要素定价 </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二</w:t>
      </w:r>
      <w:r>
        <w:rPr>
          <w:rFonts w:hint="eastAsia" w:ascii="宋体" w:hAnsi="宋体" w:cs="宋体"/>
          <w:color w:val="000000"/>
          <w:kern w:val="0"/>
          <w:sz w:val="24"/>
        </w:rPr>
        <w:t xml:space="preserve"> </w:t>
      </w:r>
      <w:r>
        <w:rPr>
          <w:rFonts w:ascii="宋体" w:hAnsi="宋体" w:cs="宋体"/>
          <w:color w:val="000000"/>
          <w:kern w:val="0"/>
          <w:sz w:val="24"/>
        </w:rPr>
        <w:t xml:space="preserve">两种要素定价理论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三 </w:t>
      </w:r>
      <w:r>
        <w:rPr>
          <w:rFonts w:ascii="宋体" w:hAnsi="宋体" w:cs="宋体"/>
          <w:color w:val="000000"/>
          <w:kern w:val="0"/>
          <w:sz w:val="24"/>
        </w:rPr>
        <w:t xml:space="preserve">完全竞争厂商使用要素的原则 </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四 </w:t>
      </w:r>
      <w:r>
        <w:rPr>
          <w:rFonts w:ascii="宋体" w:hAnsi="宋体" w:cs="宋体"/>
          <w:color w:val="000000"/>
          <w:kern w:val="0"/>
          <w:sz w:val="24"/>
        </w:rPr>
        <w:t>完全竞争</w:t>
      </w:r>
      <w:r>
        <w:rPr>
          <w:rFonts w:hint="eastAsia" w:ascii="宋体" w:hAnsi="宋体" w:cs="宋体"/>
          <w:color w:val="000000"/>
          <w:kern w:val="0"/>
          <w:sz w:val="24"/>
        </w:rPr>
        <w:t>厂商的要素需求线</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五 完全竞争厂商的要素需求线到市场需求线</w:t>
      </w:r>
    </w:p>
    <w:p>
      <w:pPr>
        <w:widowControl/>
        <w:tabs>
          <w:tab w:val="left" w:pos="1815"/>
          <w:tab w:val="left" w:pos="2100"/>
          <w:tab w:val="left" w:pos="2820"/>
          <w:tab w:val="left" w:pos="2940"/>
          <w:tab w:val="left" w:pos="5220"/>
        </w:tabs>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六 </w:t>
      </w:r>
      <w:r>
        <w:rPr>
          <w:rFonts w:ascii="宋体" w:hAnsi="宋体" w:cs="宋体"/>
          <w:color w:val="000000"/>
          <w:kern w:val="0"/>
          <w:sz w:val="24"/>
        </w:rPr>
        <w:t>要素供给原则</w:t>
      </w:r>
      <w:r>
        <w:rPr>
          <w:rFonts w:hint="eastAsia" w:ascii="宋体" w:hAnsi="宋体" w:cs="宋体"/>
          <w:color w:val="000000"/>
          <w:kern w:val="0"/>
          <w:sz w:val="24"/>
        </w:rPr>
        <w:t>：</w:t>
      </w:r>
      <w:r>
        <w:rPr>
          <w:rFonts w:ascii="宋体" w:hAnsi="宋体" w:cs="宋体"/>
          <w:color w:val="000000"/>
          <w:kern w:val="0"/>
          <w:sz w:val="24"/>
        </w:rPr>
        <w:t xml:space="preserve"> </w:t>
      </w:r>
      <w:r>
        <w:rPr>
          <w:rFonts w:hint="eastAsia" w:ascii="宋体" w:hAnsi="宋体" w:cs="宋体"/>
          <w:color w:val="000000"/>
          <w:kern w:val="0"/>
          <w:sz w:val="24"/>
        </w:rPr>
        <w:t>边际效用分析和无差异曲线分析</w:t>
      </w:r>
    </w:p>
    <w:p>
      <w:pPr>
        <w:widowControl/>
        <w:spacing w:line="360" w:lineRule="auto"/>
        <w:rPr>
          <w:rFonts w:ascii="宋体" w:hAnsi="宋体" w:cs="宋体"/>
          <w:color w:val="000000"/>
          <w:kern w:val="0"/>
          <w:sz w:val="24"/>
        </w:rPr>
      </w:pPr>
      <w:r>
        <w:rPr>
          <w:rFonts w:hint="eastAsia" w:ascii="宋体" w:hAnsi="宋体" w:cs="宋体"/>
          <w:color w:val="000000"/>
          <w:kern w:val="0"/>
          <w:sz w:val="24"/>
        </w:rPr>
        <w:t xml:space="preserve">    七 劳动供给曲线的决定</w:t>
      </w:r>
    </w:p>
    <w:p>
      <w:pPr>
        <w:widowControl/>
        <w:spacing w:line="360" w:lineRule="auto"/>
        <w:ind w:firstLine="480" w:firstLineChars="200"/>
        <w:rPr>
          <w:color w:val="000000"/>
          <w:kern w:val="0"/>
          <w:sz w:val="24"/>
        </w:rPr>
      </w:pPr>
      <w:r>
        <w:rPr>
          <w:rFonts w:hint="eastAsia" w:ascii="宋体" w:hAnsi="宋体" w:cs="宋体"/>
          <w:color w:val="000000"/>
          <w:kern w:val="0"/>
          <w:sz w:val="24"/>
        </w:rPr>
        <w:t xml:space="preserve">八 </w:t>
      </w:r>
      <w:r>
        <w:rPr>
          <w:rFonts w:ascii="宋体" w:hAnsi="宋体" w:cs="宋体"/>
          <w:color w:val="000000"/>
          <w:kern w:val="0"/>
          <w:sz w:val="24"/>
        </w:rPr>
        <w:t>洛伦茨曲线</w:t>
      </w:r>
      <w:r>
        <w:rPr>
          <w:color w:val="000000"/>
          <w:kern w:val="0"/>
          <w:sz w:val="24"/>
        </w:rPr>
        <w:t xml:space="preserve">(Lorenz Curve) </w:t>
      </w:r>
      <w:r>
        <w:rPr>
          <w:rFonts w:ascii="宋体" w:hAnsi="宋体" w:cs="宋体"/>
          <w:color w:val="000000"/>
          <w:kern w:val="0"/>
          <w:sz w:val="24"/>
        </w:rPr>
        <w:t>与基尼系数</w:t>
      </w:r>
      <w:r>
        <w:rPr>
          <w:color w:val="000000"/>
          <w:kern w:val="0"/>
          <w:sz w:val="24"/>
        </w:rPr>
        <w:t>(Gini Coefficient:)</w:t>
      </w:r>
    </w:p>
    <w:p>
      <w:pPr>
        <w:widowControl/>
        <w:spacing w:line="360" w:lineRule="auto"/>
        <w:ind w:firstLine="480" w:firstLineChars="200"/>
        <w:rPr>
          <w:rFonts w:hint="eastAsia"/>
          <w:color w:val="000000"/>
          <w:kern w:val="0"/>
          <w:sz w:val="24"/>
        </w:rPr>
      </w:pPr>
      <w:r>
        <w:rPr>
          <w:rFonts w:hint="eastAsia"/>
          <w:color w:val="000000"/>
          <w:kern w:val="0"/>
          <w:sz w:val="24"/>
        </w:rPr>
        <w:t>九 非完全竞争市场要素价格的决定：非完全竞争厂商使用要素的原则</w:t>
      </w:r>
    </w:p>
    <w:p>
      <w:pPr>
        <w:widowControl/>
        <w:spacing w:line="360" w:lineRule="auto"/>
        <w:rPr>
          <w:rFonts w:hint="eastAsia"/>
          <w:kern w:val="0"/>
        </w:rPr>
      </w:pPr>
      <w:r>
        <w:rPr>
          <w:rFonts w:hint="eastAsia"/>
          <w:color w:val="000000"/>
          <w:kern w:val="0"/>
          <w:sz w:val="24"/>
        </w:rPr>
        <w:t>非完全竞争厂商的要素需求线；非完全竞争厂商要素价格的决定。</w:t>
      </w:r>
    </w:p>
    <w:p>
      <w:pPr>
        <w:widowControl/>
        <w:spacing w:line="360" w:lineRule="auto"/>
        <w:ind w:firstLine="482" w:firstLineChars="200"/>
        <w:rPr>
          <w:rFonts w:hint="eastAsia" w:ascii="宋体" w:hAnsi="宋体" w:cs="宋体"/>
          <w:color w:val="000000"/>
          <w:kern w:val="0"/>
          <w:sz w:val="24"/>
        </w:rPr>
      </w:pPr>
      <w:r>
        <w:rPr>
          <w:rFonts w:hint="eastAsia" w:ascii="宋体" w:hAnsi="宋体" w:cs="宋体"/>
          <w:b/>
          <w:color w:val="000000"/>
          <w:kern w:val="0"/>
          <w:sz w:val="24"/>
        </w:rPr>
        <w:t>第十章</w:t>
      </w:r>
      <w:r>
        <w:rPr>
          <w:rFonts w:ascii="宋体" w:hAnsi="宋体" w:cs="宋体"/>
          <w:b/>
          <w:color w:val="000000"/>
          <w:kern w:val="0"/>
          <w:sz w:val="24"/>
        </w:rPr>
        <w:t>考核知识点</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一 </w:t>
      </w:r>
      <w:r>
        <w:rPr>
          <w:rFonts w:ascii="宋体" w:hAnsi="宋体" w:cs="宋体"/>
          <w:color w:val="000000"/>
          <w:kern w:val="0"/>
          <w:sz w:val="24"/>
        </w:rPr>
        <w:t xml:space="preserve">一般均衡的含义及条件 </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二</w:t>
      </w:r>
      <w:r>
        <w:rPr>
          <w:rFonts w:hint="eastAsia" w:ascii="宋体" w:hAnsi="宋体" w:cs="宋体"/>
          <w:color w:val="000000"/>
          <w:kern w:val="0"/>
          <w:sz w:val="24"/>
        </w:rPr>
        <w:t xml:space="preserve"> </w:t>
      </w:r>
      <w:r>
        <w:rPr>
          <w:rFonts w:ascii="宋体" w:hAnsi="宋体" w:cs="宋体"/>
          <w:color w:val="000000"/>
          <w:kern w:val="0"/>
          <w:sz w:val="24"/>
        </w:rPr>
        <w:t xml:space="preserve">瓦尔拉的一般均衡理论 </w:t>
      </w:r>
    </w:p>
    <w:p>
      <w:pPr>
        <w:widowControl/>
        <w:spacing w:line="360" w:lineRule="auto"/>
        <w:ind w:firstLine="480" w:firstLineChars="200"/>
        <w:rPr>
          <w:rFonts w:hint="eastAsia" w:ascii="宋体" w:hAnsi="宋体" w:cs="宋体"/>
          <w:color w:val="000000"/>
          <w:kern w:val="0"/>
          <w:sz w:val="24"/>
        </w:rPr>
      </w:pPr>
      <w:r>
        <w:rPr>
          <w:rFonts w:ascii="宋体" w:hAnsi="宋体" w:cs="宋体"/>
          <w:color w:val="000000"/>
          <w:kern w:val="0"/>
          <w:sz w:val="24"/>
        </w:rPr>
        <w:t>三</w:t>
      </w:r>
      <w:r>
        <w:rPr>
          <w:rFonts w:hint="eastAsia" w:ascii="宋体" w:hAnsi="宋体" w:cs="宋体"/>
          <w:color w:val="000000"/>
          <w:kern w:val="0"/>
          <w:sz w:val="24"/>
        </w:rPr>
        <w:t xml:space="preserve"> </w:t>
      </w:r>
      <w:r>
        <w:rPr>
          <w:rFonts w:ascii="宋体" w:hAnsi="宋体" w:cs="宋体"/>
          <w:color w:val="000000"/>
          <w:kern w:val="0"/>
          <w:sz w:val="24"/>
        </w:rPr>
        <w:t>两个部门的一般均衡模型</w:t>
      </w:r>
      <w:r>
        <w:rPr>
          <w:rFonts w:hint="eastAsia" w:ascii="宋体" w:hAnsi="宋体" w:cs="宋体"/>
          <w:color w:val="000000"/>
          <w:kern w:val="0"/>
          <w:sz w:val="24"/>
        </w:rPr>
        <w:t>：交易的帕累托最优；生产的帕累托最优；生产与交易的同时帕累托最优</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四 </w:t>
      </w:r>
      <w:r>
        <w:rPr>
          <w:rFonts w:ascii="宋体" w:hAnsi="宋体" w:cs="宋体"/>
          <w:color w:val="000000"/>
          <w:kern w:val="0"/>
          <w:sz w:val="24"/>
        </w:rPr>
        <w:t xml:space="preserve">帕累托最优的含义及条件 </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五 </w:t>
      </w:r>
      <w:r>
        <w:rPr>
          <w:rFonts w:ascii="宋体" w:hAnsi="宋体" w:cs="宋体"/>
          <w:color w:val="000000"/>
          <w:kern w:val="0"/>
          <w:sz w:val="24"/>
        </w:rPr>
        <w:t xml:space="preserve">帕累托最优的实现条件 </w:t>
      </w:r>
    </w:p>
    <w:p>
      <w:pPr>
        <w:widowControl/>
        <w:spacing w:line="360" w:lineRule="auto"/>
        <w:ind w:firstLine="482" w:firstLineChars="200"/>
        <w:rPr>
          <w:rFonts w:ascii="宋体" w:hAnsi="宋体" w:cs="宋体"/>
          <w:color w:val="000000"/>
          <w:kern w:val="0"/>
          <w:sz w:val="24"/>
        </w:rPr>
      </w:pPr>
      <w:r>
        <w:rPr>
          <w:rFonts w:hint="eastAsia" w:ascii="宋体" w:hAnsi="宋体" w:cs="宋体"/>
          <w:b/>
          <w:color w:val="000000"/>
          <w:kern w:val="0"/>
          <w:sz w:val="24"/>
        </w:rPr>
        <w:t>第十一章</w:t>
      </w:r>
      <w:r>
        <w:rPr>
          <w:rFonts w:ascii="宋体" w:hAnsi="宋体" w:cs="宋体"/>
          <w:b/>
          <w:color w:val="000000"/>
          <w:kern w:val="0"/>
          <w:sz w:val="24"/>
        </w:rPr>
        <w:t>考核知识点</w:t>
      </w:r>
    </w:p>
    <w:p>
      <w:pPr>
        <w:widowControl/>
        <w:spacing w:line="360" w:lineRule="auto"/>
        <w:ind w:firstLine="480" w:firstLineChars="200"/>
        <w:rPr>
          <w:rFonts w:ascii="宋体" w:hAnsi="宋体" w:cs="宋体"/>
          <w:color w:val="000000"/>
          <w:kern w:val="0"/>
          <w:sz w:val="24"/>
        </w:rPr>
      </w:pPr>
      <w:r>
        <w:rPr>
          <w:rFonts w:hint="eastAsia"/>
          <w:color w:val="000000"/>
          <w:kern w:val="0"/>
          <w:sz w:val="24"/>
        </w:rPr>
        <w:t>一</w:t>
      </w:r>
      <w:r>
        <w:rPr>
          <w:color w:val="000000"/>
          <w:kern w:val="0"/>
          <w:sz w:val="24"/>
        </w:rPr>
        <w:t xml:space="preserve"> </w:t>
      </w:r>
      <w:r>
        <w:rPr>
          <w:rFonts w:ascii="宋体" w:hAnsi="宋体" w:cs="宋体"/>
          <w:color w:val="000000"/>
          <w:kern w:val="0"/>
          <w:sz w:val="24"/>
        </w:rPr>
        <w:t>垄断与市场失灵</w:t>
      </w:r>
      <w:r>
        <w:rPr>
          <w:rFonts w:hint="eastAsia" w:ascii="宋体" w:hAnsi="宋体" w:cs="宋体"/>
          <w:color w:val="000000"/>
          <w:kern w:val="0"/>
          <w:sz w:val="24"/>
        </w:rPr>
        <w:t>：</w:t>
      </w:r>
      <w:r>
        <w:rPr>
          <w:rFonts w:ascii="宋体" w:hAnsi="宋体" w:cs="宋体"/>
          <w:color w:val="000000"/>
          <w:kern w:val="0"/>
          <w:sz w:val="24"/>
        </w:rPr>
        <w:t xml:space="preserve"> 垄断与低效率</w:t>
      </w:r>
      <w:r>
        <w:rPr>
          <w:rFonts w:hint="eastAsia" w:ascii="宋体" w:hAnsi="宋体" w:cs="宋体"/>
          <w:color w:val="000000"/>
          <w:kern w:val="0"/>
          <w:sz w:val="24"/>
        </w:rPr>
        <w:t>和</w:t>
      </w:r>
      <w:r>
        <w:rPr>
          <w:rFonts w:ascii="宋体" w:hAnsi="宋体" w:cs="宋体"/>
          <w:color w:val="000000"/>
          <w:kern w:val="0"/>
          <w:sz w:val="24"/>
        </w:rPr>
        <w:t xml:space="preserve">针对垄断的微观经济政策 </w:t>
      </w:r>
    </w:p>
    <w:p>
      <w:pPr>
        <w:widowControl/>
        <w:spacing w:line="360" w:lineRule="auto"/>
        <w:ind w:firstLine="480" w:firstLineChars="200"/>
        <w:rPr>
          <w:rFonts w:ascii="宋体" w:hAnsi="宋体" w:cs="宋体"/>
          <w:color w:val="000000"/>
          <w:kern w:val="0"/>
          <w:sz w:val="24"/>
        </w:rPr>
      </w:pPr>
      <w:r>
        <w:rPr>
          <w:rFonts w:hint="eastAsia"/>
          <w:color w:val="000000"/>
          <w:kern w:val="0"/>
          <w:sz w:val="24"/>
        </w:rPr>
        <w:t>二</w:t>
      </w:r>
      <w:r>
        <w:rPr>
          <w:color w:val="000000"/>
          <w:kern w:val="0"/>
          <w:sz w:val="24"/>
        </w:rPr>
        <w:t xml:space="preserve"> </w:t>
      </w:r>
      <w:r>
        <w:rPr>
          <w:rFonts w:ascii="宋体" w:hAnsi="宋体" w:cs="宋体"/>
          <w:color w:val="000000"/>
          <w:kern w:val="0"/>
          <w:sz w:val="24"/>
        </w:rPr>
        <w:t>外部性与市场失灵</w:t>
      </w:r>
      <w:r>
        <w:rPr>
          <w:rFonts w:hint="eastAsia" w:ascii="宋体" w:hAnsi="宋体" w:cs="宋体"/>
          <w:color w:val="000000"/>
          <w:kern w:val="0"/>
          <w:sz w:val="24"/>
        </w:rPr>
        <w:t>：</w:t>
      </w:r>
      <w:r>
        <w:rPr>
          <w:rFonts w:ascii="宋体" w:hAnsi="宋体" w:cs="宋体"/>
          <w:color w:val="000000"/>
          <w:kern w:val="0"/>
          <w:sz w:val="24"/>
        </w:rPr>
        <w:t>外部性的含义与类型</w:t>
      </w:r>
      <w:r>
        <w:rPr>
          <w:rFonts w:hint="eastAsia" w:ascii="宋体" w:hAnsi="宋体" w:cs="宋体"/>
          <w:color w:val="000000"/>
          <w:kern w:val="0"/>
          <w:sz w:val="24"/>
        </w:rPr>
        <w:t>；</w:t>
      </w:r>
      <w:r>
        <w:rPr>
          <w:rFonts w:ascii="宋体" w:hAnsi="宋体" w:cs="宋体"/>
          <w:color w:val="000000"/>
          <w:kern w:val="0"/>
          <w:sz w:val="24"/>
        </w:rPr>
        <w:t>外部性与市场失灵</w:t>
      </w:r>
      <w:r>
        <w:rPr>
          <w:rFonts w:hint="eastAsia" w:ascii="宋体" w:hAnsi="宋体" w:cs="宋体"/>
          <w:color w:val="000000"/>
          <w:kern w:val="0"/>
          <w:sz w:val="24"/>
        </w:rPr>
        <w:t>；</w:t>
      </w:r>
      <w:r>
        <w:rPr>
          <w:rFonts w:ascii="宋体" w:hAnsi="宋体" w:cs="宋体"/>
          <w:color w:val="000000"/>
          <w:kern w:val="0"/>
          <w:sz w:val="24"/>
        </w:rPr>
        <w:t xml:space="preserve">科斯定理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三 </w:t>
      </w:r>
      <w:r>
        <w:rPr>
          <w:rFonts w:ascii="宋体" w:hAnsi="宋体" w:cs="宋体"/>
          <w:color w:val="000000"/>
          <w:kern w:val="0"/>
          <w:sz w:val="24"/>
        </w:rPr>
        <w:t xml:space="preserve">公共物品与市场失灵 </w:t>
      </w:r>
      <w:r>
        <w:rPr>
          <w:rFonts w:hint="eastAsia" w:ascii="宋体" w:hAnsi="宋体" w:cs="宋体"/>
          <w:color w:val="000000"/>
          <w:kern w:val="0"/>
          <w:sz w:val="24"/>
        </w:rPr>
        <w:t>：</w:t>
      </w:r>
      <w:r>
        <w:rPr>
          <w:rFonts w:ascii="宋体" w:hAnsi="宋体" w:cs="宋体"/>
          <w:color w:val="000000"/>
          <w:kern w:val="0"/>
          <w:sz w:val="24"/>
        </w:rPr>
        <w:t>公共物品的含义与特征</w:t>
      </w:r>
      <w:r>
        <w:rPr>
          <w:rFonts w:hint="eastAsia" w:ascii="宋体" w:hAnsi="宋体" w:cs="宋体"/>
          <w:color w:val="000000"/>
          <w:kern w:val="0"/>
          <w:sz w:val="24"/>
        </w:rPr>
        <w:t>；</w:t>
      </w:r>
      <w:r>
        <w:rPr>
          <w:rFonts w:ascii="宋体" w:hAnsi="宋体" w:cs="宋体"/>
          <w:color w:val="000000"/>
          <w:kern w:val="0"/>
          <w:sz w:val="24"/>
        </w:rPr>
        <w:t xml:space="preserve">公共物品与市场失灵 </w:t>
      </w:r>
    </w:p>
    <w:p>
      <w:pPr>
        <w:widowControl/>
        <w:spacing w:line="360" w:lineRule="auto"/>
        <w:ind w:firstLine="480" w:firstLineChars="200"/>
        <w:rPr>
          <w:rFonts w:hint="eastAsia"/>
          <w:kern w:val="0"/>
        </w:rPr>
      </w:pPr>
      <w:r>
        <w:rPr>
          <w:rFonts w:hint="eastAsia" w:ascii="宋体" w:hAnsi="宋体" w:cs="宋体"/>
          <w:color w:val="000000"/>
          <w:kern w:val="0"/>
          <w:sz w:val="24"/>
        </w:rPr>
        <w:t xml:space="preserve">四 </w:t>
      </w:r>
      <w:r>
        <w:rPr>
          <w:rFonts w:ascii="宋体" w:hAnsi="宋体" w:cs="宋体"/>
          <w:color w:val="000000"/>
          <w:kern w:val="0"/>
          <w:sz w:val="24"/>
        </w:rPr>
        <w:t>信息</w:t>
      </w:r>
      <w:r>
        <w:rPr>
          <w:rFonts w:hint="eastAsia" w:ascii="宋体" w:hAnsi="宋体" w:cs="宋体"/>
          <w:color w:val="000000"/>
          <w:kern w:val="0"/>
          <w:sz w:val="24"/>
        </w:rPr>
        <w:t>不对称与市场失灵：</w:t>
      </w:r>
      <w:r>
        <w:rPr>
          <w:rFonts w:ascii="宋体" w:hAnsi="宋体" w:cs="宋体"/>
          <w:color w:val="000000"/>
          <w:kern w:val="0"/>
          <w:sz w:val="24"/>
        </w:rPr>
        <w:t>信息不对称与逆选择</w:t>
      </w:r>
      <w:r>
        <w:rPr>
          <w:rFonts w:hint="eastAsia" w:ascii="宋体" w:hAnsi="宋体" w:cs="宋体"/>
          <w:color w:val="000000"/>
          <w:kern w:val="0"/>
          <w:sz w:val="24"/>
        </w:rPr>
        <w:t>；</w:t>
      </w:r>
      <w:r>
        <w:rPr>
          <w:rFonts w:ascii="宋体" w:hAnsi="宋体" w:cs="宋体"/>
          <w:color w:val="000000"/>
          <w:kern w:val="0"/>
          <w:sz w:val="24"/>
        </w:rPr>
        <w:t>信息不对称与</w:t>
      </w:r>
      <w:r>
        <w:rPr>
          <w:rFonts w:hint="eastAsia" w:ascii="宋体" w:hAnsi="宋体" w:cs="宋体"/>
          <w:color w:val="000000"/>
          <w:kern w:val="0"/>
          <w:sz w:val="24"/>
        </w:rPr>
        <w:t>道德风险针对信息不对称的微观经济政策。</w:t>
      </w:r>
    </w:p>
    <w:p>
      <w:pPr>
        <w:widowControl/>
        <w:spacing w:line="360" w:lineRule="auto"/>
        <w:ind w:firstLine="482" w:firstLineChars="200"/>
        <w:rPr>
          <w:rFonts w:ascii="宋体" w:hAnsi="宋体" w:cs="宋体"/>
          <w:color w:val="000000"/>
          <w:kern w:val="0"/>
          <w:sz w:val="24"/>
        </w:rPr>
      </w:pPr>
      <w:r>
        <w:rPr>
          <w:rFonts w:hint="eastAsia" w:ascii="宋体" w:hAnsi="宋体" w:cs="宋体"/>
          <w:b/>
          <w:color w:val="000000"/>
          <w:kern w:val="0"/>
          <w:sz w:val="24"/>
        </w:rPr>
        <w:t>第十二章</w:t>
      </w:r>
      <w:r>
        <w:rPr>
          <w:rFonts w:ascii="宋体" w:hAnsi="宋体" w:cs="宋体"/>
          <w:b/>
          <w:color w:val="000000"/>
          <w:kern w:val="0"/>
          <w:sz w:val="24"/>
        </w:rPr>
        <w:t>考核知识点</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一</w:t>
      </w:r>
      <w:r>
        <w:rPr>
          <w:rFonts w:hint="eastAsia" w:ascii="宋体" w:hAnsi="宋体" w:cs="宋体"/>
          <w:color w:val="000000"/>
          <w:kern w:val="0"/>
          <w:sz w:val="24"/>
        </w:rPr>
        <w:t xml:space="preserve"> </w:t>
      </w:r>
      <w:r>
        <w:rPr>
          <w:rFonts w:ascii="宋体" w:hAnsi="宋体" w:cs="宋体"/>
          <w:color w:val="000000"/>
          <w:kern w:val="0"/>
          <w:sz w:val="24"/>
        </w:rPr>
        <w:t xml:space="preserve">宏观经济学的研究对象与内容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 国名收入的含义及理解</w:t>
      </w:r>
    </w:p>
    <w:p>
      <w:pPr>
        <w:widowControl/>
        <w:spacing w:line="360" w:lineRule="auto"/>
        <w:ind w:firstLine="480" w:firstLineChars="200"/>
        <w:rPr>
          <w:rFonts w:ascii="宋体" w:hAnsi="宋体" w:cs="宋体"/>
          <w:color w:val="000000"/>
          <w:kern w:val="0"/>
          <w:sz w:val="24"/>
        </w:rPr>
      </w:pPr>
      <w:r>
        <w:rPr>
          <w:rFonts w:ascii="宋体" w:hAnsi="宋体" w:cs="宋体"/>
          <w:color w:val="000000"/>
          <w:kern w:val="0"/>
          <w:sz w:val="24"/>
        </w:rPr>
        <w:t>二</w:t>
      </w:r>
      <w:r>
        <w:rPr>
          <w:rFonts w:hint="eastAsia" w:ascii="宋体" w:hAnsi="宋体" w:cs="宋体"/>
          <w:color w:val="000000"/>
          <w:kern w:val="0"/>
          <w:sz w:val="24"/>
        </w:rPr>
        <w:t xml:space="preserve"> </w:t>
      </w:r>
      <w:r>
        <w:rPr>
          <w:rFonts w:ascii="宋体" w:hAnsi="宋体" w:cs="宋体"/>
          <w:color w:val="000000"/>
          <w:kern w:val="0"/>
          <w:sz w:val="24"/>
        </w:rPr>
        <w:t xml:space="preserve">国民收入核算的两种方法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三 </w:t>
      </w:r>
      <w:r>
        <w:rPr>
          <w:rFonts w:ascii="宋体" w:hAnsi="宋体" w:cs="宋体"/>
          <w:color w:val="000000"/>
          <w:kern w:val="0"/>
          <w:sz w:val="24"/>
        </w:rPr>
        <w:t xml:space="preserve">国民收入核算的五个总量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四 </w:t>
      </w:r>
      <w:r>
        <w:rPr>
          <w:rFonts w:ascii="宋体" w:hAnsi="宋体" w:cs="宋体"/>
          <w:color w:val="000000"/>
          <w:kern w:val="0"/>
          <w:sz w:val="24"/>
        </w:rPr>
        <w:t xml:space="preserve">实际国民生产总值与名义国民生产总值 </w:t>
      </w:r>
    </w:p>
    <w:p>
      <w:pPr>
        <w:widowControl/>
        <w:spacing w:line="360" w:lineRule="auto"/>
        <w:ind w:firstLine="480" w:firstLineChars="200"/>
        <w:rPr>
          <w:rFonts w:ascii="宋体" w:hAnsi="宋体" w:cs="宋体"/>
          <w:color w:val="000000"/>
          <w:kern w:val="0"/>
          <w:sz w:val="24"/>
        </w:rPr>
      </w:pPr>
      <w:r>
        <w:rPr>
          <w:rFonts w:hint="eastAsia"/>
          <w:color w:val="000000"/>
          <w:kern w:val="0"/>
          <w:sz w:val="24"/>
        </w:rPr>
        <w:t>五</w:t>
      </w:r>
      <w:r>
        <w:rPr>
          <w:color w:val="000000"/>
          <w:kern w:val="0"/>
          <w:sz w:val="24"/>
        </w:rPr>
        <w:t xml:space="preserve"> </w:t>
      </w:r>
      <w:r>
        <w:rPr>
          <w:rFonts w:ascii="宋体" w:hAnsi="宋体" w:cs="宋体"/>
          <w:color w:val="000000"/>
          <w:kern w:val="0"/>
          <w:sz w:val="24"/>
        </w:rPr>
        <w:t xml:space="preserve">国民收入核算体系的缺陷及弥补 </w:t>
      </w:r>
    </w:p>
    <w:p>
      <w:pPr>
        <w:widowControl/>
        <w:spacing w:line="360" w:lineRule="auto"/>
        <w:ind w:firstLine="482" w:firstLineChars="200"/>
        <w:rPr>
          <w:rFonts w:hint="eastAsia" w:ascii="宋体" w:hAnsi="宋体" w:cs="宋体"/>
          <w:b/>
          <w:color w:val="000000"/>
          <w:kern w:val="0"/>
          <w:sz w:val="24"/>
        </w:rPr>
      </w:pPr>
      <w:r>
        <w:rPr>
          <w:rFonts w:ascii="宋体" w:hAnsi="宋体" w:cs="宋体"/>
          <w:b/>
          <w:color w:val="000000"/>
          <w:kern w:val="0"/>
          <w:sz w:val="24"/>
        </w:rPr>
        <w:t>第十</w:t>
      </w:r>
      <w:r>
        <w:rPr>
          <w:rFonts w:hint="eastAsia" w:ascii="宋体" w:hAnsi="宋体" w:cs="宋体"/>
          <w:b/>
          <w:color w:val="000000"/>
          <w:kern w:val="0"/>
          <w:sz w:val="24"/>
        </w:rPr>
        <w:t>三章</w:t>
      </w:r>
      <w:r>
        <w:rPr>
          <w:rFonts w:ascii="宋体" w:hAnsi="宋体" w:cs="宋体"/>
          <w:b/>
          <w:color w:val="000000"/>
          <w:kern w:val="0"/>
          <w:sz w:val="24"/>
        </w:rPr>
        <w:t>考核知识</w:t>
      </w:r>
      <w:r>
        <w:rPr>
          <w:rFonts w:hint="eastAsia" w:ascii="宋体" w:hAnsi="宋体" w:cs="宋体"/>
          <w:b/>
          <w:color w:val="000000"/>
          <w:kern w:val="0"/>
          <w:sz w:val="24"/>
        </w:rPr>
        <w:t>点</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一 </w:t>
      </w:r>
      <w:r>
        <w:rPr>
          <w:rFonts w:ascii="宋体" w:hAnsi="宋体" w:cs="宋体"/>
          <w:color w:val="000000"/>
          <w:kern w:val="0"/>
          <w:sz w:val="24"/>
        </w:rPr>
        <w:t>凯恩斯的消费理论</w:t>
      </w:r>
    </w:p>
    <w:p>
      <w:pPr>
        <w:widowControl/>
        <w:spacing w:line="360" w:lineRule="auto"/>
        <w:ind w:firstLine="480" w:firstLineChars="200"/>
        <w:rPr>
          <w:rFonts w:ascii="宋体" w:hAnsi="宋体" w:cs="宋体"/>
          <w:color w:val="000000"/>
          <w:kern w:val="0"/>
          <w:sz w:val="24"/>
        </w:rPr>
      </w:pPr>
      <w:r>
        <w:rPr>
          <w:color w:val="000000"/>
          <w:kern w:val="0"/>
          <w:sz w:val="24"/>
        </w:rPr>
        <w:t>二</w:t>
      </w:r>
      <w:r>
        <w:rPr>
          <w:rFonts w:hint="eastAsia"/>
          <w:color w:val="000000"/>
          <w:kern w:val="0"/>
          <w:sz w:val="24"/>
        </w:rPr>
        <w:t xml:space="preserve"> </w:t>
      </w:r>
      <w:r>
        <w:rPr>
          <w:rFonts w:ascii="宋体" w:hAnsi="宋体" w:cs="宋体"/>
          <w:color w:val="000000"/>
          <w:kern w:val="0"/>
          <w:sz w:val="24"/>
        </w:rPr>
        <w:t>两部门经济中国民收入决定</w:t>
      </w:r>
      <w:r>
        <w:rPr>
          <w:rFonts w:hint="eastAsia" w:ascii="宋体" w:hAnsi="宋体" w:cs="宋体"/>
          <w:color w:val="000000"/>
          <w:kern w:val="0"/>
          <w:sz w:val="24"/>
        </w:rPr>
        <w:t>模型</w:t>
      </w:r>
      <w:r>
        <w:rPr>
          <w:rFonts w:ascii="宋体" w:hAnsi="宋体" w:cs="宋体"/>
          <w:color w:val="000000"/>
          <w:kern w:val="0"/>
          <w:sz w:val="24"/>
        </w:rPr>
        <w:t xml:space="preserve"> </w:t>
      </w:r>
    </w:p>
    <w:p>
      <w:pPr>
        <w:widowControl/>
        <w:tabs>
          <w:tab w:val="left" w:pos="1290"/>
        </w:tabs>
        <w:spacing w:line="360" w:lineRule="auto"/>
        <w:ind w:firstLine="480" w:firstLineChars="200"/>
        <w:rPr>
          <w:rFonts w:ascii="宋体" w:hAnsi="宋体" w:cs="宋体"/>
          <w:color w:val="000000"/>
          <w:kern w:val="0"/>
          <w:sz w:val="24"/>
        </w:rPr>
      </w:pPr>
      <w:r>
        <w:rPr>
          <w:color w:val="000000"/>
          <w:kern w:val="0"/>
          <w:sz w:val="24"/>
        </w:rPr>
        <w:t>三</w:t>
      </w:r>
      <w:r>
        <w:rPr>
          <w:rFonts w:ascii="宋体" w:hAnsi="宋体" w:cs="宋体"/>
          <w:color w:val="000000"/>
          <w:kern w:val="0"/>
          <w:sz w:val="24"/>
        </w:rPr>
        <w:t xml:space="preserve"> 三部门经济中国民收入决定</w:t>
      </w:r>
      <w:r>
        <w:rPr>
          <w:rFonts w:hint="eastAsia" w:ascii="宋体" w:hAnsi="宋体" w:cs="宋体"/>
          <w:color w:val="000000"/>
          <w:kern w:val="0"/>
          <w:sz w:val="24"/>
        </w:rPr>
        <w:t>模型</w:t>
      </w:r>
      <w:r>
        <w:rPr>
          <w:rFonts w:ascii="宋体" w:hAnsi="宋体" w:cs="宋体"/>
          <w:color w:val="000000"/>
          <w:kern w:val="0"/>
          <w:sz w:val="24"/>
        </w:rPr>
        <w:t xml:space="preserve"> </w:t>
      </w:r>
    </w:p>
    <w:p>
      <w:pPr>
        <w:widowControl/>
        <w:tabs>
          <w:tab w:val="left" w:pos="1290"/>
        </w:tabs>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四 </w:t>
      </w:r>
      <w:r>
        <w:rPr>
          <w:rFonts w:ascii="宋体" w:hAnsi="宋体" w:cs="宋体"/>
          <w:color w:val="000000"/>
          <w:kern w:val="0"/>
          <w:sz w:val="24"/>
        </w:rPr>
        <w:t xml:space="preserve">四部门经济中国民收入的决定 </w:t>
      </w:r>
    </w:p>
    <w:p>
      <w:pPr>
        <w:widowControl/>
        <w:tabs>
          <w:tab w:val="left" w:pos="1290"/>
        </w:tabs>
        <w:spacing w:line="360" w:lineRule="auto"/>
        <w:ind w:firstLine="480"/>
        <w:rPr>
          <w:rFonts w:hint="eastAsia" w:ascii="宋体" w:hAnsi="宋体" w:cs="宋体"/>
          <w:color w:val="000000"/>
          <w:kern w:val="0"/>
          <w:sz w:val="24"/>
        </w:rPr>
      </w:pPr>
      <w:r>
        <w:rPr>
          <w:rFonts w:hint="eastAsia" w:ascii="宋体" w:hAnsi="宋体" w:cs="宋体"/>
          <w:color w:val="000000"/>
          <w:kern w:val="0"/>
          <w:sz w:val="24"/>
        </w:rPr>
        <w:t>五 乘数理论</w:t>
      </w:r>
    </w:p>
    <w:p>
      <w:pPr>
        <w:widowControl/>
        <w:spacing w:line="360" w:lineRule="auto"/>
        <w:ind w:firstLine="482" w:firstLineChars="200"/>
        <w:rPr>
          <w:rFonts w:ascii="宋体" w:hAnsi="宋体" w:cs="宋体"/>
          <w:b/>
          <w:color w:val="000000"/>
          <w:kern w:val="0"/>
          <w:sz w:val="24"/>
        </w:rPr>
      </w:pPr>
      <w:r>
        <w:rPr>
          <w:rFonts w:ascii="宋体" w:hAnsi="宋体" w:cs="宋体"/>
          <w:b/>
          <w:color w:val="000000"/>
          <w:kern w:val="0"/>
          <w:sz w:val="24"/>
        </w:rPr>
        <w:br w:type="page"/>
      </w:r>
      <w:r>
        <w:rPr>
          <w:rFonts w:ascii="宋体" w:hAnsi="宋体" w:cs="宋体"/>
          <w:b/>
          <w:color w:val="000000"/>
          <w:kern w:val="0"/>
          <w:sz w:val="24"/>
        </w:rPr>
        <w:t>第十</w:t>
      </w:r>
      <w:r>
        <w:rPr>
          <w:rFonts w:hint="eastAsia" w:ascii="宋体" w:hAnsi="宋体" w:cs="宋体"/>
          <w:b/>
          <w:color w:val="000000"/>
          <w:kern w:val="0"/>
          <w:sz w:val="24"/>
        </w:rPr>
        <w:t>四</w:t>
      </w:r>
      <w:r>
        <w:rPr>
          <w:rFonts w:ascii="宋体" w:hAnsi="宋体" w:cs="宋体"/>
          <w:b/>
          <w:color w:val="000000"/>
          <w:kern w:val="0"/>
          <w:sz w:val="24"/>
        </w:rPr>
        <w:t xml:space="preserve">章 考核知识点 </w:t>
      </w:r>
    </w:p>
    <w:p>
      <w:pPr>
        <w:widowControl/>
        <w:spacing w:line="360" w:lineRule="auto"/>
        <w:ind w:firstLine="480" w:firstLineChars="200"/>
        <w:rPr>
          <w:rFonts w:ascii="宋体" w:hAnsi="宋体" w:cs="宋体"/>
          <w:color w:val="000000"/>
          <w:kern w:val="0"/>
          <w:sz w:val="24"/>
        </w:rPr>
      </w:pPr>
      <w:r>
        <w:rPr>
          <w:rFonts w:hint="eastAsia"/>
          <w:color w:val="000000"/>
          <w:kern w:val="0"/>
          <w:sz w:val="24"/>
        </w:rPr>
        <w:t>一</w:t>
      </w:r>
      <w:r>
        <w:rPr>
          <w:color w:val="000000"/>
          <w:kern w:val="0"/>
          <w:sz w:val="24"/>
        </w:rPr>
        <w:t xml:space="preserve"> </w:t>
      </w:r>
      <w:r>
        <w:rPr>
          <w:rFonts w:ascii="宋体" w:hAnsi="宋体" w:cs="宋体"/>
          <w:color w:val="000000"/>
          <w:kern w:val="0"/>
          <w:sz w:val="24"/>
        </w:rPr>
        <w:t>货币的基础知识</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二 货币供给理论</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三 货币需求理论：凯恩斯的货币需求理论与货币主义的货币需求理论</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四 均衡利率的决定及变动</w:t>
      </w:r>
    </w:p>
    <w:p>
      <w:pPr>
        <w:widowControl/>
        <w:spacing w:line="360" w:lineRule="auto"/>
        <w:ind w:firstLine="482" w:firstLineChars="200"/>
        <w:rPr>
          <w:rFonts w:hint="eastAsia" w:ascii="宋体" w:hAnsi="宋体" w:cs="宋体"/>
          <w:b/>
          <w:color w:val="000000"/>
          <w:kern w:val="0"/>
          <w:sz w:val="24"/>
        </w:rPr>
      </w:pPr>
      <w:r>
        <w:rPr>
          <w:rFonts w:ascii="宋体" w:hAnsi="宋体" w:cs="宋体"/>
          <w:b/>
          <w:color w:val="000000"/>
          <w:kern w:val="0"/>
          <w:sz w:val="24"/>
        </w:rPr>
        <w:t>第十</w:t>
      </w:r>
      <w:r>
        <w:rPr>
          <w:rFonts w:hint="eastAsia" w:ascii="宋体" w:hAnsi="宋体" w:cs="宋体"/>
          <w:b/>
          <w:color w:val="000000"/>
          <w:kern w:val="0"/>
          <w:sz w:val="24"/>
        </w:rPr>
        <w:t>五</w:t>
      </w:r>
      <w:r>
        <w:rPr>
          <w:rFonts w:ascii="宋体" w:hAnsi="宋体" w:cs="宋体"/>
          <w:b/>
          <w:color w:val="000000"/>
          <w:kern w:val="0"/>
          <w:sz w:val="24"/>
        </w:rPr>
        <w:t>章考核知识点</w:t>
      </w:r>
    </w:p>
    <w:p>
      <w:pPr>
        <w:widowControl/>
        <w:spacing w:line="360" w:lineRule="auto"/>
        <w:ind w:firstLine="480" w:firstLineChars="200"/>
        <w:rPr>
          <w:rFonts w:hint="eastAsia" w:ascii="宋体" w:hAnsi="宋体" w:cs="宋体"/>
          <w:bCs/>
          <w:color w:val="000000"/>
          <w:kern w:val="0"/>
          <w:sz w:val="24"/>
        </w:rPr>
      </w:pPr>
      <w:r>
        <w:rPr>
          <w:rFonts w:hint="eastAsia" w:ascii="宋体" w:hAnsi="宋体" w:cs="宋体"/>
          <w:color w:val="000000"/>
          <w:kern w:val="0"/>
          <w:sz w:val="24"/>
        </w:rPr>
        <w:t>一 投资函数</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 IS模型：含义，几何推导以及斜率和位置的影响因素</w:t>
      </w:r>
    </w:p>
    <w:p>
      <w:pPr>
        <w:widowControl/>
        <w:spacing w:line="360" w:lineRule="auto"/>
        <w:ind w:firstLine="480" w:firstLineChars="200"/>
        <w:rPr>
          <w:rFonts w:ascii="宋体" w:hAnsi="宋体" w:cs="宋体"/>
          <w:color w:val="000000"/>
          <w:kern w:val="0"/>
          <w:sz w:val="24"/>
        </w:rPr>
      </w:pPr>
      <w:r>
        <w:rPr>
          <w:rFonts w:hint="eastAsia"/>
          <w:color w:val="000000"/>
          <w:kern w:val="0"/>
          <w:sz w:val="24"/>
        </w:rPr>
        <w:t xml:space="preserve">三 </w:t>
      </w:r>
      <w:r>
        <w:rPr>
          <w:color w:val="000000"/>
          <w:kern w:val="0"/>
          <w:sz w:val="24"/>
        </w:rPr>
        <w:t>LM</w:t>
      </w:r>
      <w:r>
        <w:rPr>
          <w:rFonts w:ascii="宋体" w:hAnsi="宋体" w:cs="宋体"/>
          <w:color w:val="000000"/>
          <w:kern w:val="0"/>
          <w:sz w:val="24"/>
        </w:rPr>
        <w:t xml:space="preserve">曲线 </w:t>
      </w:r>
      <w:r>
        <w:rPr>
          <w:rFonts w:hint="eastAsia" w:ascii="宋体" w:hAnsi="宋体" w:cs="宋体"/>
          <w:color w:val="000000"/>
          <w:kern w:val="0"/>
          <w:sz w:val="24"/>
        </w:rPr>
        <w:t>：含义，几何推导以及斜率和位置的影响因素</w:t>
      </w:r>
    </w:p>
    <w:p>
      <w:pPr>
        <w:widowControl/>
        <w:tabs>
          <w:tab w:val="left" w:pos="1290"/>
        </w:tabs>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四 </w:t>
      </w:r>
      <w:r>
        <w:rPr>
          <w:rFonts w:ascii="宋体" w:hAnsi="宋体" w:cs="宋体"/>
          <w:color w:val="000000"/>
          <w:kern w:val="0"/>
          <w:sz w:val="24"/>
        </w:rPr>
        <w:t>产品市场与货币市场的同时均衡：</w:t>
      </w:r>
      <w:r>
        <w:rPr>
          <w:color w:val="000000"/>
          <w:kern w:val="0"/>
          <w:sz w:val="24"/>
        </w:rPr>
        <w:t>IS—LM</w:t>
      </w:r>
      <w:r>
        <w:rPr>
          <w:rFonts w:ascii="宋体" w:hAnsi="宋体" w:cs="宋体"/>
          <w:color w:val="000000"/>
          <w:kern w:val="0"/>
          <w:sz w:val="24"/>
        </w:rPr>
        <w:t xml:space="preserve">模型 </w:t>
      </w:r>
    </w:p>
    <w:p>
      <w:pPr>
        <w:widowControl/>
        <w:tabs>
          <w:tab w:val="left" w:pos="1290"/>
        </w:tabs>
        <w:spacing w:line="360" w:lineRule="auto"/>
        <w:ind w:firstLine="480" w:firstLineChars="200"/>
        <w:rPr>
          <w:rFonts w:hint="eastAsia" w:ascii="宋体" w:hAnsi="宋体" w:cs="宋体"/>
          <w:color w:val="000000"/>
          <w:kern w:val="0"/>
          <w:sz w:val="24"/>
        </w:rPr>
      </w:pPr>
      <w:r>
        <w:rPr>
          <w:rFonts w:hint="eastAsia"/>
          <w:color w:val="000000"/>
          <w:kern w:val="0"/>
          <w:sz w:val="24"/>
        </w:rPr>
        <w:t>五</w:t>
      </w:r>
      <w:r>
        <w:rPr>
          <w:color w:val="000000"/>
          <w:kern w:val="0"/>
          <w:sz w:val="24"/>
        </w:rPr>
        <w:t xml:space="preserve"> IS—LM</w:t>
      </w:r>
      <w:r>
        <w:rPr>
          <w:rFonts w:ascii="宋体" w:hAnsi="宋体" w:cs="宋体"/>
          <w:color w:val="000000"/>
          <w:kern w:val="0"/>
          <w:sz w:val="24"/>
        </w:rPr>
        <w:t xml:space="preserve">模型与宏观经济政策分析  </w:t>
      </w:r>
    </w:p>
    <w:p>
      <w:pPr>
        <w:widowControl/>
        <w:spacing w:line="360" w:lineRule="auto"/>
        <w:ind w:firstLine="482" w:firstLineChars="200"/>
        <w:rPr>
          <w:rFonts w:ascii="宋体" w:hAnsi="宋体" w:cs="宋体"/>
          <w:b/>
          <w:color w:val="000000"/>
          <w:kern w:val="0"/>
          <w:sz w:val="24"/>
        </w:rPr>
      </w:pPr>
      <w:r>
        <w:rPr>
          <w:rFonts w:ascii="宋体" w:hAnsi="宋体" w:cs="宋体"/>
          <w:b/>
          <w:color w:val="000000"/>
          <w:kern w:val="0"/>
          <w:sz w:val="24"/>
        </w:rPr>
        <w:t>第十</w:t>
      </w:r>
      <w:r>
        <w:rPr>
          <w:rFonts w:hint="eastAsia" w:ascii="宋体" w:hAnsi="宋体" w:cs="宋体"/>
          <w:b/>
          <w:color w:val="000000"/>
          <w:kern w:val="0"/>
          <w:sz w:val="24"/>
        </w:rPr>
        <w:t>六</w:t>
      </w:r>
      <w:r>
        <w:rPr>
          <w:rFonts w:ascii="宋体" w:hAnsi="宋体" w:cs="宋体"/>
          <w:b/>
          <w:color w:val="000000"/>
          <w:kern w:val="0"/>
          <w:sz w:val="24"/>
        </w:rPr>
        <w:t>章 考核知识点</w:t>
      </w:r>
    </w:p>
    <w:p>
      <w:pPr>
        <w:widowControl/>
        <w:spacing w:line="360" w:lineRule="auto"/>
        <w:ind w:firstLine="480" w:firstLineChars="200"/>
        <w:rPr>
          <w:rFonts w:ascii="宋体" w:hAnsi="宋体" w:cs="宋体"/>
          <w:color w:val="000000"/>
          <w:kern w:val="0"/>
          <w:sz w:val="24"/>
        </w:rPr>
      </w:pPr>
      <w:r>
        <w:rPr>
          <w:rFonts w:hint="eastAsia"/>
          <w:color w:val="000000"/>
          <w:kern w:val="0"/>
          <w:sz w:val="24"/>
        </w:rPr>
        <w:t>一</w:t>
      </w:r>
      <w:r>
        <w:rPr>
          <w:color w:val="000000"/>
          <w:kern w:val="0"/>
          <w:sz w:val="24"/>
        </w:rPr>
        <w:t xml:space="preserve"> </w:t>
      </w:r>
      <w:r>
        <w:rPr>
          <w:rFonts w:ascii="宋体" w:hAnsi="宋体" w:cs="宋体"/>
          <w:color w:val="000000"/>
          <w:kern w:val="0"/>
          <w:sz w:val="24"/>
        </w:rPr>
        <w:t xml:space="preserve">宏观经济政策的目标与工具 </w:t>
      </w:r>
    </w:p>
    <w:p>
      <w:pPr>
        <w:widowControl/>
        <w:tabs>
          <w:tab w:val="left" w:pos="1320"/>
        </w:tabs>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 宏观财政政策：财政政策的主要工具及操作；财政政策的“内在稳定器”；西方财政预算思想的演变与发展</w:t>
      </w:r>
    </w:p>
    <w:p>
      <w:pPr>
        <w:widowControl/>
        <w:tabs>
          <w:tab w:val="left" w:pos="1290"/>
        </w:tabs>
        <w:spacing w:line="360" w:lineRule="auto"/>
        <w:ind w:firstLine="480" w:firstLineChars="200"/>
        <w:rPr>
          <w:rFonts w:ascii="宋体" w:hAnsi="宋体" w:cs="宋体"/>
          <w:color w:val="000000"/>
          <w:kern w:val="0"/>
          <w:sz w:val="24"/>
        </w:rPr>
      </w:pPr>
      <w:r>
        <w:rPr>
          <w:rFonts w:hint="eastAsia"/>
          <w:color w:val="000000"/>
          <w:kern w:val="0"/>
          <w:sz w:val="24"/>
        </w:rPr>
        <w:t>三 宏观</w:t>
      </w:r>
      <w:r>
        <w:rPr>
          <w:rFonts w:ascii="宋体" w:hAnsi="宋体" w:cs="宋体"/>
          <w:color w:val="000000"/>
          <w:kern w:val="0"/>
          <w:sz w:val="24"/>
        </w:rPr>
        <w:t xml:space="preserve">货币政策 </w:t>
      </w:r>
      <w:r>
        <w:rPr>
          <w:rFonts w:hint="eastAsia" w:ascii="宋体" w:hAnsi="宋体" w:cs="宋体"/>
          <w:color w:val="000000"/>
          <w:kern w:val="0"/>
          <w:sz w:val="24"/>
        </w:rPr>
        <w:t>：货币政策的含义；货币政策的主要工具及具体操作</w:t>
      </w:r>
    </w:p>
    <w:p>
      <w:pPr>
        <w:widowControl/>
        <w:tabs>
          <w:tab w:val="left" w:pos="1290"/>
        </w:tabs>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四 相机抉择与规则之争</w:t>
      </w:r>
    </w:p>
    <w:p>
      <w:pPr>
        <w:widowControl/>
        <w:tabs>
          <w:tab w:val="left" w:pos="1290"/>
        </w:tabs>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五 宏观需求管理政策的搭配</w:t>
      </w:r>
    </w:p>
    <w:p>
      <w:pPr>
        <w:widowControl/>
        <w:tabs>
          <w:tab w:val="left" w:pos="1290"/>
        </w:tabs>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六 宏观财政政策与宏观货币政策的局限性</w:t>
      </w:r>
    </w:p>
    <w:p>
      <w:pPr>
        <w:widowControl/>
        <w:spacing w:line="360" w:lineRule="auto"/>
        <w:ind w:firstLine="482" w:firstLineChars="200"/>
        <w:rPr>
          <w:rFonts w:ascii="宋体" w:hAnsi="宋体" w:cs="宋体"/>
          <w:b/>
          <w:color w:val="000000"/>
          <w:kern w:val="0"/>
          <w:sz w:val="24"/>
        </w:rPr>
      </w:pPr>
      <w:r>
        <w:rPr>
          <w:rFonts w:ascii="宋体" w:hAnsi="宋体" w:cs="宋体"/>
          <w:b/>
          <w:color w:val="000000"/>
          <w:kern w:val="0"/>
          <w:sz w:val="24"/>
        </w:rPr>
        <w:t>第</w:t>
      </w:r>
      <w:r>
        <w:rPr>
          <w:rFonts w:hint="eastAsia" w:ascii="宋体" w:hAnsi="宋体" w:cs="宋体"/>
          <w:b/>
          <w:color w:val="000000"/>
          <w:kern w:val="0"/>
          <w:sz w:val="24"/>
        </w:rPr>
        <w:t>十七</w:t>
      </w:r>
      <w:r>
        <w:rPr>
          <w:rFonts w:ascii="宋体" w:hAnsi="宋体" w:cs="宋体"/>
          <w:b/>
          <w:color w:val="000000"/>
          <w:kern w:val="0"/>
          <w:sz w:val="24"/>
        </w:rPr>
        <w:t xml:space="preserve">章 </w:t>
      </w:r>
      <w:r>
        <w:rPr>
          <w:rFonts w:hint="eastAsia" w:ascii="宋体" w:hAnsi="宋体" w:cs="宋体"/>
          <w:b/>
          <w:color w:val="000000"/>
          <w:kern w:val="0"/>
          <w:sz w:val="24"/>
        </w:rPr>
        <w:t>考核知识点</w:t>
      </w:r>
      <w:r>
        <w:rPr>
          <w:rFonts w:ascii="宋体" w:hAnsi="宋体" w:cs="宋体"/>
          <w:b/>
          <w:color w:val="000000"/>
          <w:kern w:val="0"/>
          <w:sz w:val="24"/>
        </w:rPr>
        <w:t xml:space="preserve"> </w:t>
      </w:r>
    </w:p>
    <w:p>
      <w:pPr>
        <w:widowControl/>
        <w:spacing w:line="360" w:lineRule="auto"/>
        <w:ind w:firstLine="480" w:firstLineChars="200"/>
        <w:rPr>
          <w:rFonts w:hint="eastAsia" w:ascii="宋体" w:hAnsi="宋体" w:cs="宋体"/>
          <w:color w:val="000000"/>
          <w:kern w:val="0"/>
          <w:sz w:val="24"/>
        </w:rPr>
      </w:pPr>
      <w:r>
        <w:rPr>
          <w:color w:val="000000"/>
          <w:kern w:val="0"/>
          <w:sz w:val="24"/>
        </w:rPr>
        <w:t>一</w:t>
      </w:r>
      <w:r>
        <w:rPr>
          <w:rFonts w:hint="eastAsia"/>
          <w:color w:val="000000"/>
          <w:kern w:val="0"/>
          <w:sz w:val="24"/>
        </w:rPr>
        <w:t xml:space="preserve"> </w:t>
      </w:r>
      <w:r>
        <w:rPr>
          <w:rFonts w:ascii="宋体" w:hAnsi="宋体" w:cs="宋体"/>
          <w:color w:val="000000"/>
          <w:kern w:val="0"/>
          <w:sz w:val="24"/>
        </w:rPr>
        <w:t xml:space="preserve">总需求函数 </w:t>
      </w:r>
      <w:r>
        <w:rPr>
          <w:rFonts w:hint="eastAsia" w:ascii="宋体" w:hAnsi="宋体" w:cs="宋体"/>
          <w:color w:val="000000"/>
          <w:kern w:val="0"/>
          <w:sz w:val="24"/>
        </w:rPr>
        <w:t>：</w:t>
      </w:r>
      <w:r>
        <w:rPr>
          <w:rFonts w:ascii="宋体" w:hAnsi="宋体" w:cs="宋体"/>
          <w:color w:val="000000"/>
          <w:kern w:val="0"/>
          <w:sz w:val="24"/>
        </w:rPr>
        <w:t>总需求曲线及其推导</w:t>
      </w:r>
      <w:r>
        <w:rPr>
          <w:rFonts w:hint="eastAsia" w:ascii="宋体" w:hAnsi="宋体" w:cs="宋体"/>
          <w:color w:val="000000"/>
          <w:kern w:val="0"/>
          <w:sz w:val="24"/>
        </w:rPr>
        <w:t>;</w:t>
      </w:r>
      <w:r>
        <w:rPr>
          <w:rFonts w:ascii="宋体" w:hAnsi="宋体" w:cs="宋体"/>
          <w:color w:val="000000"/>
          <w:kern w:val="0"/>
          <w:sz w:val="24"/>
        </w:rPr>
        <w:t xml:space="preserve">总需求曲线的斜率与总需求曲线的移动 </w:t>
      </w:r>
    </w:p>
    <w:p>
      <w:pPr>
        <w:widowControl/>
        <w:spacing w:line="360" w:lineRule="auto"/>
        <w:ind w:firstLine="480" w:firstLineChars="200"/>
        <w:rPr>
          <w:rFonts w:hint="eastAsia" w:ascii="宋体" w:hAnsi="宋体" w:cs="宋体"/>
          <w:color w:val="000000"/>
          <w:kern w:val="0"/>
          <w:sz w:val="24"/>
        </w:rPr>
      </w:pPr>
      <w:r>
        <w:rPr>
          <w:rFonts w:hint="eastAsia"/>
          <w:color w:val="000000"/>
          <w:kern w:val="0"/>
          <w:sz w:val="24"/>
        </w:rPr>
        <w:t>二</w:t>
      </w:r>
      <w:r>
        <w:rPr>
          <w:color w:val="000000"/>
          <w:kern w:val="0"/>
          <w:sz w:val="24"/>
        </w:rPr>
        <w:t xml:space="preserve"> </w:t>
      </w:r>
      <w:r>
        <w:rPr>
          <w:rFonts w:ascii="宋体" w:hAnsi="宋体" w:cs="宋体"/>
          <w:color w:val="000000"/>
          <w:kern w:val="0"/>
          <w:sz w:val="24"/>
        </w:rPr>
        <w:t xml:space="preserve">总供给曲线 </w:t>
      </w:r>
      <w:r>
        <w:rPr>
          <w:rFonts w:hint="eastAsia" w:ascii="宋体" w:hAnsi="宋体" w:cs="宋体"/>
          <w:color w:val="000000"/>
          <w:kern w:val="0"/>
          <w:sz w:val="24"/>
        </w:rPr>
        <w:t>：</w:t>
      </w:r>
      <w:r>
        <w:rPr>
          <w:rFonts w:ascii="宋体" w:hAnsi="宋体" w:cs="宋体"/>
          <w:color w:val="000000"/>
          <w:kern w:val="0"/>
          <w:sz w:val="24"/>
        </w:rPr>
        <w:t>总供给曲线与总生产函数</w:t>
      </w:r>
      <w:r>
        <w:rPr>
          <w:rFonts w:hint="eastAsia" w:ascii="宋体" w:hAnsi="宋体" w:cs="宋体"/>
          <w:color w:val="000000"/>
          <w:kern w:val="0"/>
          <w:sz w:val="24"/>
        </w:rPr>
        <w:t>；劳动市场的均衡；</w:t>
      </w:r>
      <w:r>
        <w:rPr>
          <w:rFonts w:ascii="宋体" w:hAnsi="宋体" w:cs="宋体"/>
          <w:color w:val="000000"/>
          <w:kern w:val="0"/>
          <w:sz w:val="24"/>
        </w:rPr>
        <w:t>长期总供给曲线</w:t>
      </w:r>
      <w:r>
        <w:rPr>
          <w:color w:val="000000"/>
          <w:kern w:val="0"/>
          <w:sz w:val="24"/>
        </w:rPr>
        <w:t>—</w:t>
      </w:r>
      <w:r>
        <w:rPr>
          <w:rFonts w:ascii="宋体" w:hAnsi="宋体" w:cs="宋体"/>
          <w:color w:val="000000"/>
          <w:kern w:val="0"/>
          <w:sz w:val="24"/>
        </w:rPr>
        <w:t xml:space="preserve">古典的总供给曲线 </w:t>
      </w:r>
      <w:r>
        <w:rPr>
          <w:rFonts w:hint="eastAsia" w:ascii="宋体" w:hAnsi="宋体" w:cs="宋体"/>
          <w:color w:val="000000"/>
          <w:kern w:val="0"/>
          <w:sz w:val="24"/>
        </w:rPr>
        <w:t>；</w:t>
      </w:r>
      <w:r>
        <w:rPr>
          <w:rFonts w:ascii="宋体" w:hAnsi="宋体" w:cs="宋体"/>
          <w:color w:val="000000"/>
          <w:kern w:val="0"/>
          <w:sz w:val="24"/>
        </w:rPr>
        <w:t>短期总供给曲线</w:t>
      </w:r>
      <w:r>
        <w:rPr>
          <w:color w:val="000000"/>
          <w:kern w:val="0"/>
          <w:sz w:val="24"/>
        </w:rPr>
        <w:t>—</w:t>
      </w:r>
      <w:r>
        <w:rPr>
          <w:rFonts w:ascii="宋体" w:hAnsi="宋体" w:cs="宋体"/>
          <w:color w:val="000000"/>
          <w:kern w:val="0"/>
          <w:sz w:val="24"/>
        </w:rPr>
        <w:t xml:space="preserve">凯恩斯主义总供给曲线 </w:t>
      </w:r>
      <w:r>
        <w:rPr>
          <w:rFonts w:hint="eastAsia" w:ascii="宋体" w:hAnsi="宋体" w:cs="宋体"/>
          <w:color w:val="000000"/>
          <w:kern w:val="0"/>
          <w:sz w:val="24"/>
        </w:rPr>
        <w:t>。</w:t>
      </w:r>
    </w:p>
    <w:p>
      <w:pPr>
        <w:widowControl/>
        <w:spacing w:line="360" w:lineRule="auto"/>
        <w:ind w:firstLine="482" w:firstLineChars="200"/>
        <w:rPr>
          <w:rFonts w:ascii="宋体" w:hAnsi="宋体" w:cs="宋体"/>
          <w:b/>
          <w:color w:val="000000"/>
          <w:kern w:val="0"/>
          <w:sz w:val="24"/>
        </w:rPr>
      </w:pPr>
      <w:r>
        <w:rPr>
          <w:rFonts w:ascii="宋体" w:hAnsi="宋体" w:cs="宋体"/>
          <w:b/>
          <w:color w:val="000000"/>
          <w:kern w:val="0"/>
          <w:sz w:val="24"/>
        </w:rPr>
        <w:t>第十</w:t>
      </w:r>
      <w:r>
        <w:rPr>
          <w:rFonts w:hint="eastAsia" w:ascii="宋体" w:hAnsi="宋体" w:cs="宋体"/>
          <w:b/>
          <w:color w:val="000000"/>
          <w:kern w:val="0"/>
          <w:sz w:val="24"/>
        </w:rPr>
        <w:t>八</w:t>
      </w:r>
      <w:r>
        <w:rPr>
          <w:rFonts w:ascii="宋体" w:hAnsi="宋体" w:cs="宋体"/>
          <w:b/>
          <w:color w:val="000000"/>
          <w:kern w:val="0"/>
          <w:sz w:val="24"/>
        </w:rPr>
        <w:t xml:space="preserve">章 </w:t>
      </w:r>
      <w:r>
        <w:rPr>
          <w:rFonts w:hint="eastAsia" w:ascii="宋体" w:hAnsi="宋体" w:cs="宋体"/>
          <w:b/>
          <w:color w:val="000000"/>
          <w:kern w:val="0"/>
          <w:sz w:val="24"/>
        </w:rPr>
        <w:t>考核知识点</w:t>
      </w:r>
      <w:r>
        <w:rPr>
          <w:rFonts w:ascii="宋体" w:hAnsi="宋体" w:cs="宋体"/>
          <w:b/>
          <w:color w:val="000000"/>
          <w:kern w:val="0"/>
          <w:sz w:val="24"/>
        </w:rPr>
        <w:t xml:space="preserve"> </w:t>
      </w:r>
    </w:p>
    <w:p>
      <w:pPr>
        <w:widowControl/>
        <w:spacing w:line="360" w:lineRule="auto"/>
        <w:ind w:firstLine="480" w:firstLineChars="200"/>
        <w:rPr>
          <w:rFonts w:ascii="宋体" w:hAnsi="宋体" w:cs="宋体"/>
          <w:color w:val="000000"/>
          <w:kern w:val="0"/>
          <w:sz w:val="24"/>
        </w:rPr>
      </w:pPr>
      <w:r>
        <w:rPr>
          <w:rFonts w:hint="eastAsia"/>
          <w:color w:val="000000"/>
          <w:kern w:val="0"/>
          <w:sz w:val="24"/>
        </w:rPr>
        <w:t>一</w:t>
      </w:r>
      <w:r>
        <w:rPr>
          <w:color w:val="000000"/>
          <w:kern w:val="0"/>
          <w:sz w:val="24"/>
        </w:rPr>
        <w:t xml:space="preserve"> </w:t>
      </w:r>
      <w:r>
        <w:rPr>
          <w:rFonts w:ascii="宋体" w:hAnsi="宋体" w:cs="宋体"/>
          <w:color w:val="000000"/>
          <w:kern w:val="0"/>
          <w:sz w:val="24"/>
        </w:rPr>
        <w:t>失业理论</w:t>
      </w:r>
      <w:r>
        <w:rPr>
          <w:rFonts w:hint="eastAsia" w:ascii="宋体" w:hAnsi="宋体" w:cs="宋体"/>
          <w:color w:val="000000"/>
          <w:kern w:val="0"/>
          <w:sz w:val="24"/>
        </w:rPr>
        <w:t>：</w:t>
      </w:r>
      <w:r>
        <w:rPr>
          <w:rFonts w:ascii="宋体" w:hAnsi="宋体" w:cs="宋体"/>
          <w:color w:val="000000"/>
          <w:kern w:val="0"/>
          <w:sz w:val="24"/>
        </w:rPr>
        <w:t>失业与充分就业</w:t>
      </w:r>
      <w:r>
        <w:rPr>
          <w:rFonts w:hint="eastAsia" w:ascii="宋体" w:hAnsi="宋体" w:cs="宋体"/>
          <w:color w:val="000000"/>
          <w:kern w:val="0"/>
          <w:sz w:val="24"/>
        </w:rPr>
        <w:t>；</w:t>
      </w:r>
      <w:r>
        <w:rPr>
          <w:rFonts w:ascii="宋体" w:hAnsi="宋体" w:cs="宋体"/>
          <w:color w:val="000000"/>
          <w:kern w:val="0"/>
          <w:sz w:val="24"/>
        </w:rPr>
        <w:t>传统经济学的失业理论</w:t>
      </w:r>
      <w:r>
        <w:rPr>
          <w:rFonts w:hint="eastAsia" w:ascii="宋体" w:hAnsi="宋体" w:cs="宋体"/>
          <w:color w:val="000000"/>
          <w:kern w:val="0"/>
          <w:sz w:val="24"/>
        </w:rPr>
        <w:t>；</w:t>
      </w:r>
      <w:r>
        <w:rPr>
          <w:rFonts w:ascii="宋体" w:hAnsi="宋体" w:cs="宋体"/>
          <w:color w:val="000000"/>
          <w:kern w:val="0"/>
          <w:sz w:val="24"/>
        </w:rPr>
        <w:t>凯恩斯主义的失业理论</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二 </w:t>
      </w:r>
      <w:r>
        <w:rPr>
          <w:rFonts w:ascii="宋体" w:hAnsi="宋体" w:cs="宋体"/>
          <w:color w:val="000000"/>
          <w:kern w:val="0"/>
          <w:sz w:val="24"/>
        </w:rPr>
        <w:t xml:space="preserve">通货膨胀理论 </w:t>
      </w:r>
      <w:r>
        <w:rPr>
          <w:rFonts w:hint="eastAsia" w:ascii="宋体" w:hAnsi="宋体" w:cs="宋体"/>
          <w:color w:val="000000"/>
          <w:kern w:val="0"/>
          <w:sz w:val="24"/>
        </w:rPr>
        <w:t>：</w:t>
      </w:r>
      <w:r>
        <w:rPr>
          <w:rFonts w:ascii="宋体" w:hAnsi="宋体" w:cs="宋体"/>
          <w:color w:val="000000"/>
          <w:kern w:val="0"/>
          <w:sz w:val="24"/>
        </w:rPr>
        <w:t xml:space="preserve">通货膨胀的含义、衡量与分析 </w:t>
      </w:r>
      <w:r>
        <w:rPr>
          <w:rFonts w:hint="eastAsia" w:ascii="宋体" w:hAnsi="宋体" w:cs="宋体"/>
          <w:color w:val="000000"/>
          <w:kern w:val="0"/>
          <w:sz w:val="24"/>
        </w:rPr>
        <w:t>；</w:t>
      </w:r>
      <w:r>
        <w:rPr>
          <w:rFonts w:ascii="宋体" w:hAnsi="宋体" w:cs="宋体"/>
          <w:color w:val="000000"/>
          <w:kern w:val="0"/>
          <w:sz w:val="24"/>
        </w:rPr>
        <w:t xml:space="preserve">通货膨胀的效应与影响 </w:t>
      </w:r>
      <w:r>
        <w:rPr>
          <w:rFonts w:hint="eastAsia" w:ascii="宋体" w:hAnsi="宋体" w:cs="宋体"/>
          <w:color w:val="000000"/>
          <w:kern w:val="0"/>
          <w:sz w:val="24"/>
        </w:rPr>
        <w:t>；</w:t>
      </w:r>
      <w:r>
        <w:rPr>
          <w:rFonts w:ascii="宋体" w:hAnsi="宋体" w:cs="宋体"/>
          <w:color w:val="000000"/>
          <w:kern w:val="0"/>
          <w:sz w:val="24"/>
        </w:rPr>
        <w:t>通货膨胀的成因</w:t>
      </w:r>
      <w:r>
        <w:rPr>
          <w:rFonts w:hint="eastAsia" w:ascii="宋体" w:hAnsi="宋体" w:cs="宋体"/>
          <w:color w:val="000000"/>
          <w:kern w:val="0"/>
          <w:sz w:val="24"/>
        </w:rPr>
        <w:t>；</w:t>
      </w:r>
      <w:r>
        <w:rPr>
          <w:rFonts w:ascii="宋体" w:hAnsi="宋体" w:cs="宋体"/>
          <w:color w:val="000000"/>
          <w:kern w:val="0"/>
          <w:sz w:val="24"/>
        </w:rPr>
        <w:t xml:space="preserve">治理通货膨胀的对策 </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三 </w:t>
      </w:r>
      <w:r>
        <w:rPr>
          <w:rFonts w:ascii="宋体" w:hAnsi="宋体" w:cs="宋体"/>
          <w:color w:val="000000"/>
          <w:kern w:val="0"/>
          <w:sz w:val="24"/>
        </w:rPr>
        <w:t>失业与通货膨胀的相互关系：菲利普斯曲线</w:t>
      </w:r>
      <w:r>
        <w:rPr>
          <w:rFonts w:hint="eastAsia" w:ascii="宋体" w:hAnsi="宋体" w:cs="宋体"/>
          <w:color w:val="000000"/>
          <w:kern w:val="0"/>
          <w:sz w:val="24"/>
        </w:rPr>
        <w:t>；</w:t>
      </w:r>
      <w:r>
        <w:rPr>
          <w:rFonts w:ascii="宋体" w:hAnsi="宋体" w:cs="宋体"/>
          <w:color w:val="000000"/>
          <w:kern w:val="0"/>
          <w:sz w:val="24"/>
        </w:rPr>
        <w:t xml:space="preserve"> </w:t>
      </w:r>
      <w:r>
        <w:rPr>
          <w:rFonts w:hint="eastAsia" w:ascii="宋体" w:hAnsi="宋体" w:cs="宋体"/>
          <w:color w:val="000000"/>
          <w:kern w:val="0"/>
          <w:sz w:val="24"/>
        </w:rPr>
        <w:t>附加预期的</w:t>
      </w:r>
      <w:r>
        <w:rPr>
          <w:rFonts w:ascii="宋体" w:hAnsi="宋体" w:cs="宋体"/>
          <w:color w:val="000000"/>
          <w:kern w:val="0"/>
          <w:sz w:val="24"/>
        </w:rPr>
        <w:t>菲利普斯曲</w:t>
      </w:r>
      <w:r>
        <w:rPr>
          <w:rFonts w:hint="eastAsia" w:ascii="宋体" w:hAnsi="宋体" w:cs="宋体"/>
          <w:color w:val="000000"/>
          <w:kern w:val="0"/>
          <w:sz w:val="24"/>
        </w:rPr>
        <w:t>线；</w:t>
      </w:r>
      <w:r>
        <w:rPr>
          <w:rFonts w:ascii="宋体" w:hAnsi="宋体" w:cs="宋体"/>
          <w:color w:val="000000"/>
          <w:kern w:val="0"/>
          <w:sz w:val="24"/>
        </w:rPr>
        <w:t xml:space="preserve">理性预期学派对菲利普斯曲线的否定 </w:t>
      </w:r>
    </w:p>
    <w:p>
      <w:pPr>
        <w:pStyle w:val="4"/>
        <w:ind w:firstLine="482" w:firstLineChars="200"/>
        <w:jc w:val="both"/>
        <w:rPr>
          <w:rFonts w:hint="eastAsia" w:ascii="宋体" w:hAnsi="宋体" w:cs="宋体"/>
          <w:kern w:val="0"/>
          <w:sz w:val="24"/>
        </w:rPr>
      </w:pPr>
      <w:r>
        <w:rPr>
          <w:rFonts w:hint="eastAsia" w:ascii="宋体" w:hAnsi="宋体" w:eastAsia="宋体" w:cs="宋体"/>
          <w:b/>
          <w:bCs w:val="0"/>
          <w:kern w:val="0"/>
          <w:sz w:val="24"/>
          <w:szCs w:val="24"/>
        </w:rPr>
        <w:t>第</w:t>
      </w:r>
      <w:r>
        <w:rPr>
          <w:rFonts w:hint="eastAsia" w:ascii="宋体" w:hAnsi="宋体" w:eastAsia="宋体" w:cs="宋体"/>
          <w:b/>
          <w:bCs w:val="0"/>
          <w:kern w:val="0"/>
          <w:sz w:val="24"/>
          <w:szCs w:val="24"/>
          <w:lang w:val="en-US" w:eastAsia="zh-CN"/>
        </w:rPr>
        <w:t>十九</w:t>
      </w:r>
      <w:r>
        <w:rPr>
          <w:rFonts w:hint="eastAsia" w:ascii="宋体" w:hAnsi="宋体" w:eastAsia="宋体" w:cs="宋体"/>
          <w:b/>
          <w:bCs w:val="0"/>
          <w:kern w:val="0"/>
          <w:sz w:val="24"/>
          <w:szCs w:val="24"/>
        </w:rPr>
        <w:t xml:space="preserve">章 </w:t>
      </w:r>
      <w:r>
        <w:rPr>
          <w:rFonts w:hint="eastAsia" w:ascii="宋体" w:hAnsi="宋体" w:eastAsia="宋体" w:cs="宋体"/>
          <w:b/>
          <w:bCs w:val="0"/>
          <w:kern w:val="0"/>
          <w:sz w:val="24"/>
          <w:szCs w:val="24"/>
          <w:lang w:val="en-US" w:eastAsia="zh-CN"/>
        </w:rPr>
        <w:t>考核知识点</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一 汇率与国际收支</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二 开放条件下的国民收入均衡</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三 开放条件下的IS曲线</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四 BP模型</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五 蒙代尔-弗莱明模型</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六 开放条件下财政政策与货币政策的效应分析</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七 开放条件下的内外均衡与政策调节</w:t>
      </w:r>
    </w:p>
    <w:p>
      <w:pPr>
        <w:pStyle w:val="4"/>
        <w:ind w:firstLine="482" w:firstLineChars="200"/>
        <w:jc w:val="both"/>
        <w:rPr>
          <w:rFonts w:ascii="宋体" w:hAnsi="宋体" w:eastAsia="宋体" w:cs="宋体"/>
          <w:b/>
          <w:bCs w:val="0"/>
          <w:kern w:val="0"/>
          <w:sz w:val="24"/>
          <w:szCs w:val="24"/>
        </w:rPr>
      </w:pPr>
      <w:r>
        <w:rPr>
          <w:rFonts w:ascii="宋体" w:hAnsi="宋体" w:eastAsia="宋体" w:cs="宋体"/>
          <w:b/>
          <w:bCs w:val="0"/>
          <w:kern w:val="0"/>
          <w:sz w:val="24"/>
          <w:szCs w:val="24"/>
        </w:rPr>
        <w:t>第</w:t>
      </w:r>
      <w:r>
        <w:rPr>
          <w:rFonts w:hint="eastAsia" w:ascii="宋体" w:hAnsi="宋体" w:eastAsia="宋体" w:cs="宋体"/>
          <w:b/>
          <w:bCs w:val="0"/>
          <w:kern w:val="0"/>
          <w:sz w:val="24"/>
          <w:szCs w:val="24"/>
        </w:rPr>
        <w:t>二十</w:t>
      </w:r>
      <w:r>
        <w:rPr>
          <w:rFonts w:ascii="宋体" w:hAnsi="宋体" w:eastAsia="宋体" w:cs="宋体"/>
          <w:b/>
          <w:bCs w:val="0"/>
          <w:kern w:val="0"/>
          <w:sz w:val="24"/>
          <w:szCs w:val="24"/>
        </w:rPr>
        <w:t xml:space="preserve">章 </w:t>
      </w:r>
      <w:r>
        <w:rPr>
          <w:rFonts w:hint="eastAsia" w:ascii="宋体" w:hAnsi="宋体" w:eastAsia="宋体" w:cs="宋体"/>
          <w:b/>
          <w:bCs w:val="0"/>
          <w:kern w:val="0"/>
          <w:sz w:val="24"/>
          <w:szCs w:val="24"/>
          <w:lang w:val="en-US" w:eastAsia="zh-CN"/>
        </w:rPr>
        <w:t>考核知识点</w:t>
      </w:r>
      <w:r>
        <w:rPr>
          <w:rFonts w:ascii="宋体" w:hAnsi="宋体" w:eastAsia="宋体" w:cs="宋体"/>
          <w:b/>
          <w:bCs w:val="0"/>
          <w:kern w:val="0"/>
          <w:sz w:val="24"/>
          <w:szCs w:val="24"/>
        </w:rPr>
        <w:t xml:space="preserve">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一 </w:t>
      </w:r>
      <w:r>
        <w:rPr>
          <w:rFonts w:ascii="宋体" w:hAnsi="宋体" w:cs="宋体"/>
          <w:color w:val="000000"/>
          <w:kern w:val="0"/>
          <w:sz w:val="24"/>
        </w:rPr>
        <w:t xml:space="preserve">经济增长的含义与衡量 </w:t>
      </w:r>
    </w:p>
    <w:p>
      <w:pPr>
        <w:widowControl/>
        <w:tabs>
          <w:tab w:val="left" w:pos="1290"/>
        </w:tabs>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二 </w:t>
      </w:r>
      <w:r>
        <w:rPr>
          <w:rFonts w:ascii="宋体" w:hAnsi="宋体" w:cs="宋体"/>
          <w:color w:val="000000"/>
          <w:kern w:val="0"/>
          <w:sz w:val="24"/>
        </w:rPr>
        <w:t xml:space="preserve">经济增长的源泉 </w:t>
      </w:r>
    </w:p>
    <w:p>
      <w:pPr>
        <w:widowControl/>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三 </w:t>
      </w:r>
      <w:r>
        <w:rPr>
          <w:rFonts w:ascii="宋体" w:hAnsi="宋体" w:cs="宋体"/>
          <w:color w:val="000000"/>
          <w:kern w:val="0"/>
          <w:sz w:val="24"/>
        </w:rPr>
        <w:t>哈罗德</w:t>
      </w:r>
      <w:r>
        <w:rPr>
          <w:color w:val="000000"/>
          <w:kern w:val="0"/>
          <w:sz w:val="24"/>
        </w:rPr>
        <w:t>—</w:t>
      </w:r>
      <w:r>
        <w:rPr>
          <w:rFonts w:ascii="宋体" w:hAnsi="宋体" w:cs="宋体"/>
          <w:color w:val="000000"/>
          <w:kern w:val="0"/>
          <w:sz w:val="24"/>
        </w:rPr>
        <w:t xml:space="preserve">多马经济增长模型 </w:t>
      </w:r>
    </w:p>
    <w:p>
      <w:pPr>
        <w:widowControl/>
        <w:tabs>
          <w:tab w:val="left" w:pos="1290"/>
        </w:tabs>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四 </w:t>
      </w:r>
      <w:r>
        <w:rPr>
          <w:rFonts w:ascii="宋体" w:hAnsi="宋体" w:cs="宋体"/>
          <w:color w:val="000000"/>
          <w:kern w:val="0"/>
          <w:sz w:val="24"/>
        </w:rPr>
        <w:t xml:space="preserve">新古典增长模型 </w:t>
      </w:r>
    </w:p>
    <w:p>
      <w:pPr>
        <w:widowControl/>
        <w:spacing w:line="360" w:lineRule="auto"/>
        <w:ind w:firstLine="480" w:firstLineChars="200"/>
        <w:rPr>
          <w:rFonts w:ascii="宋体" w:hAnsi="宋体" w:cs="宋体"/>
          <w:color w:val="000000"/>
          <w:kern w:val="0"/>
          <w:sz w:val="24"/>
        </w:rPr>
      </w:pPr>
      <w:r>
        <w:rPr>
          <w:rFonts w:hint="eastAsia"/>
          <w:color w:val="000000"/>
          <w:kern w:val="0"/>
          <w:sz w:val="24"/>
        </w:rPr>
        <w:t>五</w:t>
      </w:r>
      <w:r>
        <w:rPr>
          <w:color w:val="000000"/>
          <w:kern w:val="0"/>
          <w:sz w:val="24"/>
        </w:rPr>
        <w:t xml:space="preserve"> </w:t>
      </w:r>
      <w:r>
        <w:rPr>
          <w:rFonts w:ascii="宋体" w:hAnsi="宋体" w:cs="宋体"/>
          <w:color w:val="000000"/>
          <w:kern w:val="0"/>
          <w:sz w:val="24"/>
        </w:rPr>
        <w:t>经济增长的因素分析</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六 内生经济增长理论</w:t>
      </w:r>
    </w:p>
    <w:p>
      <w:pPr>
        <w:pStyle w:val="4"/>
        <w:ind w:firstLine="482" w:firstLineChars="200"/>
        <w:jc w:val="both"/>
        <w:rPr>
          <w:rFonts w:ascii="宋体" w:hAnsi="宋体" w:eastAsia="宋体" w:cs="宋体"/>
          <w:b/>
          <w:bCs w:val="0"/>
          <w:kern w:val="0"/>
          <w:sz w:val="24"/>
          <w:szCs w:val="24"/>
          <w:lang w:val="en-US" w:eastAsia="zh-CN"/>
        </w:rPr>
      </w:pPr>
      <w:r>
        <w:rPr>
          <w:rFonts w:hint="eastAsia" w:ascii="宋体" w:hAnsi="宋体" w:eastAsia="宋体" w:cs="宋体"/>
          <w:b/>
          <w:bCs w:val="0"/>
          <w:kern w:val="0"/>
          <w:sz w:val="24"/>
          <w:szCs w:val="24"/>
          <w:lang w:val="en-US" w:eastAsia="zh-CN"/>
        </w:rPr>
        <w:t>第二十一章 考核知识点</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一 西方经济学科学性与意识形态问题</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二 我国如何借鉴西方经济学</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三 关于当前我国经济改革问题的思考</w:t>
      </w:r>
    </w:p>
    <w:p>
      <w:pPr>
        <w:widowControl/>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四 疫情对我国经济双循环的影响</w:t>
      </w:r>
    </w:p>
    <w:p>
      <w:pPr>
        <w:rPr>
          <w:rFonts w:hint="eastAsia" w:ascii="宋体" w:hAnsi="宋体" w:cs="宋体"/>
          <w:b/>
          <w:bCs/>
          <w:color w:val="000000"/>
          <w:kern w:val="0"/>
          <w:sz w:val="28"/>
          <w:szCs w:val="28"/>
        </w:rPr>
      </w:pPr>
      <w:r>
        <w:rPr>
          <w:rFonts w:hint="eastAsia" w:ascii="宋体" w:hAnsi="宋体" w:cs="宋体"/>
          <w:b/>
          <w:bCs/>
          <w:color w:val="000000"/>
          <w:kern w:val="0"/>
          <w:sz w:val="28"/>
          <w:szCs w:val="28"/>
        </w:rPr>
        <w:t>五 主要参考书目</w:t>
      </w:r>
    </w:p>
    <w:p>
      <w:pPr>
        <w:spacing w:line="360" w:lineRule="auto"/>
        <w:ind w:firstLine="480" w:firstLineChars="200"/>
        <w:rPr>
          <w:rFonts w:hint="eastAsia"/>
          <w:color w:val="000000"/>
          <w:sz w:val="24"/>
        </w:rPr>
      </w:pPr>
      <w:r>
        <w:rPr>
          <w:rFonts w:hint="eastAsia"/>
          <w:color w:val="000000"/>
          <w:sz w:val="24"/>
        </w:rPr>
        <w:t>1 西方经济学 主编 刘辉煌 中国人民大学出版社</w:t>
      </w:r>
    </w:p>
    <w:p>
      <w:pPr>
        <w:spacing w:line="360" w:lineRule="auto"/>
        <w:ind w:firstLine="480" w:firstLineChars="200"/>
        <w:rPr>
          <w:rFonts w:hint="eastAsia"/>
          <w:color w:val="000000"/>
          <w:sz w:val="24"/>
        </w:rPr>
      </w:pPr>
      <w:r>
        <w:rPr>
          <w:rFonts w:hint="eastAsia"/>
          <w:color w:val="000000"/>
          <w:sz w:val="24"/>
        </w:rPr>
        <w:t>2 西方经济学 主编 高鸿业 中国人民大学出版社</w:t>
      </w:r>
    </w:p>
    <w:p>
      <w:pPr>
        <w:widowControl/>
        <w:spacing w:line="360" w:lineRule="auto"/>
        <w:ind w:firstLine="480" w:firstLineChars="200"/>
        <w:rPr>
          <w:rFonts w:hint="eastAsia"/>
          <w:color w:val="000000"/>
          <w:kern w:val="0"/>
          <w:sz w:val="24"/>
        </w:rPr>
      </w:pPr>
    </w:p>
    <w:p>
      <w:pPr>
        <w:widowControl/>
        <w:spacing w:line="360" w:lineRule="auto"/>
        <w:ind w:firstLine="480" w:firstLineChars="200"/>
        <w:rPr>
          <w:rFonts w:hint="eastAsia"/>
          <w:color w:val="000000"/>
          <w:kern w:val="0"/>
          <w:sz w:val="24"/>
        </w:rPr>
      </w:pPr>
    </w:p>
    <w:p>
      <w:pPr>
        <w:widowControl/>
        <w:wordWrap w:val="0"/>
        <w:spacing w:line="360" w:lineRule="auto"/>
        <w:ind w:right="480" w:firstLine="480" w:firstLineChars="200"/>
        <w:jc w:val="right"/>
        <w:rPr>
          <w:color w:val="000000"/>
          <w:kern w:val="0"/>
          <w:sz w:val="24"/>
        </w:rPr>
      </w:pPr>
      <w:r>
        <w:rPr>
          <w:color w:val="000000"/>
          <w:kern w:val="0"/>
          <w:sz w:val="24"/>
        </w:rPr>
        <w:t xml:space="preserve"> </w:t>
      </w:r>
      <w:r>
        <w:rPr>
          <w:rFonts w:ascii="宋体" w:hAnsi="宋体" w:cs="宋体"/>
          <w:color w:val="000000"/>
          <w:kern w:val="0"/>
          <w:sz w:val="24"/>
        </w:rPr>
        <w:t>经济与贸易学院</w:t>
      </w:r>
      <w:r>
        <w:rPr>
          <w:color w:val="000000"/>
          <w:kern w:val="0"/>
          <w:sz w:val="24"/>
        </w:rPr>
        <w:t xml:space="preserve"> </w:t>
      </w:r>
    </w:p>
    <w:p>
      <w:pPr>
        <w:widowControl/>
        <w:spacing w:line="360" w:lineRule="auto"/>
        <w:ind w:right="480" w:firstLine="480" w:firstLineChars="200"/>
        <w:jc w:val="right"/>
        <w:rPr>
          <w:rFonts w:hint="eastAsia"/>
          <w:color w:val="000000"/>
          <w:sz w:val="24"/>
        </w:rPr>
      </w:pPr>
      <w:r>
        <w:rPr>
          <w:rFonts w:hint="eastAsia"/>
          <w:color w:val="000000"/>
          <w:kern w:val="0"/>
          <w:sz w:val="24"/>
        </w:rPr>
        <w:t xml:space="preserve"> 2021年8月30日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rPr>
                              <w:lang/>
                            </w:rPr>
                            <w:t>6</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rPr>
                        <w:lang/>
                      </w:rP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56"/>
    <w:rsid w:val="00002729"/>
    <w:rsid w:val="00011C34"/>
    <w:rsid w:val="00021C07"/>
    <w:rsid w:val="00024E48"/>
    <w:rsid w:val="00033D91"/>
    <w:rsid w:val="000456E8"/>
    <w:rsid w:val="000A1FCF"/>
    <w:rsid w:val="000A6102"/>
    <w:rsid w:val="000B41C8"/>
    <w:rsid w:val="000B655A"/>
    <w:rsid w:val="000F3B01"/>
    <w:rsid w:val="000F685D"/>
    <w:rsid w:val="00107090"/>
    <w:rsid w:val="00107722"/>
    <w:rsid w:val="00120668"/>
    <w:rsid w:val="00126394"/>
    <w:rsid w:val="00133275"/>
    <w:rsid w:val="0015704D"/>
    <w:rsid w:val="00166923"/>
    <w:rsid w:val="001771A3"/>
    <w:rsid w:val="00185D04"/>
    <w:rsid w:val="001A4597"/>
    <w:rsid w:val="001A54B0"/>
    <w:rsid w:val="001C1B00"/>
    <w:rsid w:val="001D59E8"/>
    <w:rsid w:val="001D69F0"/>
    <w:rsid w:val="00214F5B"/>
    <w:rsid w:val="00241B2B"/>
    <w:rsid w:val="0024366B"/>
    <w:rsid w:val="0025088B"/>
    <w:rsid w:val="00251554"/>
    <w:rsid w:val="00262537"/>
    <w:rsid w:val="002B044E"/>
    <w:rsid w:val="002B3256"/>
    <w:rsid w:val="002E19B9"/>
    <w:rsid w:val="002E22ED"/>
    <w:rsid w:val="002E4F37"/>
    <w:rsid w:val="0031466D"/>
    <w:rsid w:val="00331AF0"/>
    <w:rsid w:val="0033363B"/>
    <w:rsid w:val="003450BA"/>
    <w:rsid w:val="003619F5"/>
    <w:rsid w:val="0036257B"/>
    <w:rsid w:val="00383073"/>
    <w:rsid w:val="00385C2E"/>
    <w:rsid w:val="003B216B"/>
    <w:rsid w:val="003F2BCE"/>
    <w:rsid w:val="003F4ED6"/>
    <w:rsid w:val="003F658F"/>
    <w:rsid w:val="003F710E"/>
    <w:rsid w:val="0040528A"/>
    <w:rsid w:val="004170ED"/>
    <w:rsid w:val="00451304"/>
    <w:rsid w:val="00453684"/>
    <w:rsid w:val="00487D79"/>
    <w:rsid w:val="00505E14"/>
    <w:rsid w:val="00510650"/>
    <w:rsid w:val="005349C4"/>
    <w:rsid w:val="005353C2"/>
    <w:rsid w:val="00552C9E"/>
    <w:rsid w:val="00597409"/>
    <w:rsid w:val="005C1338"/>
    <w:rsid w:val="005D6344"/>
    <w:rsid w:val="00602C48"/>
    <w:rsid w:val="00605801"/>
    <w:rsid w:val="006073AF"/>
    <w:rsid w:val="0062192D"/>
    <w:rsid w:val="006225DA"/>
    <w:rsid w:val="006371B7"/>
    <w:rsid w:val="006902CD"/>
    <w:rsid w:val="006A4B63"/>
    <w:rsid w:val="006A7C69"/>
    <w:rsid w:val="006C137A"/>
    <w:rsid w:val="006E23F5"/>
    <w:rsid w:val="006F553E"/>
    <w:rsid w:val="00743D2B"/>
    <w:rsid w:val="00790D1A"/>
    <w:rsid w:val="007B1F9E"/>
    <w:rsid w:val="007B431E"/>
    <w:rsid w:val="007C632E"/>
    <w:rsid w:val="0081156C"/>
    <w:rsid w:val="00840F6F"/>
    <w:rsid w:val="00847D10"/>
    <w:rsid w:val="008764DC"/>
    <w:rsid w:val="0089102D"/>
    <w:rsid w:val="0089155B"/>
    <w:rsid w:val="008927B4"/>
    <w:rsid w:val="008B64F4"/>
    <w:rsid w:val="008C2A04"/>
    <w:rsid w:val="008E0C25"/>
    <w:rsid w:val="009255FD"/>
    <w:rsid w:val="00956E42"/>
    <w:rsid w:val="00972C89"/>
    <w:rsid w:val="00977ECF"/>
    <w:rsid w:val="00980623"/>
    <w:rsid w:val="00980AB9"/>
    <w:rsid w:val="009B1AF1"/>
    <w:rsid w:val="009D0D2B"/>
    <w:rsid w:val="009D40A3"/>
    <w:rsid w:val="00A15289"/>
    <w:rsid w:val="00A25431"/>
    <w:rsid w:val="00A30458"/>
    <w:rsid w:val="00A5428D"/>
    <w:rsid w:val="00A666D3"/>
    <w:rsid w:val="00AA0E8A"/>
    <w:rsid w:val="00AA2A04"/>
    <w:rsid w:val="00AA3D97"/>
    <w:rsid w:val="00AF096E"/>
    <w:rsid w:val="00AF10C0"/>
    <w:rsid w:val="00AF3060"/>
    <w:rsid w:val="00B04B7D"/>
    <w:rsid w:val="00B97B41"/>
    <w:rsid w:val="00BB2E7B"/>
    <w:rsid w:val="00BB5473"/>
    <w:rsid w:val="00BC27E5"/>
    <w:rsid w:val="00BE33CB"/>
    <w:rsid w:val="00BF221B"/>
    <w:rsid w:val="00C32278"/>
    <w:rsid w:val="00C365FB"/>
    <w:rsid w:val="00C5027C"/>
    <w:rsid w:val="00C71E52"/>
    <w:rsid w:val="00C807CF"/>
    <w:rsid w:val="00CB54FB"/>
    <w:rsid w:val="00CC009F"/>
    <w:rsid w:val="00CC6A8E"/>
    <w:rsid w:val="00CF3209"/>
    <w:rsid w:val="00D05F5C"/>
    <w:rsid w:val="00D11661"/>
    <w:rsid w:val="00D14855"/>
    <w:rsid w:val="00D614A3"/>
    <w:rsid w:val="00D85351"/>
    <w:rsid w:val="00DC09B4"/>
    <w:rsid w:val="00DF0817"/>
    <w:rsid w:val="00DF77B8"/>
    <w:rsid w:val="00E02760"/>
    <w:rsid w:val="00E36134"/>
    <w:rsid w:val="00E732E9"/>
    <w:rsid w:val="00E81944"/>
    <w:rsid w:val="00E907BD"/>
    <w:rsid w:val="00EA271A"/>
    <w:rsid w:val="00ED5DCD"/>
    <w:rsid w:val="00ED7532"/>
    <w:rsid w:val="00EE6352"/>
    <w:rsid w:val="00F4068E"/>
    <w:rsid w:val="00F662ED"/>
    <w:rsid w:val="00F71331"/>
    <w:rsid w:val="00FC6C8B"/>
    <w:rsid w:val="00FE62A0"/>
    <w:rsid w:val="00FE733B"/>
    <w:rsid w:val="1D7A06EF"/>
    <w:rsid w:val="1F512467"/>
    <w:rsid w:val="203F2BD2"/>
    <w:rsid w:val="30DA6215"/>
    <w:rsid w:val="333E3553"/>
    <w:rsid w:val="3B25169E"/>
    <w:rsid w:val="3F7857A1"/>
    <w:rsid w:val="42D17DB1"/>
    <w:rsid w:val="466D1FB9"/>
    <w:rsid w:val="4C813D4F"/>
    <w:rsid w:val="4ED80B0C"/>
    <w:rsid w:val="5012412F"/>
    <w:rsid w:val="51880F31"/>
    <w:rsid w:val="52A674E6"/>
    <w:rsid w:val="5FD5109F"/>
    <w:rsid w:val="64F21E5B"/>
    <w:rsid w:val="69C853DC"/>
    <w:rsid w:val="72914C77"/>
    <w:rsid w:val="7C0903B7"/>
    <w:rsid w:val="7C7439FA"/>
    <w:rsid w:val="7D7944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120" w:after="120" w:line="360" w:lineRule="auto"/>
      <w:outlineLvl w:val="1"/>
    </w:pPr>
    <w:rPr>
      <w:rFonts w:ascii="Arial" w:hAnsi="Arial" w:eastAsia="黑体"/>
      <w:sz w:val="32"/>
    </w:rPr>
  </w:style>
  <w:style w:type="paragraph" w:styleId="4">
    <w:name w:val="heading 3"/>
    <w:basedOn w:val="1"/>
    <w:next w:val="1"/>
    <w:link w:val="13"/>
    <w:qFormat/>
    <w:uiPriority w:val="0"/>
    <w:pPr>
      <w:adjustRightInd w:val="0"/>
      <w:spacing w:before="120" w:after="120"/>
      <w:jc w:val="center"/>
      <w:outlineLvl w:val="2"/>
    </w:pPr>
    <w:rPr>
      <w:rFonts w:eastAsia="黑体"/>
      <w:bCs/>
      <w:color w:val="000000"/>
      <w:sz w:val="28"/>
      <w:szCs w:val="28"/>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5">
    <w:name w:val="Document Map"/>
    <w:basedOn w:val="1"/>
    <w:link w:val="14"/>
    <w:uiPriority w:val="0"/>
    <w:rPr>
      <w:rFonts w:ascii="宋体"/>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5"/>
    <w:qFormat/>
    <w:uiPriority w:val="0"/>
    <w:pPr>
      <w:spacing w:before="240" w:after="60" w:line="312" w:lineRule="auto"/>
      <w:jc w:val="center"/>
      <w:outlineLvl w:val="1"/>
    </w:pPr>
    <w:rPr>
      <w:rFonts w:ascii="Cambria" w:hAnsi="Cambria"/>
      <w:b/>
      <w:bCs/>
      <w:kern w:val="28"/>
      <w:sz w:val="32"/>
      <w:szCs w:val="32"/>
    </w:rPr>
  </w:style>
  <w:style w:type="paragraph" w:styleId="11">
    <w:name w:val="List Paragraph"/>
    <w:basedOn w:val="1"/>
    <w:qFormat/>
    <w:uiPriority w:val="99"/>
    <w:pPr>
      <w:ind w:firstLine="420" w:firstLineChars="200"/>
    </w:pPr>
  </w:style>
  <w:style w:type="character" w:customStyle="1" w:styleId="12">
    <w:name w:val="标题 1 Char"/>
    <w:link w:val="2"/>
    <w:uiPriority w:val="0"/>
    <w:rPr>
      <w:b/>
      <w:kern w:val="44"/>
      <w:sz w:val="44"/>
      <w:szCs w:val="24"/>
    </w:rPr>
  </w:style>
  <w:style w:type="character" w:customStyle="1" w:styleId="13">
    <w:name w:val="标题 3 Char"/>
    <w:link w:val="4"/>
    <w:uiPriority w:val="0"/>
    <w:rPr>
      <w:rFonts w:eastAsia="黑体"/>
      <w:bCs/>
      <w:color w:val="000000"/>
      <w:kern w:val="2"/>
      <w:sz w:val="28"/>
      <w:szCs w:val="28"/>
    </w:rPr>
  </w:style>
  <w:style w:type="character" w:customStyle="1" w:styleId="14">
    <w:name w:val="文档结构图 Char"/>
    <w:link w:val="5"/>
    <w:uiPriority w:val="0"/>
    <w:rPr>
      <w:rFonts w:ascii="宋体"/>
      <w:kern w:val="2"/>
      <w:sz w:val="18"/>
      <w:szCs w:val="18"/>
    </w:rPr>
  </w:style>
  <w:style w:type="character" w:customStyle="1" w:styleId="15">
    <w:name w:val="副标题 Char"/>
    <w:link w:val="8"/>
    <w:uiPriority w:val="0"/>
    <w:rPr>
      <w:rFonts w:ascii="Cambria" w:hAnsi="Cambria" w:cs="Times New Roman"/>
      <w:b/>
      <w:bCs/>
      <w:kern w:val="28"/>
      <w:sz w:val="32"/>
      <w:szCs w:val="32"/>
    </w:rPr>
  </w:style>
  <w:style w:type="character" w:styleId="16">
    <w:name w:val=""/>
    <w:qFormat/>
    <w:uiPriority w:val="33"/>
    <w:rPr>
      <w:b/>
      <w:bCs/>
      <w:smallCaps/>
      <w:spacing w:val="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469</Words>
  <Characters>2677</Characters>
  <Lines>22</Lines>
  <Paragraphs>6</Paragraphs>
  <TotalTime>0</TotalTime>
  <ScaleCrop>false</ScaleCrop>
  <LinksUpToDate>false</LinksUpToDate>
  <CharactersWithSpaces>3140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2021-08-30T01:25:00Z</dcterms:created>
  <dc:creator>微软用户</dc:creator>
  <cp:lastModifiedBy>Administrator</cp:lastModifiedBy>
  <cp:lastPrinted>2021-08-30T03:36:00Z</cp:lastPrinted>
  <dcterms:modified xsi:type="dcterms:W3CDTF">2021-10-11T04:29:15Z</dcterms:modified>
  <dc:title>理论经济学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2052-11.3.0.9228</vt:lpwstr>
  </property>
  <property fmtid="{D5CDD505-2E9C-101B-9397-08002B2CF9AE}" pid="4" name="ICV">
    <vt:lpwstr>9F04BC6CFE474D439DC8D1F0AE52A2E4</vt:lpwstr>
  </property>
</Properties>
</file>