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61" w:firstLineChars="150"/>
        <w:rPr>
          <w:rFonts w:ascii="宋体" w:hAnsi="宋体"/>
          <w:b/>
        </w:rPr>
      </w:pPr>
      <w:bookmarkStart w:id="0" w:name="_GoBack"/>
      <w:bookmarkEnd w:id="0"/>
      <w:r>
        <w:rPr>
          <w:rFonts w:hint="eastAsia" w:ascii="宋体" w:hAnsi="宋体"/>
          <w:b/>
        </w:rPr>
        <w:t>一、多项选择题（每题</w:t>
      </w:r>
      <w:r>
        <w:rPr>
          <w:rFonts w:ascii="宋体" w:hAnsi="宋体"/>
          <w:b/>
        </w:rPr>
        <w:t>3</w:t>
      </w:r>
      <w:r>
        <w:rPr>
          <w:rFonts w:hint="eastAsia" w:ascii="宋体" w:hAnsi="宋体"/>
          <w:b/>
        </w:rPr>
        <w:t>分，共</w:t>
      </w:r>
      <w:r>
        <w:rPr>
          <w:rFonts w:ascii="宋体" w:hAnsi="宋体"/>
          <w:b/>
        </w:rPr>
        <w:t>30</w:t>
      </w:r>
      <w:r>
        <w:rPr>
          <w:rFonts w:hint="eastAsia" w:ascii="宋体" w:hAnsi="宋体"/>
          <w:b/>
        </w:rPr>
        <w:t>分）</w:t>
      </w:r>
    </w:p>
    <w:p>
      <w:pPr>
        <w:spacing w:line="400" w:lineRule="exact"/>
        <w:ind w:firstLine="420" w:firstLineChars="200"/>
        <w:rPr>
          <w:rFonts w:ascii="宋体" w:hAnsi="宋体"/>
          <w:sz w:val="21"/>
          <w:szCs w:val="21"/>
        </w:rPr>
      </w:pPr>
      <w:r>
        <w:rPr>
          <w:rFonts w:ascii="宋体" w:hAnsi="宋体"/>
          <w:sz w:val="21"/>
          <w:szCs w:val="21"/>
        </w:rPr>
        <w:t xml:space="preserve">1. </w:t>
      </w:r>
      <w:r>
        <w:rPr>
          <w:rFonts w:hint="eastAsia" w:ascii="宋体" w:hAnsi="宋体"/>
          <w:sz w:val="21"/>
          <w:szCs w:val="21"/>
        </w:rPr>
        <w:t>政府失灵是指个人对公共物品的需求在现代代议制民主政治中得不到很好满足公共部门在提供公共物品时趋向于浪费和滥用资源，公共支出成本规模过大或者效率降低，政府的活动达不到预期的目的这样一些情况。下面哪些选项属于政府失灵？（</w:t>
      </w:r>
      <w:r>
        <w:rPr>
          <w:rFonts w:ascii="宋体" w:hAnsi="宋体"/>
          <w:sz w:val="21"/>
          <w:szCs w:val="21"/>
        </w:rPr>
        <w:t xml:space="preserve">      </w:t>
      </w:r>
      <w:r>
        <w:rPr>
          <w:rFonts w:hint="eastAsia" w:ascii="宋体" w:hAnsi="宋体"/>
          <w:sz w:val="21"/>
          <w:szCs w:val="21"/>
        </w:rPr>
        <w:t>）</w:t>
      </w:r>
    </w:p>
    <w:p>
      <w:pPr>
        <w:spacing w:line="400" w:lineRule="exact"/>
        <w:ind w:firstLine="420" w:firstLineChars="200"/>
        <w:rPr>
          <w:rFonts w:ascii="宋体" w:hAnsi="宋体"/>
          <w:sz w:val="21"/>
          <w:szCs w:val="21"/>
        </w:rPr>
      </w:pPr>
      <w:r>
        <w:rPr>
          <w:rFonts w:ascii="宋体" w:hAnsi="宋体"/>
          <w:sz w:val="21"/>
          <w:szCs w:val="21"/>
        </w:rPr>
        <w:t xml:space="preserve">A </w:t>
      </w:r>
      <w:r>
        <w:rPr>
          <w:rFonts w:hint="eastAsia" w:ascii="宋体" w:hAnsi="宋体"/>
          <w:sz w:val="21"/>
          <w:szCs w:val="21"/>
        </w:rPr>
        <w:t>公共决策失效</w:t>
      </w:r>
      <w:r>
        <w:rPr>
          <w:rFonts w:ascii="宋体" w:hAnsi="宋体"/>
          <w:sz w:val="21"/>
          <w:szCs w:val="21"/>
        </w:rPr>
        <w:t xml:space="preserve">                  B </w:t>
      </w:r>
      <w:r>
        <w:rPr>
          <w:rFonts w:hint="eastAsia" w:ascii="宋体" w:hAnsi="宋体"/>
          <w:sz w:val="21"/>
          <w:szCs w:val="21"/>
        </w:rPr>
        <w:t>政府工作机构的低效率</w:t>
      </w:r>
      <w:r>
        <w:rPr>
          <w:rFonts w:ascii="宋体" w:hAnsi="宋体"/>
          <w:sz w:val="21"/>
          <w:szCs w:val="21"/>
        </w:rPr>
        <w:t xml:space="preserve">     </w:t>
      </w:r>
    </w:p>
    <w:p>
      <w:pPr>
        <w:spacing w:line="400" w:lineRule="exact"/>
        <w:ind w:firstLine="420" w:firstLineChars="200"/>
        <w:rPr>
          <w:rFonts w:ascii="宋体" w:hAnsi="宋体"/>
          <w:sz w:val="21"/>
          <w:szCs w:val="21"/>
        </w:rPr>
      </w:pPr>
      <w:r>
        <w:rPr>
          <w:rFonts w:ascii="宋体" w:hAnsi="宋体"/>
          <w:sz w:val="21"/>
          <w:szCs w:val="21"/>
        </w:rPr>
        <w:t xml:space="preserve">C </w:t>
      </w:r>
      <w:r>
        <w:rPr>
          <w:rFonts w:hint="eastAsia" w:ascii="宋体" w:hAnsi="宋体"/>
          <w:sz w:val="21"/>
          <w:szCs w:val="21"/>
        </w:rPr>
        <w:t>政府的内部性与扩张</w:t>
      </w:r>
      <w:r>
        <w:rPr>
          <w:rFonts w:ascii="宋体" w:hAnsi="宋体"/>
          <w:sz w:val="21"/>
          <w:szCs w:val="21"/>
        </w:rPr>
        <w:t xml:space="preserve">            D </w:t>
      </w:r>
      <w:r>
        <w:rPr>
          <w:rFonts w:hint="eastAsia" w:ascii="宋体" w:hAnsi="宋体"/>
          <w:sz w:val="21"/>
          <w:szCs w:val="21"/>
        </w:rPr>
        <w:t>政府的寻租活动</w:t>
      </w:r>
      <w:r>
        <w:rPr>
          <w:rFonts w:ascii="宋体" w:hAnsi="宋体"/>
          <w:sz w:val="21"/>
          <w:szCs w:val="21"/>
        </w:rPr>
        <w:t xml:space="preserve">      </w:t>
      </w:r>
    </w:p>
    <w:p>
      <w:pPr>
        <w:spacing w:line="400" w:lineRule="exact"/>
        <w:ind w:firstLine="420" w:firstLineChars="200"/>
        <w:rPr>
          <w:rFonts w:ascii="宋体" w:hAnsi="宋体"/>
          <w:sz w:val="21"/>
          <w:szCs w:val="21"/>
        </w:rPr>
      </w:pPr>
      <w:r>
        <w:rPr>
          <w:rFonts w:ascii="宋体" w:hAnsi="宋体"/>
          <w:sz w:val="21"/>
          <w:szCs w:val="21"/>
        </w:rPr>
        <w:t xml:space="preserve">E </w:t>
      </w:r>
      <w:r>
        <w:rPr>
          <w:rFonts w:hint="eastAsia" w:ascii="宋体" w:hAnsi="宋体"/>
          <w:sz w:val="21"/>
          <w:szCs w:val="21"/>
        </w:rPr>
        <w:t>委托</w:t>
      </w:r>
      <w:r>
        <w:rPr>
          <w:rFonts w:ascii="宋体" w:hAnsi="宋体"/>
          <w:sz w:val="21"/>
          <w:szCs w:val="21"/>
        </w:rPr>
        <w:t>-</w:t>
      </w:r>
      <w:r>
        <w:rPr>
          <w:rFonts w:hint="eastAsia" w:ascii="宋体" w:hAnsi="宋体"/>
          <w:sz w:val="21"/>
          <w:szCs w:val="21"/>
        </w:rPr>
        <w:t>代理关系</w:t>
      </w:r>
    </w:p>
    <w:p>
      <w:pPr>
        <w:spacing w:line="400" w:lineRule="exact"/>
        <w:ind w:firstLine="420" w:firstLineChars="200"/>
        <w:rPr>
          <w:rFonts w:ascii="宋体" w:hAnsi="宋体"/>
          <w:sz w:val="21"/>
          <w:szCs w:val="21"/>
        </w:rPr>
      </w:pPr>
      <w:r>
        <w:rPr>
          <w:rFonts w:ascii="宋体" w:hAnsi="宋体"/>
          <w:sz w:val="21"/>
          <w:szCs w:val="21"/>
        </w:rPr>
        <w:t xml:space="preserve">2. </w:t>
      </w:r>
      <w:r>
        <w:rPr>
          <w:rFonts w:hint="eastAsia" w:ascii="宋体" w:hAnsi="宋体"/>
          <w:sz w:val="21"/>
          <w:szCs w:val="21"/>
        </w:rPr>
        <w:t>公共组织的基本要素分为物质要素和精神要素。其中，物质要素由下面哪些构成？（</w:t>
      </w:r>
      <w:r>
        <w:rPr>
          <w:rFonts w:ascii="宋体" w:hAnsi="宋体"/>
          <w:sz w:val="21"/>
          <w:szCs w:val="21"/>
        </w:rPr>
        <w:t xml:space="preserve">      </w:t>
      </w:r>
      <w:r>
        <w:rPr>
          <w:rFonts w:hint="eastAsia" w:ascii="宋体" w:hAnsi="宋体"/>
          <w:sz w:val="21"/>
          <w:szCs w:val="21"/>
        </w:rPr>
        <w:t>）</w:t>
      </w:r>
    </w:p>
    <w:p>
      <w:pPr>
        <w:spacing w:line="400" w:lineRule="exact"/>
        <w:ind w:firstLine="420" w:firstLineChars="200"/>
        <w:rPr>
          <w:rFonts w:ascii="宋体" w:hAnsi="宋体"/>
          <w:sz w:val="21"/>
          <w:szCs w:val="21"/>
        </w:rPr>
      </w:pPr>
      <w:r>
        <w:rPr>
          <w:rFonts w:ascii="宋体" w:hAnsi="宋体"/>
          <w:sz w:val="21"/>
          <w:szCs w:val="21"/>
        </w:rPr>
        <w:t xml:space="preserve">A </w:t>
      </w:r>
      <w:r>
        <w:rPr>
          <w:rFonts w:hint="eastAsia" w:ascii="宋体" w:hAnsi="宋体"/>
          <w:sz w:val="21"/>
          <w:szCs w:val="21"/>
        </w:rPr>
        <w:t>人际关系</w:t>
      </w:r>
      <w:r>
        <w:rPr>
          <w:rFonts w:ascii="宋体" w:hAnsi="宋体"/>
          <w:sz w:val="21"/>
          <w:szCs w:val="21"/>
        </w:rPr>
        <w:t xml:space="preserve">     B </w:t>
      </w:r>
      <w:r>
        <w:rPr>
          <w:rFonts w:hint="eastAsia" w:ascii="宋体" w:hAnsi="宋体"/>
          <w:sz w:val="21"/>
          <w:szCs w:val="21"/>
        </w:rPr>
        <w:t>人员</w:t>
      </w:r>
      <w:r>
        <w:rPr>
          <w:rFonts w:ascii="宋体" w:hAnsi="宋体"/>
          <w:sz w:val="21"/>
          <w:szCs w:val="21"/>
        </w:rPr>
        <w:t xml:space="preserve">     C </w:t>
      </w:r>
      <w:r>
        <w:rPr>
          <w:rFonts w:hint="eastAsia" w:ascii="宋体" w:hAnsi="宋体"/>
          <w:sz w:val="21"/>
          <w:szCs w:val="21"/>
        </w:rPr>
        <w:t>经费</w:t>
      </w:r>
      <w:r>
        <w:rPr>
          <w:rFonts w:ascii="宋体" w:hAnsi="宋体"/>
          <w:sz w:val="21"/>
          <w:szCs w:val="21"/>
        </w:rPr>
        <w:t xml:space="preserve">     D </w:t>
      </w:r>
      <w:r>
        <w:rPr>
          <w:rFonts w:hint="eastAsia" w:ascii="宋体" w:hAnsi="宋体"/>
          <w:sz w:val="21"/>
          <w:szCs w:val="21"/>
        </w:rPr>
        <w:t>物资设备</w:t>
      </w:r>
      <w:r>
        <w:rPr>
          <w:rFonts w:ascii="宋体" w:hAnsi="宋体"/>
          <w:sz w:val="21"/>
          <w:szCs w:val="21"/>
        </w:rPr>
        <w:t xml:space="preserve">     E </w:t>
      </w:r>
      <w:r>
        <w:rPr>
          <w:rFonts w:hint="eastAsia" w:ascii="宋体" w:hAnsi="宋体"/>
          <w:sz w:val="21"/>
          <w:szCs w:val="21"/>
        </w:rPr>
        <w:t>权责结构</w:t>
      </w:r>
    </w:p>
    <w:p>
      <w:pPr>
        <w:spacing w:line="400" w:lineRule="exact"/>
        <w:ind w:firstLine="420" w:firstLineChars="200"/>
        <w:rPr>
          <w:rFonts w:ascii="宋体" w:hAnsi="宋体"/>
          <w:sz w:val="21"/>
          <w:szCs w:val="21"/>
        </w:rPr>
      </w:pPr>
      <w:r>
        <w:rPr>
          <w:rFonts w:ascii="宋体" w:hAnsi="宋体"/>
          <w:sz w:val="21"/>
          <w:szCs w:val="21"/>
        </w:rPr>
        <w:t xml:space="preserve">3. </w:t>
      </w:r>
      <w:r>
        <w:rPr>
          <w:rFonts w:hint="eastAsia" w:ascii="宋体" w:hAnsi="宋体"/>
          <w:sz w:val="21"/>
          <w:szCs w:val="21"/>
        </w:rPr>
        <w:t>公共物品是相对那些可以划分为企业或个人消费单元的基本生活或生产资料等私人物品而言的共享性物质产品和服务项目。按照排他性和竞争性可以将物品划分四类，其中公共资源不具有的特性是（</w:t>
      </w:r>
      <w:r>
        <w:rPr>
          <w:rFonts w:ascii="宋体" w:hAnsi="宋体"/>
          <w:sz w:val="21"/>
          <w:szCs w:val="21"/>
        </w:rPr>
        <w:t xml:space="preserve">      </w:t>
      </w:r>
      <w:r>
        <w:rPr>
          <w:rFonts w:hint="eastAsia" w:ascii="宋体" w:hAnsi="宋体"/>
          <w:sz w:val="21"/>
          <w:szCs w:val="21"/>
        </w:rPr>
        <w:t>）</w:t>
      </w:r>
    </w:p>
    <w:p>
      <w:pPr>
        <w:spacing w:line="400" w:lineRule="exact"/>
        <w:ind w:firstLine="420" w:firstLineChars="200"/>
        <w:rPr>
          <w:rFonts w:ascii="宋体" w:hAnsi="宋体"/>
          <w:sz w:val="21"/>
          <w:szCs w:val="21"/>
        </w:rPr>
      </w:pPr>
      <w:r>
        <w:rPr>
          <w:rFonts w:ascii="宋体" w:hAnsi="宋体"/>
          <w:sz w:val="21"/>
          <w:szCs w:val="21"/>
        </w:rPr>
        <w:t xml:space="preserve">A </w:t>
      </w:r>
      <w:r>
        <w:rPr>
          <w:rFonts w:hint="eastAsia" w:ascii="宋体" w:hAnsi="宋体"/>
          <w:sz w:val="21"/>
          <w:szCs w:val="21"/>
        </w:rPr>
        <w:t>竞争性和排他性</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B </w:t>
      </w:r>
      <w:r>
        <w:rPr>
          <w:rFonts w:hint="eastAsia" w:ascii="宋体" w:hAnsi="宋体"/>
          <w:sz w:val="21"/>
          <w:szCs w:val="21"/>
        </w:rPr>
        <w:t>非竞争性和排他性</w:t>
      </w:r>
      <w:r>
        <w:rPr>
          <w:rFonts w:ascii="宋体" w:hAnsi="宋体"/>
          <w:sz w:val="21"/>
          <w:szCs w:val="21"/>
        </w:rPr>
        <w:t xml:space="preserve">    </w:t>
      </w:r>
    </w:p>
    <w:p>
      <w:pPr>
        <w:spacing w:line="400" w:lineRule="exact"/>
        <w:ind w:firstLine="420" w:firstLineChars="200"/>
        <w:rPr>
          <w:rFonts w:ascii="宋体" w:hAnsi="宋体"/>
          <w:sz w:val="21"/>
          <w:szCs w:val="21"/>
        </w:rPr>
      </w:pPr>
      <w:r>
        <w:rPr>
          <w:rFonts w:ascii="宋体" w:hAnsi="宋体"/>
          <w:sz w:val="21"/>
          <w:szCs w:val="21"/>
        </w:rPr>
        <w:t xml:space="preserve">C </w:t>
      </w:r>
      <w:r>
        <w:rPr>
          <w:rFonts w:hint="eastAsia" w:ascii="宋体" w:hAnsi="宋体"/>
          <w:sz w:val="21"/>
          <w:szCs w:val="21"/>
        </w:rPr>
        <w:t>非竞争性和非排他性</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D </w:t>
      </w:r>
      <w:r>
        <w:rPr>
          <w:rFonts w:hint="eastAsia" w:ascii="宋体" w:hAnsi="宋体"/>
          <w:sz w:val="21"/>
          <w:szCs w:val="21"/>
        </w:rPr>
        <w:t>竞争性和无排他性</w:t>
      </w:r>
    </w:p>
    <w:p>
      <w:pPr>
        <w:spacing w:line="400" w:lineRule="exact"/>
        <w:ind w:firstLine="420" w:firstLineChars="200"/>
        <w:rPr>
          <w:rFonts w:ascii="宋体" w:hAnsi="宋体"/>
          <w:sz w:val="21"/>
          <w:szCs w:val="21"/>
        </w:rPr>
      </w:pPr>
      <w:r>
        <w:rPr>
          <w:rFonts w:ascii="宋体" w:hAnsi="宋体"/>
          <w:sz w:val="21"/>
          <w:szCs w:val="21"/>
        </w:rPr>
        <w:t xml:space="preserve">4. </w:t>
      </w:r>
      <w:r>
        <w:rPr>
          <w:rFonts w:hint="eastAsia" w:ascii="宋体" w:hAnsi="宋体"/>
          <w:sz w:val="21"/>
          <w:szCs w:val="21"/>
        </w:rPr>
        <w:t>政府提供公共物品有两种基本方式，一是政府直接生产，一是政府间接生产。政府间接生产公共物品，是政府利用预算安排和政策安排形成经济刺激，引导私人企业参与公共物品生产。下列哪些选项属于政府间接生产公共物品的方式？（</w:t>
      </w:r>
      <w:r>
        <w:rPr>
          <w:rFonts w:ascii="宋体" w:hAnsi="宋体"/>
          <w:sz w:val="21"/>
          <w:szCs w:val="21"/>
        </w:rPr>
        <w:t xml:space="preserve">      </w:t>
      </w:r>
      <w:r>
        <w:rPr>
          <w:rFonts w:hint="eastAsia" w:ascii="宋体" w:hAnsi="宋体"/>
          <w:sz w:val="21"/>
          <w:szCs w:val="21"/>
        </w:rPr>
        <w:t>）</w:t>
      </w:r>
    </w:p>
    <w:p>
      <w:pPr>
        <w:spacing w:line="400" w:lineRule="exact"/>
        <w:ind w:firstLine="420" w:firstLineChars="200"/>
        <w:rPr>
          <w:rFonts w:ascii="宋体" w:hAnsi="宋体"/>
          <w:sz w:val="21"/>
          <w:szCs w:val="21"/>
        </w:rPr>
      </w:pPr>
      <w:r>
        <w:rPr>
          <w:rFonts w:ascii="宋体" w:hAnsi="宋体"/>
          <w:sz w:val="21"/>
          <w:szCs w:val="21"/>
        </w:rPr>
        <w:t xml:space="preserve">A </w:t>
      </w:r>
      <w:r>
        <w:rPr>
          <w:rFonts w:hint="eastAsia" w:ascii="宋体" w:hAnsi="宋体"/>
          <w:sz w:val="21"/>
          <w:szCs w:val="21"/>
        </w:rPr>
        <w:t>政府与私人签订生产合同</w:t>
      </w:r>
      <w:r>
        <w:rPr>
          <w:rFonts w:ascii="宋体" w:hAnsi="宋体"/>
          <w:sz w:val="21"/>
          <w:szCs w:val="21"/>
        </w:rPr>
        <w:t xml:space="preserve">        B </w:t>
      </w:r>
      <w:r>
        <w:rPr>
          <w:rFonts w:hint="eastAsia" w:ascii="宋体" w:hAnsi="宋体"/>
          <w:sz w:val="21"/>
          <w:szCs w:val="21"/>
        </w:rPr>
        <w:t>授权经营</w:t>
      </w:r>
    </w:p>
    <w:p>
      <w:pPr>
        <w:spacing w:line="400" w:lineRule="exact"/>
        <w:ind w:firstLine="420" w:firstLineChars="200"/>
        <w:rPr>
          <w:rFonts w:ascii="宋体" w:hAnsi="宋体"/>
          <w:sz w:val="21"/>
          <w:szCs w:val="21"/>
        </w:rPr>
      </w:pPr>
      <w:r>
        <w:rPr>
          <w:rFonts w:ascii="宋体" w:hAnsi="宋体"/>
          <w:sz w:val="21"/>
          <w:szCs w:val="21"/>
        </w:rPr>
        <w:t xml:space="preserve">C </w:t>
      </w:r>
      <w:r>
        <w:rPr>
          <w:rFonts w:hint="eastAsia" w:ascii="宋体" w:hAnsi="宋体"/>
          <w:sz w:val="21"/>
          <w:szCs w:val="21"/>
        </w:rPr>
        <w:t>出让经营权</w:t>
      </w:r>
      <w:r>
        <w:rPr>
          <w:rFonts w:ascii="宋体" w:hAnsi="宋体"/>
          <w:sz w:val="21"/>
          <w:szCs w:val="21"/>
        </w:rPr>
        <w:t xml:space="preserve">                    D </w:t>
      </w:r>
      <w:r>
        <w:rPr>
          <w:rFonts w:hint="eastAsia" w:ascii="宋体" w:hAnsi="宋体"/>
          <w:sz w:val="21"/>
          <w:szCs w:val="21"/>
        </w:rPr>
        <w:t>政府经济资助</w:t>
      </w:r>
    </w:p>
    <w:p>
      <w:pPr>
        <w:spacing w:line="400" w:lineRule="exact"/>
        <w:ind w:firstLine="420" w:firstLineChars="200"/>
        <w:rPr>
          <w:rFonts w:ascii="宋体" w:hAnsi="宋体"/>
          <w:sz w:val="21"/>
          <w:szCs w:val="21"/>
        </w:rPr>
      </w:pPr>
      <w:r>
        <w:rPr>
          <w:rFonts w:ascii="宋体" w:hAnsi="宋体"/>
          <w:sz w:val="21"/>
          <w:szCs w:val="21"/>
        </w:rPr>
        <w:t xml:space="preserve">E </w:t>
      </w:r>
      <w:r>
        <w:rPr>
          <w:rFonts w:hint="eastAsia" w:ascii="宋体" w:hAnsi="宋体"/>
          <w:sz w:val="21"/>
          <w:szCs w:val="21"/>
        </w:rPr>
        <w:t>政府参股</w:t>
      </w:r>
    </w:p>
    <w:p>
      <w:pPr>
        <w:spacing w:line="400" w:lineRule="exact"/>
        <w:ind w:firstLine="420" w:firstLineChars="200"/>
        <w:rPr>
          <w:rFonts w:ascii="宋体" w:hAnsi="宋体"/>
          <w:sz w:val="21"/>
          <w:szCs w:val="21"/>
        </w:rPr>
      </w:pPr>
      <w:r>
        <w:rPr>
          <w:rFonts w:ascii="宋体" w:hAnsi="宋体"/>
          <w:sz w:val="21"/>
          <w:szCs w:val="21"/>
        </w:rPr>
        <w:t xml:space="preserve">5. </w:t>
      </w:r>
      <w:r>
        <w:rPr>
          <w:rFonts w:hint="eastAsia" w:ascii="宋体" w:hAnsi="宋体"/>
          <w:sz w:val="21"/>
          <w:szCs w:val="21"/>
        </w:rPr>
        <w:t>公共管理职能一般包括经济职能、政治职能、社会职能和文化职能。下列选项中属于政府社会职能的是（</w:t>
      </w:r>
      <w:r>
        <w:rPr>
          <w:rFonts w:ascii="宋体" w:hAnsi="宋体"/>
          <w:sz w:val="21"/>
          <w:szCs w:val="21"/>
        </w:rPr>
        <w:t xml:space="preserve">      </w:t>
      </w:r>
      <w:r>
        <w:rPr>
          <w:rFonts w:hint="eastAsia" w:ascii="宋体" w:hAnsi="宋体"/>
          <w:sz w:val="21"/>
          <w:szCs w:val="21"/>
        </w:rPr>
        <w:t>）。</w:t>
      </w:r>
    </w:p>
    <w:p>
      <w:pPr>
        <w:spacing w:line="400" w:lineRule="exact"/>
        <w:ind w:firstLine="420" w:firstLineChars="200"/>
        <w:rPr>
          <w:rFonts w:ascii="宋体" w:hAnsi="宋体"/>
          <w:sz w:val="21"/>
          <w:szCs w:val="21"/>
        </w:rPr>
      </w:pPr>
      <w:r>
        <w:rPr>
          <w:rFonts w:ascii="宋体" w:hAnsi="宋体"/>
          <w:sz w:val="21"/>
          <w:szCs w:val="21"/>
        </w:rPr>
        <w:t xml:space="preserve">A </w:t>
      </w:r>
      <w:r>
        <w:rPr>
          <w:rFonts w:hint="eastAsia" w:ascii="宋体" w:hAnsi="宋体"/>
          <w:sz w:val="21"/>
          <w:szCs w:val="21"/>
        </w:rPr>
        <w:t>提供社会保障</w:t>
      </w:r>
      <w:r>
        <w:rPr>
          <w:rFonts w:ascii="宋体" w:hAnsi="宋体"/>
          <w:sz w:val="21"/>
          <w:szCs w:val="21"/>
        </w:rPr>
        <w:t xml:space="preserve">                  B </w:t>
      </w:r>
      <w:r>
        <w:rPr>
          <w:rFonts w:hint="eastAsia" w:ascii="宋体" w:hAnsi="宋体"/>
          <w:sz w:val="21"/>
          <w:szCs w:val="21"/>
        </w:rPr>
        <w:t>促进公正的收入分配</w:t>
      </w:r>
      <w:r>
        <w:rPr>
          <w:rFonts w:ascii="宋体" w:hAnsi="宋体"/>
          <w:sz w:val="21"/>
          <w:szCs w:val="21"/>
        </w:rPr>
        <w:t xml:space="preserve">     </w:t>
      </w:r>
    </w:p>
    <w:p>
      <w:pPr>
        <w:spacing w:line="400" w:lineRule="exact"/>
        <w:ind w:firstLine="420" w:firstLineChars="200"/>
        <w:rPr>
          <w:rFonts w:ascii="宋体" w:hAnsi="宋体"/>
          <w:sz w:val="21"/>
          <w:szCs w:val="21"/>
        </w:rPr>
      </w:pPr>
      <w:r>
        <w:rPr>
          <w:rFonts w:ascii="宋体" w:hAnsi="宋体"/>
          <w:sz w:val="21"/>
          <w:szCs w:val="21"/>
        </w:rPr>
        <w:t xml:space="preserve">C </w:t>
      </w:r>
      <w:r>
        <w:rPr>
          <w:rFonts w:hint="eastAsia" w:ascii="宋体" w:hAnsi="宋体"/>
          <w:sz w:val="21"/>
          <w:szCs w:val="21"/>
        </w:rPr>
        <w:t>社会治安</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D </w:t>
      </w:r>
      <w:r>
        <w:rPr>
          <w:rFonts w:hint="eastAsia" w:ascii="宋体" w:hAnsi="宋体"/>
          <w:sz w:val="21"/>
          <w:szCs w:val="21"/>
        </w:rPr>
        <w:t>环境保护</w:t>
      </w:r>
      <w:r>
        <w:rPr>
          <w:rFonts w:ascii="宋体" w:hAnsi="宋体"/>
          <w:sz w:val="21"/>
          <w:szCs w:val="21"/>
        </w:rPr>
        <w:t xml:space="preserve">         </w:t>
      </w:r>
    </w:p>
    <w:p>
      <w:pPr>
        <w:spacing w:line="400" w:lineRule="exact"/>
        <w:ind w:firstLine="420" w:firstLineChars="200"/>
        <w:rPr>
          <w:rFonts w:ascii="宋体" w:hAnsi="宋体"/>
          <w:sz w:val="21"/>
          <w:szCs w:val="21"/>
        </w:rPr>
      </w:pPr>
      <w:r>
        <w:rPr>
          <w:rFonts w:ascii="宋体" w:hAnsi="宋体"/>
          <w:sz w:val="21"/>
          <w:szCs w:val="21"/>
        </w:rPr>
        <w:t xml:space="preserve">E </w:t>
      </w:r>
      <w:r>
        <w:rPr>
          <w:rFonts w:hint="eastAsia" w:ascii="宋体" w:hAnsi="宋体"/>
          <w:sz w:val="21"/>
          <w:szCs w:val="21"/>
        </w:rPr>
        <w:t>社会主义教育</w:t>
      </w:r>
    </w:p>
    <w:p>
      <w:pPr>
        <w:spacing w:line="400" w:lineRule="exact"/>
        <w:ind w:firstLine="420" w:firstLineChars="200"/>
        <w:rPr>
          <w:rFonts w:ascii="宋体" w:hAnsi="宋体"/>
          <w:sz w:val="21"/>
          <w:szCs w:val="21"/>
        </w:rPr>
      </w:pPr>
      <w:r>
        <w:rPr>
          <w:rFonts w:ascii="宋体" w:hAnsi="宋体"/>
          <w:sz w:val="21"/>
          <w:szCs w:val="21"/>
        </w:rPr>
        <w:t xml:space="preserve">6. </w:t>
      </w:r>
      <w:r>
        <w:rPr>
          <w:rFonts w:hint="eastAsia" w:ascii="宋体" w:hAnsi="宋体"/>
          <w:sz w:val="21"/>
          <w:szCs w:val="21"/>
        </w:rPr>
        <w:t>公共部门绩效的提高是一个综合性、全局性的问题，公共管理的每一个环节都对绩效有影响。主要包括两类影响因素：外部因素和内部因素。其中属于外部因素的选项有（</w:t>
      </w:r>
      <w:r>
        <w:rPr>
          <w:rFonts w:ascii="宋体" w:hAnsi="宋体"/>
          <w:sz w:val="21"/>
          <w:szCs w:val="21"/>
        </w:rPr>
        <w:t xml:space="preserve">      </w:t>
      </w:r>
      <w:r>
        <w:rPr>
          <w:rFonts w:hint="eastAsia" w:ascii="宋体" w:hAnsi="宋体"/>
          <w:sz w:val="21"/>
          <w:szCs w:val="21"/>
        </w:rPr>
        <w:t>）。</w:t>
      </w:r>
    </w:p>
    <w:p>
      <w:pPr>
        <w:spacing w:line="400" w:lineRule="exact"/>
        <w:ind w:firstLine="420" w:firstLineChars="200"/>
        <w:rPr>
          <w:rFonts w:ascii="宋体" w:hAnsi="宋体"/>
          <w:sz w:val="21"/>
          <w:szCs w:val="21"/>
        </w:rPr>
      </w:pPr>
      <w:r>
        <w:rPr>
          <w:rFonts w:ascii="宋体" w:hAnsi="宋体"/>
          <w:sz w:val="21"/>
          <w:szCs w:val="21"/>
        </w:rPr>
        <w:t xml:space="preserve">A </w:t>
      </w:r>
      <w:r>
        <w:rPr>
          <w:rFonts w:hint="eastAsia" w:ascii="宋体" w:hAnsi="宋体"/>
          <w:sz w:val="21"/>
          <w:szCs w:val="21"/>
        </w:rPr>
        <w:t>组织因素</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B </w:t>
      </w:r>
      <w:r>
        <w:rPr>
          <w:rFonts w:hint="eastAsia" w:ascii="宋体" w:hAnsi="宋体"/>
          <w:sz w:val="21"/>
          <w:szCs w:val="21"/>
        </w:rPr>
        <w:t>政治因素</w:t>
      </w:r>
      <w:r>
        <w:rPr>
          <w:rFonts w:ascii="宋体" w:hAnsi="宋体"/>
          <w:sz w:val="21"/>
          <w:szCs w:val="21"/>
        </w:rPr>
        <w:t xml:space="preserve">    </w:t>
      </w:r>
    </w:p>
    <w:p>
      <w:pPr>
        <w:spacing w:line="400" w:lineRule="exact"/>
        <w:ind w:firstLine="420" w:firstLineChars="200"/>
        <w:rPr>
          <w:rFonts w:ascii="宋体" w:hAnsi="宋体"/>
          <w:sz w:val="21"/>
          <w:szCs w:val="21"/>
        </w:rPr>
      </w:pPr>
      <w:r>
        <w:rPr>
          <w:rFonts w:ascii="宋体" w:hAnsi="宋体"/>
          <w:sz w:val="21"/>
          <w:szCs w:val="21"/>
        </w:rPr>
        <w:t>C</w:t>
      </w:r>
      <w:r>
        <w:rPr>
          <w:rFonts w:hint="eastAsia" w:ascii="宋体" w:hAnsi="宋体"/>
          <w:sz w:val="21"/>
          <w:szCs w:val="21"/>
        </w:rPr>
        <w:t>经济因素</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D </w:t>
      </w:r>
      <w:r>
        <w:rPr>
          <w:rFonts w:hint="eastAsia" w:ascii="宋体" w:hAnsi="宋体"/>
          <w:sz w:val="21"/>
          <w:szCs w:val="21"/>
        </w:rPr>
        <w:t>社会因素</w:t>
      </w:r>
      <w:r>
        <w:rPr>
          <w:rFonts w:ascii="宋体" w:hAnsi="宋体"/>
          <w:sz w:val="21"/>
          <w:szCs w:val="21"/>
        </w:rPr>
        <w:t xml:space="preserve">    </w:t>
      </w:r>
    </w:p>
    <w:p>
      <w:pPr>
        <w:spacing w:line="400" w:lineRule="exact"/>
        <w:ind w:firstLine="420" w:firstLineChars="200"/>
        <w:rPr>
          <w:rFonts w:ascii="宋体" w:hAnsi="宋体"/>
          <w:sz w:val="21"/>
          <w:szCs w:val="21"/>
        </w:rPr>
      </w:pPr>
      <w:r>
        <w:rPr>
          <w:rFonts w:ascii="宋体" w:hAnsi="宋体"/>
          <w:sz w:val="21"/>
          <w:szCs w:val="21"/>
        </w:rPr>
        <w:t xml:space="preserve">E </w:t>
      </w:r>
      <w:r>
        <w:rPr>
          <w:rFonts w:hint="eastAsia" w:ascii="宋体" w:hAnsi="宋体"/>
          <w:sz w:val="21"/>
          <w:szCs w:val="21"/>
        </w:rPr>
        <w:t>科学技术因素</w:t>
      </w:r>
    </w:p>
    <w:p>
      <w:pPr>
        <w:spacing w:line="400" w:lineRule="exact"/>
        <w:ind w:firstLine="420" w:firstLineChars="200"/>
        <w:rPr>
          <w:rFonts w:ascii="宋体" w:hAnsi="宋体"/>
          <w:sz w:val="21"/>
          <w:szCs w:val="21"/>
        </w:rPr>
      </w:pPr>
      <w:r>
        <w:rPr>
          <w:rFonts w:ascii="宋体" w:hAnsi="宋体"/>
          <w:sz w:val="21"/>
          <w:szCs w:val="21"/>
        </w:rPr>
        <w:t xml:space="preserve">7. </w:t>
      </w:r>
      <w:r>
        <w:rPr>
          <w:rFonts w:hint="eastAsia" w:ascii="宋体" w:hAnsi="宋体"/>
          <w:sz w:val="21"/>
          <w:szCs w:val="21"/>
        </w:rPr>
        <w:t>与一般权力相比，公共权力具有以下哪些特性？（</w:t>
      </w:r>
      <w:r>
        <w:rPr>
          <w:rFonts w:ascii="宋体" w:hAnsi="宋体"/>
          <w:sz w:val="21"/>
          <w:szCs w:val="21"/>
        </w:rPr>
        <w:t xml:space="preserve">      </w:t>
      </w:r>
      <w:r>
        <w:rPr>
          <w:rFonts w:hint="eastAsia" w:ascii="宋体" w:hAnsi="宋体"/>
          <w:sz w:val="21"/>
          <w:szCs w:val="21"/>
        </w:rPr>
        <w:t>）</w:t>
      </w:r>
    </w:p>
    <w:p>
      <w:pPr>
        <w:spacing w:line="400" w:lineRule="exact"/>
        <w:ind w:firstLine="420" w:firstLineChars="200"/>
        <w:rPr>
          <w:rFonts w:ascii="宋体" w:hAnsi="宋体"/>
          <w:sz w:val="21"/>
          <w:szCs w:val="21"/>
        </w:rPr>
      </w:pPr>
      <w:r>
        <w:rPr>
          <w:rFonts w:ascii="宋体" w:hAnsi="宋体"/>
          <w:sz w:val="21"/>
          <w:szCs w:val="21"/>
        </w:rPr>
        <w:t xml:space="preserve">A </w:t>
      </w:r>
      <w:r>
        <w:rPr>
          <w:rFonts w:hint="eastAsia" w:ascii="宋体" w:hAnsi="宋体"/>
          <w:sz w:val="21"/>
          <w:szCs w:val="21"/>
        </w:rPr>
        <w:t>社会性</w:t>
      </w:r>
      <w:r>
        <w:rPr>
          <w:rFonts w:ascii="宋体" w:hAnsi="宋体"/>
          <w:sz w:val="21"/>
          <w:szCs w:val="21"/>
        </w:rPr>
        <w:t xml:space="preserve">     B </w:t>
      </w:r>
      <w:r>
        <w:rPr>
          <w:rFonts w:hint="eastAsia" w:ascii="宋体" w:hAnsi="宋体"/>
          <w:sz w:val="21"/>
          <w:szCs w:val="21"/>
        </w:rPr>
        <w:t>政治性</w:t>
      </w:r>
      <w:r>
        <w:rPr>
          <w:rFonts w:ascii="宋体" w:hAnsi="宋体"/>
          <w:sz w:val="21"/>
          <w:szCs w:val="21"/>
        </w:rPr>
        <w:t xml:space="preserve">     C </w:t>
      </w:r>
      <w:r>
        <w:rPr>
          <w:rFonts w:hint="eastAsia" w:ascii="宋体" w:hAnsi="宋体"/>
          <w:sz w:val="21"/>
          <w:szCs w:val="21"/>
        </w:rPr>
        <w:t>工具性</w:t>
      </w:r>
      <w:r>
        <w:rPr>
          <w:rFonts w:ascii="宋体" w:hAnsi="宋体"/>
          <w:sz w:val="21"/>
          <w:szCs w:val="21"/>
        </w:rPr>
        <w:t xml:space="preserve">     D </w:t>
      </w:r>
      <w:r>
        <w:rPr>
          <w:rFonts w:hint="eastAsia" w:ascii="宋体" w:hAnsi="宋体"/>
          <w:sz w:val="21"/>
          <w:szCs w:val="21"/>
        </w:rPr>
        <w:t>独立性</w:t>
      </w:r>
      <w:r>
        <w:rPr>
          <w:rFonts w:ascii="宋体" w:hAnsi="宋体"/>
          <w:sz w:val="21"/>
          <w:szCs w:val="21"/>
        </w:rPr>
        <w:t xml:space="preserve">     E </w:t>
      </w:r>
      <w:r>
        <w:rPr>
          <w:rFonts w:hint="eastAsia" w:ascii="宋体" w:hAnsi="宋体"/>
          <w:sz w:val="21"/>
          <w:szCs w:val="21"/>
        </w:rPr>
        <w:t>多元性</w:t>
      </w:r>
    </w:p>
    <w:p>
      <w:pPr>
        <w:spacing w:line="400" w:lineRule="exact"/>
        <w:ind w:firstLine="420" w:firstLineChars="200"/>
        <w:rPr>
          <w:rFonts w:ascii="宋体" w:hAnsi="宋体"/>
          <w:sz w:val="21"/>
          <w:szCs w:val="21"/>
        </w:rPr>
      </w:pPr>
      <w:r>
        <w:rPr>
          <w:rFonts w:ascii="宋体" w:hAnsi="宋体"/>
          <w:sz w:val="21"/>
          <w:szCs w:val="21"/>
        </w:rPr>
        <w:t xml:space="preserve">8. </w:t>
      </w:r>
      <w:r>
        <w:rPr>
          <w:rFonts w:hint="eastAsia" w:ascii="宋体" w:hAnsi="宋体"/>
          <w:sz w:val="21"/>
          <w:szCs w:val="21"/>
        </w:rPr>
        <w:t>根据《中华人民共和国地方各级人民代表大会和地方各级人民政府组织法》的有关规定，我国地方各级人民政府行使的职权有（</w:t>
      </w:r>
      <w:r>
        <w:rPr>
          <w:rFonts w:ascii="宋体" w:hAnsi="宋体"/>
          <w:sz w:val="21"/>
          <w:szCs w:val="21"/>
        </w:rPr>
        <w:t xml:space="preserve">      </w:t>
      </w:r>
      <w:r>
        <w:rPr>
          <w:rFonts w:hint="eastAsia" w:ascii="宋体" w:hAnsi="宋体"/>
          <w:sz w:val="21"/>
          <w:szCs w:val="21"/>
        </w:rPr>
        <w:t>）</w:t>
      </w:r>
    </w:p>
    <w:p>
      <w:pPr>
        <w:spacing w:line="400" w:lineRule="exact"/>
        <w:ind w:firstLine="420" w:firstLineChars="200"/>
        <w:rPr>
          <w:rFonts w:ascii="宋体" w:hAnsi="宋体"/>
          <w:sz w:val="21"/>
          <w:szCs w:val="21"/>
        </w:rPr>
      </w:pPr>
      <w:r>
        <w:rPr>
          <w:rFonts w:ascii="宋体" w:hAnsi="宋体"/>
          <w:sz w:val="21"/>
          <w:szCs w:val="21"/>
        </w:rPr>
        <w:t xml:space="preserve">A </w:t>
      </w:r>
      <w:r>
        <w:rPr>
          <w:rFonts w:hint="eastAsia" w:ascii="宋体" w:hAnsi="宋体"/>
          <w:sz w:val="21"/>
          <w:szCs w:val="21"/>
        </w:rPr>
        <w:t>行政执行</w:t>
      </w:r>
      <w:r>
        <w:rPr>
          <w:rFonts w:ascii="宋体" w:hAnsi="宋体"/>
          <w:sz w:val="21"/>
          <w:szCs w:val="21"/>
        </w:rPr>
        <w:t xml:space="preserve">                     B </w:t>
      </w:r>
      <w:r>
        <w:rPr>
          <w:rFonts w:hint="eastAsia" w:ascii="宋体" w:hAnsi="宋体"/>
          <w:sz w:val="21"/>
          <w:szCs w:val="21"/>
        </w:rPr>
        <w:t>发布决议和命令</w:t>
      </w:r>
      <w:r>
        <w:rPr>
          <w:rFonts w:ascii="宋体" w:hAnsi="宋体"/>
          <w:sz w:val="21"/>
          <w:szCs w:val="21"/>
        </w:rPr>
        <w:t xml:space="preserve">     </w:t>
      </w:r>
    </w:p>
    <w:p>
      <w:pPr>
        <w:spacing w:line="400" w:lineRule="exact"/>
        <w:ind w:firstLine="420" w:firstLineChars="200"/>
        <w:rPr>
          <w:rFonts w:ascii="宋体" w:hAnsi="宋体"/>
          <w:sz w:val="21"/>
          <w:szCs w:val="21"/>
        </w:rPr>
      </w:pPr>
      <w:r>
        <w:rPr>
          <w:rFonts w:ascii="宋体" w:hAnsi="宋体"/>
          <w:sz w:val="21"/>
          <w:szCs w:val="21"/>
        </w:rPr>
        <w:t xml:space="preserve">C </w:t>
      </w:r>
      <w:r>
        <w:rPr>
          <w:rFonts w:hint="eastAsia" w:ascii="宋体" w:hAnsi="宋体"/>
          <w:sz w:val="21"/>
          <w:szCs w:val="21"/>
        </w:rPr>
        <w:t>组织管理</w:t>
      </w:r>
      <w:r>
        <w:rPr>
          <w:rFonts w:ascii="宋体" w:hAnsi="宋体"/>
          <w:sz w:val="21"/>
          <w:szCs w:val="21"/>
        </w:rPr>
        <w:t xml:space="preserve">                     D </w:t>
      </w:r>
      <w:r>
        <w:rPr>
          <w:rFonts w:hint="eastAsia" w:ascii="宋体" w:hAnsi="宋体"/>
          <w:sz w:val="21"/>
          <w:szCs w:val="21"/>
        </w:rPr>
        <w:t>安全保障维护</w:t>
      </w:r>
    </w:p>
    <w:p>
      <w:pPr>
        <w:spacing w:line="400" w:lineRule="exact"/>
        <w:ind w:firstLine="420" w:firstLineChars="200"/>
        <w:rPr>
          <w:rFonts w:ascii="宋体" w:hAnsi="宋体"/>
          <w:sz w:val="21"/>
          <w:szCs w:val="21"/>
        </w:rPr>
      </w:pPr>
      <w:r>
        <w:rPr>
          <w:rFonts w:ascii="宋体" w:hAnsi="宋体"/>
          <w:sz w:val="21"/>
          <w:szCs w:val="21"/>
        </w:rPr>
        <w:t xml:space="preserve">E </w:t>
      </w:r>
      <w:r>
        <w:rPr>
          <w:rFonts w:hint="eastAsia" w:ascii="宋体" w:hAnsi="宋体"/>
          <w:sz w:val="21"/>
          <w:szCs w:val="21"/>
        </w:rPr>
        <w:t>监督审计</w:t>
      </w:r>
    </w:p>
    <w:p>
      <w:pPr>
        <w:spacing w:line="400" w:lineRule="exact"/>
        <w:ind w:firstLine="420" w:firstLineChars="200"/>
        <w:rPr>
          <w:rFonts w:ascii="宋体" w:hAnsi="宋体"/>
          <w:sz w:val="21"/>
          <w:szCs w:val="21"/>
        </w:rPr>
      </w:pPr>
      <w:r>
        <w:rPr>
          <w:rFonts w:ascii="宋体" w:hAnsi="宋体"/>
          <w:sz w:val="21"/>
          <w:szCs w:val="21"/>
        </w:rPr>
        <w:t xml:space="preserve">9. </w:t>
      </w:r>
      <w:r>
        <w:rPr>
          <w:rFonts w:hint="eastAsia" w:ascii="宋体" w:hAnsi="宋体"/>
          <w:sz w:val="21"/>
          <w:szCs w:val="21"/>
        </w:rPr>
        <w:t>非政府公共组织成为当今世界范围内发展最快的一类组织，具有许多独特的社会功能与政治功能，在我国社会转型时期更是担负着一些特殊的职能。下列哪些选项属于非政府公共组织的社会功能？（</w:t>
      </w:r>
      <w:r>
        <w:rPr>
          <w:rFonts w:ascii="宋体" w:hAnsi="宋体"/>
          <w:sz w:val="21"/>
          <w:szCs w:val="21"/>
        </w:rPr>
        <w:t xml:space="preserve">      </w:t>
      </w:r>
      <w:r>
        <w:rPr>
          <w:rFonts w:hint="eastAsia" w:ascii="宋体" w:hAnsi="宋体"/>
          <w:sz w:val="21"/>
          <w:szCs w:val="21"/>
        </w:rPr>
        <w:t>）</w:t>
      </w:r>
    </w:p>
    <w:p>
      <w:pPr>
        <w:spacing w:line="400" w:lineRule="exact"/>
        <w:ind w:firstLine="420" w:firstLineChars="200"/>
        <w:rPr>
          <w:rFonts w:ascii="宋体" w:hAnsi="宋体"/>
          <w:sz w:val="21"/>
          <w:szCs w:val="21"/>
        </w:rPr>
      </w:pPr>
      <w:r>
        <w:rPr>
          <w:rFonts w:ascii="宋体" w:hAnsi="宋体"/>
          <w:sz w:val="21"/>
          <w:szCs w:val="21"/>
        </w:rPr>
        <w:t xml:space="preserve">A </w:t>
      </w:r>
      <w:r>
        <w:rPr>
          <w:rFonts w:hint="eastAsia" w:ascii="宋体" w:hAnsi="宋体"/>
          <w:sz w:val="21"/>
          <w:szCs w:val="21"/>
        </w:rPr>
        <w:t>社会服务功能</w:t>
      </w:r>
      <w:r>
        <w:rPr>
          <w:rFonts w:ascii="宋体" w:hAnsi="宋体"/>
          <w:sz w:val="21"/>
          <w:szCs w:val="21"/>
        </w:rPr>
        <w:t xml:space="preserve">                 B </w:t>
      </w:r>
      <w:r>
        <w:rPr>
          <w:rFonts w:hint="eastAsia" w:ascii="宋体" w:hAnsi="宋体"/>
          <w:sz w:val="21"/>
          <w:szCs w:val="21"/>
        </w:rPr>
        <w:t>社会沟通功能</w:t>
      </w:r>
      <w:r>
        <w:rPr>
          <w:rFonts w:ascii="宋体" w:hAnsi="宋体"/>
          <w:sz w:val="21"/>
          <w:szCs w:val="21"/>
        </w:rPr>
        <w:t xml:space="preserve">     </w:t>
      </w:r>
    </w:p>
    <w:p>
      <w:pPr>
        <w:spacing w:line="400" w:lineRule="exact"/>
        <w:ind w:firstLine="420" w:firstLineChars="200"/>
        <w:rPr>
          <w:rFonts w:ascii="宋体" w:hAnsi="宋体"/>
          <w:sz w:val="21"/>
          <w:szCs w:val="21"/>
        </w:rPr>
      </w:pPr>
      <w:r>
        <w:rPr>
          <w:rFonts w:ascii="宋体" w:hAnsi="宋体"/>
          <w:sz w:val="21"/>
          <w:szCs w:val="21"/>
        </w:rPr>
        <w:t xml:space="preserve">C </w:t>
      </w:r>
      <w:r>
        <w:rPr>
          <w:rFonts w:hint="eastAsia" w:ascii="宋体" w:hAnsi="宋体"/>
          <w:sz w:val="21"/>
          <w:szCs w:val="21"/>
        </w:rPr>
        <w:t>公众参政素质的促进者</w:t>
      </w:r>
      <w:r>
        <w:rPr>
          <w:rFonts w:ascii="宋体" w:hAnsi="宋体"/>
          <w:sz w:val="21"/>
          <w:szCs w:val="21"/>
        </w:rPr>
        <w:t xml:space="preserve">         D </w:t>
      </w:r>
      <w:r>
        <w:rPr>
          <w:rFonts w:hint="eastAsia" w:ascii="宋体" w:hAnsi="宋体"/>
          <w:sz w:val="21"/>
          <w:szCs w:val="21"/>
        </w:rPr>
        <w:t>社会评价与裁断功能</w:t>
      </w:r>
      <w:r>
        <w:rPr>
          <w:rFonts w:ascii="宋体" w:hAnsi="宋体"/>
          <w:sz w:val="21"/>
          <w:szCs w:val="21"/>
        </w:rPr>
        <w:t xml:space="preserve">      </w:t>
      </w:r>
    </w:p>
    <w:p>
      <w:pPr>
        <w:spacing w:line="400" w:lineRule="exact"/>
        <w:ind w:firstLine="420" w:firstLineChars="200"/>
        <w:rPr>
          <w:rFonts w:ascii="宋体" w:hAnsi="宋体"/>
          <w:sz w:val="21"/>
          <w:szCs w:val="21"/>
        </w:rPr>
      </w:pPr>
      <w:r>
        <w:rPr>
          <w:rFonts w:ascii="宋体" w:hAnsi="宋体"/>
          <w:sz w:val="21"/>
          <w:szCs w:val="21"/>
        </w:rPr>
        <w:t xml:space="preserve">E </w:t>
      </w:r>
      <w:r>
        <w:rPr>
          <w:rFonts w:hint="eastAsia" w:ascii="宋体" w:hAnsi="宋体"/>
          <w:sz w:val="21"/>
          <w:szCs w:val="21"/>
        </w:rPr>
        <w:t>社会调节功能</w:t>
      </w:r>
    </w:p>
    <w:p>
      <w:pPr>
        <w:spacing w:line="400" w:lineRule="exact"/>
        <w:ind w:firstLine="420" w:firstLineChars="200"/>
        <w:rPr>
          <w:rFonts w:ascii="宋体" w:hAnsi="宋体"/>
          <w:sz w:val="21"/>
          <w:szCs w:val="21"/>
        </w:rPr>
      </w:pPr>
      <w:r>
        <w:rPr>
          <w:rFonts w:ascii="宋体" w:hAnsi="宋体"/>
          <w:sz w:val="21"/>
          <w:szCs w:val="21"/>
        </w:rPr>
        <w:t xml:space="preserve">10. </w:t>
      </w:r>
      <w:r>
        <w:rPr>
          <w:rFonts w:hint="eastAsia" w:ascii="宋体" w:hAnsi="宋体"/>
          <w:sz w:val="21"/>
          <w:szCs w:val="21"/>
        </w:rPr>
        <w:t>英国学者</w:t>
      </w:r>
      <w:r>
        <w:rPr>
          <w:rFonts w:ascii="宋体" w:hAnsi="宋体"/>
          <w:sz w:val="21"/>
          <w:szCs w:val="21"/>
        </w:rPr>
        <w:t xml:space="preserve">E. </w:t>
      </w:r>
      <w:r>
        <w:rPr>
          <w:rFonts w:hint="eastAsia" w:ascii="宋体" w:hAnsi="宋体"/>
          <w:sz w:val="21"/>
          <w:szCs w:val="21"/>
        </w:rPr>
        <w:t>费利耶等人在《行动中的新公共管理》一书中认为，在当代西方政府改革运动中，至少有四种不同于传统的公共行政模式的新公共管理模式，它们代表了建立新公共管理理想类型的初步尝试。下面选项属于费利耶主张的模式有（</w:t>
      </w:r>
      <w:r>
        <w:rPr>
          <w:rFonts w:ascii="宋体" w:hAnsi="宋体"/>
          <w:sz w:val="21"/>
          <w:szCs w:val="21"/>
        </w:rPr>
        <w:t xml:space="preserve">      </w:t>
      </w:r>
      <w:r>
        <w:rPr>
          <w:rFonts w:hint="eastAsia" w:ascii="宋体" w:hAnsi="宋体"/>
          <w:sz w:val="21"/>
          <w:szCs w:val="21"/>
        </w:rPr>
        <w:t>）。</w:t>
      </w:r>
    </w:p>
    <w:p>
      <w:pPr>
        <w:spacing w:line="400" w:lineRule="exact"/>
        <w:ind w:firstLine="420" w:firstLineChars="200"/>
        <w:rPr>
          <w:rFonts w:ascii="宋体" w:hAnsi="宋体"/>
          <w:sz w:val="21"/>
          <w:szCs w:val="21"/>
        </w:rPr>
      </w:pPr>
      <w:r>
        <w:rPr>
          <w:rFonts w:ascii="宋体" w:hAnsi="宋体"/>
          <w:sz w:val="21"/>
          <w:szCs w:val="21"/>
        </w:rPr>
        <w:t xml:space="preserve">A </w:t>
      </w:r>
      <w:r>
        <w:rPr>
          <w:rFonts w:hint="eastAsia" w:ascii="宋体" w:hAnsi="宋体"/>
          <w:sz w:val="21"/>
          <w:szCs w:val="21"/>
        </w:rPr>
        <w:t>效率驱动模式</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B </w:t>
      </w:r>
      <w:r>
        <w:rPr>
          <w:rFonts w:hint="eastAsia" w:ascii="宋体" w:hAnsi="宋体"/>
          <w:sz w:val="21"/>
          <w:szCs w:val="21"/>
        </w:rPr>
        <w:t>市场化政府模式</w:t>
      </w:r>
      <w:r>
        <w:rPr>
          <w:rFonts w:ascii="宋体" w:hAnsi="宋体"/>
          <w:sz w:val="21"/>
          <w:szCs w:val="21"/>
        </w:rPr>
        <w:t xml:space="preserve">    </w:t>
      </w:r>
    </w:p>
    <w:p>
      <w:pPr>
        <w:spacing w:line="400" w:lineRule="exact"/>
        <w:ind w:firstLine="420" w:firstLineChars="200"/>
        <w:rPr>
          <w:rFonts w:ascii="宋体" w:hAnsi="宋体"/>
          <w:sz w:val="21"/>
          <w:szCs w:val="21"/>
        </w:rPr>
      </w:pPr>
      <w:r>
        <w:rPr>
          <w:rFonts w:ascii="宋体" w:hAnsi="宋体"/>
          <w:sz w:val="21"/>
          <w:szCs w:val="21"/>
        </w:rPr>
        <w:t xml:space="preserve">C </w:t>
      </w:r>
      <w:r>
        <w:rPr>
          <w:rFonts w:hint="eastAsia" w:ascii="宋体" w:hAnsi="宋体"/>
          <w:sz w:val="21"/>
          <w:szCs w:val="21"/>
        </w:rPr>
        <w:t>小型化与分权模式</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D </w:t>
      </w:r>
      <w:r>
        <w:rPr>
          <w:rFonts w:hint="eastAsia" w:ascii="宋体" w:hAnsi="宋体"/>
          <w:sz w:val="21"/>
          <w:szCs w:val="21"/>
        </w:rPr>
        <w:t>追求卓越模式</w:t>
      </w:r>
      <w:r>
        <w:rPr>
          <w:rFonts w:ascii="宋体" w:hAnsi="宋体"/>
          <w:sz w:val="21"/>
          <w:szCs w:val="21"/>
        </w:rPr>
        <w:t xml:space="preserve">     </w:t>
      </w:r>
    </w:p>
    <w:p>
      <w:pPr>
        <w:spacing w:line="400" w:lineRule="exact"/>
        <w:ind w:firstLine="420" w:firstLineChars="200"/>
        <w:rPr>
          <w:rFonts w:hint="eastAsia" w:ascii="宋体" w:hAnsi="宋体"/>
          <w:sz w:val="21"/>
          <w:szCs w:val="21"/>
        </w:rPr>
      </w:pPr>
      <w:r>
        <w:rPr>
          <w:rFonts w:ascii="宋体" w:hAnsi="宋体"/>
          <w:sz w:val="21"/>
          <w:szCs w:val="21"/>
        </w:rPr>
        <w:t xml:space="preserve">E </w:t>
      </w:r>
      <w:r>
        <w:rPr>
          <w:rFonts w:hint="eastAsia" w:ascii="宋体" w:hAnsi="宋体"/>
          <w:sz w:val="21"/>
          <w:szCs w:val="21"/>
        </w:rPr>
        <w:t>公共服务取向模式</w:t>
      </w:r>
    </w:p>
    <w:p>
      <w:pPr>
        <w:spacing w:line="400" w:lineRule="exact"/>
        <w:ind w:firstLine="420" w:firstLineChars="200"/>
        <w:rPr>
          <w:rFonts w:ascii="宋体" w:hAnsi="宋体"/>
          <w:sz w:val="21"/>
          <w:szCs w:val="21"/>
        </w:rPr>
      </w:pPr>
    </w:p>
    <w:p>
      <w:pPr>
        <w:spacing w:line="360" w:lineRule="auto"/>
        <w:jc w:val="left"/>
        <w:rPr>
          <w:rFonts w:ascii="宋体" w:hAnsi="宋体"/>
          <w:b/>
        </w:rPr>
      </w:pPr>
      <w:r>
        <w:rPr>
          <w:rFonts w:hint="eastAsia" w:ascii="宋体" w:hAnsi="宋体"/>
          <w:b/>
        </w:rPr>
        <w:t>二、名词解释（每题</w:t>
      </w:r>
      <w:r>
        <w:rPr>
          <w:rFonts w:ascii="宋体" w:hAnsi="宋体"/>
          <w:b/>
        </w:rPr>
        <w:t>4</w:t>
      </w:r>
      <w:r>
        <w:rPr>
          <w:rFonts w:hint="eastAsia" w:ascii="宋体" w:hAnsi="宋体"/>
          <w:b/>
        </w:rPr>
        <w:t>分，共</w:t>
      </w:r>
      <w:r>
        <w:rPr>
          <w:rFonts w:ascii="宋体" w:hAnsi="宋体"/>
          <w:b/>
        </w:rPr>
        <w:t>20</w:t>
      </w:r>
      <w:r>
        <w:rPr>
          <w:rFonts w:hint="eastAsia" w:ascii="宋体" w:hAnsi="宋体"/>
          <w:b/>
        </w:rPr>
        <w:t>分）</w:t>
      </w:r>
    </w:p>
    <w:p>
      <w:pPr>
        <w:spacing w:line="400" w:lineRule="exact"/>
        <w:ind w:firstLine="525" w:firstLineChars="250"/>
        <w:rPr>
          <w:rFonts w:ascii="宋体" w:hAnsi="宋体"/>
          <w:sz w:val="21"/>
          <w:szCs w:val="21"/>
        </w:rPr>
      </w:pPr>
      <w:r>
        <w:rPr>
          <w:rFonts w:ascii="宋体" w:hAnsi="宋体"/>
          <w:sz w:val="21"/>
          <w:szCs w:val="21"/>
        </w:rPr>
        <w:t>1.</w:t>
      </w:r>
      <w:r>
        <w:rPr>
          <w:rFonts w:hint="eastAsia" w:ascii="宋体" w:hAnsi="宋体"/>
          <w:sz w:val="21"/>
          <w:szCs w:val="21"/>
        </w:rPr>
        <w:t>新公共管理</w:t>
      </w:r>
    </w:p>
    <w:p>
      <w:pPr>
        <w:spacing w:line="400" w:lineRule="exact"/>
        <w:ind w:firstLine="525" w:firstLineChars="250"/>
        <w:rPr>
          <w:rFonts w:ascii="宋体" w:hAnsi="宋体"/>
          <w:sz w:val="21"/>
          <w:szCs w:val="21"/>
        </w:rPr>
      </w:pPr>
      <w:r>
        <w:rPr>
          <w:rFonts w:ascii="宋体" w:hAnsi="宋体"/>
          <w:sz w:val="21"/>
          <w:szCs w:val="21"/>
        </w:rPr>
        <w:t>2.</w:t>
      </w:r>
      <w:r>
        <w:rPr>
          <w:rFonts w:hint="eastAsia" w:ascii="宋体" w:hAnsi="宋体"/>
          <w:sz w:val="21"/>
          <w:szCs w:val="21"/>
        </w:rPr>
        <w:t>公共服务</w:t>
      </w:r>
    </w:p>
    <w:p>
      <w:pPr>
        <w:spacing w:line="400" w:lineRule="exact"/>
        <w:ind w:firstLine="525" w:firstLineChars="250"/>
        <w:rPr>
          <w:rFonts w:ascii="宋体" w:hAnsi="宋体"/>
          <w:sz w:val="21"/>
          <w:szCs w:val="21"/>
        </w:rPr>
      </w:pPr>
      <w:r>
        <w:rPr>
          <w:rFonts w:ascii="宋体" w:hAnsi="宋体"/>
          <w:sz w:val="21"/>
          <w:szCs w:val="21"/>
        </w:rPr>
        <w:t>3.</w:t>
      </w:r>
      <w:r>
        <w:rPr>
          <w:rFonts w:hint="eastAsia" w:ascii="宋体" w:hAnsi="宋体"/>
          <w:sz w:val="21"/>
          <w:szCs w:val="21"/>
        </w:rPr>
        <w:t>绩效管理</w:t>
      </w:r>
    </w:p>
    <w:p>
      <w:pPr>
        <w:spacing w:line="400" w:lineRule="exact"/>
        <w:ind w:firstLine="525" w:firstLineChars="250"/>
        <w:rPr>
          <w:rFonts w:ascii="宋体" w:hAnsi="宋体"/>
          <w:sz w:val="21"/>
          <w:szCs w:val="21"/>
        </w:rPr>
      </w:pPr>
      <w:r>
        <w:rPr>
          <w:rFonts w:ascii="宋体" w:hAnsi="宋体"/>
          <w:sz w:val="21"/>
          <w:szCs w:val="21"/>
        </w:rPr>
        <w:t>4.</w:t>
      </w:r>
      <w:r>
        <w:rPr>
          <w:rFonts w:hint="eastAsia" w:ascii="宋体" w:hAnsi="宋体"/>
          <w:sz w:val="21"/>
          <w:szCs w:val="21"/>
        </w:rPr>
        <w:t>公共权力</w:t>
      </w:r>
    </w:p>
    <w:p>
      <w:pPr>
        <w:spacing w:line="400" w:lineRule="exact"/>
        <w:ind w:firstLine="525" w:firstLineChars="250"/>
        <w:rPr>
          <w:rFonts w:hint="eastAsia" w:ascii="宋体" w:hAnsi="宋体"/>
          <w:sz w:val="21"/>
          <w:szCs w:val="21"/>
        </w:rPr>
      </w:pPr>
      <w:r>
        <w:rPr>
          <w:rFonts w:ascii="宋体" w:hAnsi="宋体"/>
          <w:sz w:val="21"/>
          <w:szCs w:val="21"/>
        </w:rPr>
        <w:t>5.</w:t>
      </w:r>
      <w:r>
        <w:rPr>
          <w:rFonts w:hint="eastAsia" w:ascii="宋体" w:hAnsi="宋体"/>
          <w:sz w:val="21"/>
          <w:szCs w:val="21"/>
        </w:rPr>
        <w:t>非政府公共组织</w:t>
      </w:r>
    </w:p>
    <w:p>
      <w:pPr>
        <w:spacing w:line="400" w:lineRule="exact"/>
        <w:ind w:firstLine="525" w:firstLineChars="250"/>
        <w:rPr>
          <w:rFonts w:ascii="宋体" w:hAnsi="宋体"/>
          <w:sz w:val="21"/>
          <w:szCs w:val="21"/>
        </w:rPr>
      </w:pPr>
    </w:p>
    <w:p>
      <w:pPr>
        <w:spacing w:line="360" w:lineRule="auto"/>
        <w:rPr>
          <w:rFonts w:ascii="宋体" w:hAnsi="宋体"/>
          <w:b/>
        </w:rPr>
      </w:pPr>
      <w:r>
        <w:rPr>
          <w:rFonts w:hint="eastAsia" w:ascii="宋体" w:hAnsi="宋体"/>
          <w:b/>
        </w:rPr>
        <w:t>三、简答题（每题</w:t>
      </w:r>
      <w:r>
        <w:rPr>
          <w:rFonts w:ascii="宋体" w:hAnsi="宋体"/>
          <w:b/>
        </w:rPr>
        <w:t>5</w:t>
      </w:r>
      <w:r>
        <w:rPr>
          <w:rFonts w:hint="eastAsia" w:ascii="宋体" w:hAnsi="宋体"/>
          <w:b/>
        </w:rPr>
        <w:t>分，共</w:t>
      </w:r>
      <w:r>
        <w:rPr>
          <w:rFonts w:ascii="宋体" w:hAnsi="宋体"/>
          <w:b/>
        </w:rPr>
        <w:t>30</w:t>
      </w:r>
      <w:r>
        <w:rPr>
          <w:rFonts w:hint="eastAsia" w:ascii="宋体" w:hAnsi="宋体"/>
          <w:b/>
        </w:rPr>
        <w:t>分）</w:t>
      </w:r>
    </w:p>
    <w:p>
      <w:pPr>
        <w:spacing w:line="400" w:lineRule="exact"/>
        <w:ind w:firstLine="525" w:firstLineChars="250"/>
        <w:rPr>
          <w:rFonts w:ascii="宋体" w:hAnsi="宋体"/>
          <w:sz w:val="21"/>
          <w:szCs w:val="21"/>
        </w:rPr>
      </w:pPr>
      <w:r>
        <w:rPr>
          <w:rFonts w:ascii="宋体" w:hAnsi="宋体"/>
          <w:sz w:val="21"/>
          <w:szCs w:val="21"/>
        </w:rPr>
        <w:t>1.</w:t>
      </w:r>
      <w:r>
        <w:rPr>
          <w:rFonts w:hint="eastAsia" w:ascii="宋体" w:hAnsi="宋体"/>
          <w:sz w:val="21"/>
          <w:szCs w:val="21"/>
        </w:rPr>
        <w:t>简述公共组织与非公共组织的区别是什么？</w:t>
      </w:r>
    </w:p>
    <w:p>
      <w:pPr>
        <w:spacing w:line="400" w:lineRule="exact"/>
        <w:ind w:firstLine="525" w:firstLineChars="250"/>
        <w:rPr>
          <w:rFonts w:ascii="宋体" w:hAnsi="宋体"/>
          <w:sz w:val="21"/>
          <w:szCs w:val="21"/>
        </w:rPr>
      </w:pPr>
      <w:r>
        <w:rPr>
          <w:rFonts w:ascii="宋体" w:hAnsi="宋体"/>
          <w:sz w:val="21"/>
          <w:szCs w:val="21"/>
        </w:rPr>
        <w:t>2.</w:t>
      </w:r>
      <w:r>
        <w:rPr>
          <w:rFonts w:hint="eastAsia" w:ascii="宋体" w:hAnsi="宋体"/>
          <w:sz w:val="21"/>
          <w:szCs w:val="21"/>
        </w:rPr>
        <w:t>为什么公共物品应当由政府来提供？</w:t>
      </w:r>
    </w:p>
    <w:p>
      <w:pPr>
        <w:spacing w:line="400" w:lineRule="exact"/>
        <w:ind w:firstLine="525" w:firstLineChars="250"/>
        <w:rPr>
          <w:rFonts w:ascii="宋体" w:hAnsi="宋体"/>
          <w:sz w:val="21"/>
          <w:szCs w:val="21"/>
        </w:rPr>
      </w:pPr>
      <w:r>
        <w:rPr>
          <w:rFonts w:ascii="宋体" w:hAnsi="宋体"/>
          <w:sz w:val="21"/>
          <w:szCs w:val="21"/>
        </w:rPr>
        <w:t>3.</w:t>
      </w:r>
      <w:r>
        <w:rPr>
          <w:rFonts w:hint="eastAsia" w:ascii="宋体" w:hAnsi="宋体"/>
          <w:sz w:val="21"/>
          <w:szCs w:val="21"/>
        </w:rPr>
        <w:t>简述公共责任的性质？</w:t>
      </w:r>
    </w:p>
    <w:p>
      <w:pPr>
        <w:spacing w:line="400" w:lineRule="exact"/>
        <w:ind w:firstLine="525" w:firstLineChars="250"/>
        <w:rPr>
          <w:rFonts w:ascii="宋体" w:hAnsi="宋体"/>
          <w:sz w:val="21"/>
          <w:szCs w:val="21"/>
        </w:rPr>
      </w:pPr>
      <w:r>
        <w:rPr>
          <w:rFonts w:ascii="宋体" w:hAnsi="宋体"/>
          <w:sz w:val="21"/>
          <w:szCs w:val="21"/>
        </w:rPr>
        <w:t>4.</w:t>
      </w:r>
      <w:r>
        <w:rPr>
          <w:rFonts w:hint="eastAsia" w:ascii="宋体" w:hAnsi="宋体"/>
          <w:sz w:val="21"/>
          <w:szCs w:val="21"/>
        </w:rPr>
        <w:t>简述公共决策与公共管理的关系如何？</w:t>
      </w:r>
    </w:p>
    <w:p>
      <w:pPr>
        <w:spacing w:line="400" w:lineRule="exact"/>
        <w:ind w:firstLine="525" w:firstLineChars="250"/>
        <w:rPr>
          <w:rFonts w:ascii="宋体" w:hAnsi="宋体"/>
          <w:sz w:val="21"/>
          <w:szCs w:val="21"/>
        </w:rPr>
      </w:pPr>
      <w:r>
        <w:rPr>
          <w:rFonts w:ascii="宋体" w:hAnsi="宋体"/>
          <w:sz w:val="21"/>
          <w:szCs w:val="21"/>
        </w:rPr>
        <w:t>5.</w:t>
      </w:r>
      <w:r>
        <w:rPr>
          <w:rFonts w:hint="eastAsia" w:ascii="宋体" w:hAnsi="宋体"/>
          <w:sz w:val="21"/>
          <w:szCs w:val="21"/>
        </w:rPr>
        <w:t>简述非政府组织的特征。</w:t>
      </w:r>
    </w:p>
    <w:p>
      <w:pPr>
        <w:spacing w:line="400" w:lineRule="exact"/>
        <w:ind w:firstLine="525" w:firstLineChars="250"/>
        <w:rPr>
          <w:rFonts w:hint="eastAsia" w:ascii="宋体" w:hAnsi="宋体"/>
          <w:sz w:val="21"/>
          <w:szCs w:val="21"/>
        </w:rPr>
      </w:pPr>
      <w:r>
        <w:rPr>
          <w:rFonts w:ascii="宋体" w:hAnsi="宋体"/>
          <w:sz w:val="21"/>
          <w:szCs w:val="21"/>
        </w:rPr>
        <w:t>6.</w:t>
      </w:r>
      <w:r>
        <w:rPr>
          <w:rFonts w:hint="eastAsia" w:ascii="宋体" w:hAnsi="宋体"/>
          <w:sz w:val="21"/>
          <w:szCs w:val="21"/>
        </w:rPr>
        <w:t>简述公共危机管理遵循的原则。</w:t>
      </w:r>
    </w:p>
    <w:p>
      <w:pPr>
        <w:spacing w:line="400" w:lineRule="exact"/>
        <w:ind w:firstLine="525" w:firstLineChars="250"/>
        <w:rPr>
          <w:rFonts w:ascii="宋体" w:hAnsi="宋体"/>
          <w:sz w:val="21"/>
          <w:szCs w:val="21"/>
        </w:rPr>
      </w:pPr>
    </w:p>
    <w:p>
      <w:pPr>
        <w:spacing w:line="360" w:lineRule="auto"/>
        <w:rPr>
          <w:rFonts w:ascii="宋体" w:hAnsi="宋体"/>
          <w:b/>
        </w:rPr>
      </w:pPr>
      <w:r>
        <w:rPr>
          <w:rFonts w:hint="eastAsia" w:ascii="宋体" w:hAnsi="宋体"/>
          <w:b/>
        </w:rPr>
        <w:t>四、论述题（每题</w:t>
      </w:r>
      <w:r>
        <w:rPr>
          <w:rFonts w:ascii="宋体" w:hAnsi="宋体"/>
          <w:b/>
        </w:rPr>
        <w:t>25</w:t>
      </w:r>
      <w:r>
        <w:rPr>
          <w:rFonts w:hint="eastAsia" w:ascii="宋体" w:hAnsi="宋体"/>
          <w:b/>
        </w:rPr>
        <w:t>分，共</w:t>
      </w:r>
      <w:r>
        <w:rPr>
          <w:rFonts w:ascii="宋体" w:hAnsi="宋体"/>
          <w:b/>
        </w:rPr>
        <w:t>50</w:t>
      </w:r>
      <w:r>
        <w:rPr>
          <w:rFonts w:hint="eastAsia" w:ascii="宋体" w:hAnsi="宋体"/>
          <w:b/>
        </w:rPr>
        <w:t>分）</w:t>
      </w:r>
    </w:p>
    <w:p>
      <w:pPr>
        <w:spacing w:line="400" w:lineRule="exact"/>
        <w:ind w:firstLine="525" w:firstLineChars="250"/>
        <w:rPr>
          <w:rFonts w:ascii="宋体" w:hAnsi="宋体"/>
          <w:sz w:val="21"/>
          <w:szCs w:val="21"/>
        </w:rPr>
      </w:pPr>
      <w:r>
        <w:rPr>
          <w:rFonts w:ascii="宋体" w:hAnsi="宋体"/>
          <w:sz w:val="21"/>
          <w:szCs w:val="21"/>
        </w:rPr>
        <w:t>1.</w:t>
      </w:r>
      <w:r>
        <w:rPr>
          <w:rFonts w:hint="eastAsia" w:ascii="宋体" w:hAnsi="宋体"/>
          <w:sz w:val="21"/>
          <w:szCs w:val="21"/>
        </w:rPr>
        <w:t>试分析在市场经济条件下，公共管理职能体系的确定依据、构成及其可能范围。</w:t>
      </w:r>
    </w:p>
    <w:p>
      <w:pPr>
        <w:spacing w:line="400" w:lineRule="exact"/>
        <w:ind w:firstLine="525" w:firstLineChars="250"/>
        <w:rPr>
          <w:rFonts w:hint="eastAsia" w:ascii="宋体" w:hAnsi="宋体"/>
          <w:sz w:val="21"/>
          <w:szCs w:val="21"/>
        </w:rPr>
      </w:pPr>
      <w:r>
        <w:rPr>
          <w:rFonts w:ascii="宋体" w:hAnsi="宋体"/>
          <w:sz w:val="21"/>
          <w:szCs w:val="21"/>
        </w:rPr>
        <w:t>2.</w:t>
      </w:r>
      <w:r>
        <w:rPr>
          <w:rFonts w:hint="eastAsia" w:ascii="宋体" w:hAnsi="宋体"/>
          <w:sz w:val="21"/>
          <w:szCs w:val="21"/>
        </w:rPr>
        <w:t>论述衡量公共部门绩效的“</w:t>
      </w:r>
      <w:r>
        <w:rPr>
          <w:rFonts w:ascii="宋体" w:hAnsi="宋体"/>
          <w:sz w:val="21"/>
          <w:szCs w:val="21"/>
        </w:rPr>
        <w:t>4E</w:t>
      </w:r>
      <w:r>
        <w:rPr>
          <w:rFonts w:hint="eastAsia" w:ascii="宋体" w:hAnsi="宋体"/>
          <w:sz w:val="21"/>
          <w:szCs w:val="21"/>
        </w:rPr>
        <w:t>”尺度，以及公共部门绩效评估的标准、方法和指标。</w:t>
      </w:r>
    </w:p>
    <w:p>
      <w:pPr>
        <w:spacing w:line="400" w:lineRule="exact"/>
        <w:ind w:firstLine="525" w:firstLineChars="250"/>
        <w:rPr>
          <w:rFonts w:ascii="宋体" w:hAnsi="宋体"/>
          <w:sz w:val="21"/>
          <w:szCs w:val="21"/>
        </w:rPr>
      </w:pPr>
    </w:p>
    <w:p>
      <w:pPr>
        <w:spacing w:line="360" w:lineRule="auto"/>
        <w:rPr>
          <w:rFonts w:ascii="宋体" w:hAnsi="宋体"/>
          <w:b/>
        </w:rPr>
      </w:pPr>
      <w:r>
        <w:rPr>
          <w:rFonts w:hint="eastAsia" w:ascii="宋体" w:hAnsi="宋体"/>
          <w:b/>
        </w:rPr>
        <w:t>五、案例分析题（</w:t>
      </w:r>
      <w:r>
        <w:rPr>
          <w:rFonts w:ascii="宋体" w:hAnsi="宋体"/>
          <w:b/>
        </w:rPr>
        <w:t>20</w:t>
      </w:r>
      <w:r>
        <w:rPr>
          <w:rFonts w:hint="eastAsia" w:ascii="宋体" w:hAnsi="宋体"/>
          <w:b/>
        </w:rPr>
        <w:t>分）</w:t>
      </w:r>
    </w:p>
    <w:p>
      <w:pPr>
        <w:spacing w:line="400" w:lineRule="exact"/>
        <w:ind w:firstLine="525" w:firstLineChars="250"/>
        <w:rPr>
          <w:rFonts w:ascii="宋体" w:hAnsi="宋体"/>
          <w:sz w:val="21"/>
          <w:szCs w:val="21"/>
        </w:rPr>
      </w:pPr>
      <w:r>
        <w:rPr>
          <w:rFonts w:hint="eastAsia" w:ascii="宋体" w:hAnsi="宋体"/>
          <w:sz w:val="21"/>
          <w:szCs w:val="21"/>
        </w:rPr>
        <w:t>当前，信息技术迅速发展，城市信息化应用水平不断提高，给人民生活和工作带来很多便利。在台州市路桥区，各项城市管理中都能看得到这样的智能技术。这说明，城市管理工作提档升级，推进大数据技术的发展和应用助力颇多。</w:t>
      </w:r>
    </w:p>
    <w:p>
      <w:pPr>
        <w:spacing w:line="400" w:lineRule="exact"/>
        <w:ind w:firstLine="420" w:firstLineChars="200"/>
        <w:rPr>
          <w:rFonts w:ascii="宋体" w:hAnsi="宋体"/>
          <w:sz w:val="21"/>
          <w:szCs w:val="21"/>
        </w:rPr>
      </w:pPr>
      <w:r>
        <w:rPr>
          <w:rFonts w:hint="eastAsia" w:ascii="宋体" w:hAnsi="宋体"/>
          <w:sz w:val="21"/>
          <w:szCs w:val="21"/>
        </w:rPr>
        <w:t>加快智慧城市管理，首先要加快推进新型智慧城市建设。要聚焦生产经营、社会治理、生态环境以及公共文化四大方面，积极运用大数据、云计算、区块链、人工智能等前沿技术，将数字化更好地融入城市管理。与此同时，通过井盖、路灯等终端设备，在全社会分布广泛的感知网络系统，让</w:t>
      </w:r>
      <w:r>
        <w:rPr>
          <w:rFonts w:ascii="宋体" w:hAnsi="宋体"/>
          <w:sz w:val="21"/>
          <w:szCs w:val="21"/>
        </w:rPr>
        <w:t>“</w:t>
      </w:r>
      <w:r>
        <w:rPr>
          <w:rFonts w:hint="eastAsia" w:ascii="宋体" w:hAnsi="宋体"/>
          <w:sz w:val="21"/>
          <w:szCs w:val="21"/>
        </w:rPr>
        <w:t>大脑</w:t>
      </w:r>
      <w:r>
        <w:rPr>
          <w:rFonts w:ascii="宋体" w:hAnsi="宋体"/>
          <w:sz w:val="21"/>
          <w:szCs w:val="21"/>
        </w:rPr>
        <w:t>”</w:t>
      </w:r>
      <w:r>
        <w:rPr>
          <w:rFonts w:hint="eastAsia" w:ascii="宋体" w:hAnsi="宋体"/>
          <w:sz w:val="21"/>
          <w:szCs w:val="21"/>
        </w:rPr>
        <w:t>在第一时间接收到</w:t>
      </w:r>
      <w:r>
        <w:rPr>
          <w:rFonts w:ascii="宋体" w:hAnsi="宋体"/>
          <w:sz w:val="21"/>
          <w:szCs w:val="21"/>
        </w:rPr>
        <w:t>“</w:t>
      </w:r>
      <w:r>
        <w:rPr>
          <w:rFonts w:hint="eastAsia" w:ascii="宋体" w:hAnsi="宋体"/>
          <w:sz w:val="21"/>
          <w:szCs w:val="21"/>
        </w:rPr>
        <w:t>身体</w:t>
      </w:r>
      <w:r>
        <w:rPr>
          <w:rFonts w:ascii="宋体" w:hAnsi="宋体"/>
          <w:sz w:val="21"/>
          <w:szCs w:val="21"/>
        </w:rPr>
        <w:t>”</w:t>
      </w:r>
      <w:r>
        <w:rPr>
          <w:rFonts w:hint="eastAsia" w:ascii="宋体" w:hAnsi="宋体"/>
          <w:sz w:val="21"/>
          <w:szCs w:val="21"/>
        </w:rPr>
        <w:t>的信号。</w:t>
      </w:r>
    </w:p>
    <w:p>
      <w:pPr>
        <w:spacing w:line="400" w:lineRule="exact"/>
        <w:ind w:firstLine="420" w:firstLineChars="200"/>
        <w:rPr>
          <w:rFonts w:ascii="宋体" w:hAnsi="宋体"/>
          <w:sz w:val="21"/>
          <w:szCs w:val="21"/>
        </w:rPr>
      </w:pPr>
      <w:r>
        <w:rPr>
          <w:rFonts w:hint="eastAsia" w:ascii="宋体" w:hAnsi="宋体"/>
          <w:sz w:val="21"/>
          <w:szCs w:val="21"/>
        </w:rPr>
        <w:t>要加快打通数据壁垒，实现数据共享。过去，不同的数据往往由不同部门管理，这是智慧城市建设面临的一大难题。要让数据</w:t>
      </w:r>
      <w:r>
        <w:rPr>
          <w:rFonts w:ascii="宋体" w:hAnsi="宋体"/>
          <w:sz w:val="21"/>
          <w:szCs w:val="21"/>
        </w:rPr>
        <w:t>“</w:t>
      </w:r>
      <w:r>
        <w:rPr>
          <w:rFonts w:hint="eastAsia" w:ascii="宋体" w:hAnsi="宋体"/>
          <w:sz w:val="21"/>
          <w:szCs w:val="21"/>
        </w:rPr>
        <w:t>动</w:t>
      </w:r>
      <w:r>
        <w:rPr>
          <w:rFonts w:ascii="宋体" w:hAnsi="宋体"/>
          <w:sz w:val="21"/>
          <w:szCs w:val="21"/>
        </w:rPr>
        <w:t>”</w:t>
      </w:r>
      <w:r>
        <w:rPr>
          <w:rFonts w:hint="eastAsia" w:ascii="宋体" w:hAnsi="宋体"/>
          <w:sz w:val="21"/>
          <w:szCs w:val="21"/>
        </w:rPr>
        <w:t>起来、</w:t>
      </w:r>
      <w:r>
        <w:rPr>
          <w:rFonts w:ascii="宋体" w:hAnsi="宋体"/>
          <w:sz w:val="21"/>
          <w:szCs w:val="21"/>
        </w:rPr>
        <w:t>“</w:t>
      </w:r>
      <w:r>
        <w:rPr>
          <w:rFonts w:hint="eastAsia" w:ascii="宋体" w:hAnsi="宋体"/>
          <w:sz w:val="21"/>
          <w:szCs w:val="21"/>
        </w:rPr>
        <w:t>跑</w:t>
      </w:r>
      <w:r>
        <w:rPr>
          <w:rFonts w:ascii="宋体" w:hAnsi="宋体"/>
          <w:sz w:val="21"/>
          <w:szCs w:val="21"/>
        </w:rPr>
        <w:t>”</w:t>
      </w:r>
      <w:r>
        <w:rPr>
          <w:rFonts w:hint="eastAsia" w:ascii="宋体" w:hAnsi="宋体"/>
          <w:sz w:val="21"/>
          <w:szCs w:val="21"/>
        </w:rPr>
        <w:t>起来，加快推进公共数据整合和共享利用，通过一些跟老百姓紧密度很高的平台，让老百姓更好更多地参与到城市建设中，做到良性循环，实现从传统的办事跑窗口、跑多个窗口到</w:t>
      </w:r>
      <w:r>
        <w:rPr>
          <w:rFonts w:ascii="宋体" w:hAnsi="宋体"/>
          <w:sz w:val="21"/>
          <w:szCs w:val="21"/>
        </w:rPr>
        <w:t>“</w:t>
      </w:r>
      <w:r>
        <w:rPr>
          <w:rFonts w:hint="eastAsia" w:ascii="宋体" w:hAnsi="宋体"/>
          <w:sz w:val="21"/>
          <w:szCs w:val="21"/>
        </w:rPr>
        <w:t>最多跑一次</w:t>
      </w:r>
      <w:r>
        <w:rPr>
          <w:rFonts w:ascii="宋体" w:hAnsi="宋体"/>
          <w:sz w:val="21"/>
          <w:szCs w:val="21"/>
        </w:rPr>
        <w:t>”“</w:t>
      </w:r>
      <w:r>
        <w:rPr>
          <w:rFonts w:hint="eastAsia" w:ascii="宋体" w:hAnsi="宋体"/>
          <w:sz w:val="21"/>
          <w:szCs w:val="21"/>
        </w:rPr>
        <w:t>一窗办理</w:t>
      </w:r>
      <w:r>
        <w:rPr>
          <w:rFonts w:ascii="宋体" w:hAnsi="宋体"/>
          <w:sz w:val="21"/>
          <w:szCs w:val="21"/>
        </w:rPr>
        <w:t>”</w:t>
      </w:r>
      <w:r>
        <w:rPr>
          <w:rFonts w:hint="eastAsia" w:ascii="宋体" w:hAnsi="宋体"/>
          <w:sz w:val="21"/>
          <w:szCs w:val="21"/>
        </w:rPr>
        <w:t>甚至</w:t>
      </w:r>
      <w:r>
        <w:rPr>
          <w:rFonts w:ascii="宋体" w:hAnsi="宋体"/>
          <w:sz w:val="21"/>
          <w:szCs w:val="21"/>
        </w:rPr>
        <w:t>“</w:t>
      </w:r>
      <w:r>
        <w:rPr>
          <w:rFonts w:hint="eastAsia" w:ascii="宋体" w:hAnsi="宋体"/>
          <w:sz w:val="21"/>
          <w:szCs w:val="21"/>
        </w:rPr>
        <w:t>一次不用跑</w:t>
      </w:r>
      <w:r>
        <w:rPr>
          <w:rFonts w:ascii="宋体" w:hAnsi="宋体"/>
          <w:sz w:val="21"/>
          <w:szCs w:val="21"/>
        </w:rPr>
        <w:t>”</w:t>
      </w:r>
      <w:r>
        <w:rPr>
          <w:rFonts w:hint="eastAsia" w:ascii="宋体" w:hAnsi="宋体"/>
          <w:sz w:val="21"/>
          <w:szCs w:val="21"/>
        </w:rPr>
        <w:t>。</w:t>
      </w:r>
    </w:p>
    <w:p>
      <w:pPr>
        <w:spacing w:line="400" w:lineRule="exact"/>
        <w:ind w:firstLine="420" w:firstLineChars="200"/>
        <w:rPr>
          <w:rFonts w:ascii="宋体" w:hAnsi="宋体"/>
          <w:sz w:val="21"/>
          <w:szCs w:val="21"/>
        </w:rPr>
      </w:pPr>
      <w:r>
        <w:rPr>
          <w:rFonts w:hint="eastAsia" w:ascii="宋体" w:hAnsi="宋体"/>
          <w:sz w:val="21"/>
          <w:szCs w:val="21"/>
        </w:rPr>
        <w:t>城市管理的</w:t>
      </w:r>
      <w:r>
        <w:rPr>
          <w:rFonts w:ascii="宋体" w:hAnsi="宋体"/>
          <w:sz w:val="21"/>
          <w:szCs w:val="21"/>
        </w:rPr>
        <w:t>“</w:t>
      </w:r>
      <w:r>
        <w:rPr>
          <w:rFonts w:hint="eastAsia" w:ascii="宋体" w:hAnsi="宋体"/>
          <w:sz w:val="21"/>
          <w:szCs w:val="21"/>
        </w:rPr>
        <w:t>绣花</w:t>
      </w:r>
      <w:r>
        <w:rPr>
          <w:rFonts w:ascii="宋体" w:hAnsi="宋体"/>
          <w:sz w:val="21"/>
          <w:szCs w:val="21"/>
        </w:rPr>
        <w:t>”</w:t>
      </w:r>
      <w:r>
        <w:rPr>
          <w:rFonts w:hint="eastAsia" w:ascii="宋体" w:hAnsi="宋体"/>
          <w:sz w:val="21"/>
          <w:szCs w:val="21"/>
        </w:rPr>
        <w:t>功夫离不开上下协同。要以网格化运行为基础，将</w:t>
      </w:r>
      <w:r>
        <w:rPr>
          <w:rFonts w:ascii="宋体" w:hAnsi="宋体"/>
          <w:sz w:val="21"/>
          <w:szCs w:val="21"/>
        </w:rPr>
        <w:t>“</w:t>
      </w:r>
      <w:r>
        <w:rPr>
          <w:rFonts w:hint="eastAsia" w:ascii="宋体" w:hAnsi="宋体"/>
          <w:sz w:val="21"/>
          <w:szCs w:val="21"/>
        </w:rPr>
        <w:t>触角</w:t>
      </w:r>
      <w:r>
        <w:rPr>
          <w:rFonts w:ascii="宋体" w:hAnsi="宋体"/>
          <w:sz w:val="21"/>
          <w:szCs w:val="21"/>
        </w:rPr>
        <w:t>”</w:t>
      </w:r>
      <w:r>
        <w:rPr>
          <w:rFonts w:hint="eastAsia" w:ascii="宋体" w:hAnsi="宋体"/>
          <w:sz w:val="21"/>
          <w:szCs w:val="21"/>
        </w:rPr>
        <w:t>进一步延伸到</w:t>
      </w:r>
      <w:r>
        <w:rPr>
          <w:rFonts w:ascii="宋体" w:hAnsi="宋体"/>
          <w:sz w:val="21"/>
          <w:szCs w:val="21"/>
        </w:rPr>
        <w:t>“</w:t>
      </w:r>
      <w:r>
        <w:rPr>
          <w:rFonts w:hint="eastAsia" w:ascii="宋体" w:hAnsi="宋体"/>
          <w:sz w:val="21"/>
          <w:szCs w:val="21"/>
        </w:rPr>
        <w:t>神经末梢</w:t>
      </w:r>
      <w:r>
        <w:rPr>
          <w:rFonts w:ascii="宋体" w:hAnsi="宋体"/>
          <w:sz w:val="21"/>
          <w:szCs w:val="21"/>
        </w:rPr>
        <w:t>”</w:t>
      </w:r>
      <w:r>
        <w:rPr>
          <w:rFonts w:hint="eastAsia" w:ascii="宋体" w:hAnsi="宋体"/>
          <w:sz w:val="21"/>
          <w:szCs w:val="21"/>
        </w:rPr>
        <w:t>，通过积极整合基层治理资源，解决好老百姓身边的操心事、烦心事、揪心事。还要赋予基层更多的数据资源，让其更多更好地享受数据共享带来的便利。</w:t>
      </w:r>
    </w:p>
    <w:p>
      <w:pPr>
        <w:spacing w:line="400" w:lineRule="exact"/>
        <w:ind w:firstLine="420" w:firstLineChars="200"/>
        <w:rPr>
          <w:rFonts w:ascii="宋体" w:hAnsi="宋体"/>
          <w:sz w:val="21"/>
          <w:szCs w:val="21"/>
        </w:rPr>
      </w:pPr>
      <w:r>
        <w:rPr>
          <w:rFonts w:ascii="宋体" w:hAnsi="宋体"/>
          <w:sz w:val="21"/>
          <w:szCs w:val="21"/>
        </w:rPr>
        <w:t>(</w:t>
      </w:r>
      <w:r>
        <w:rPr>
          <w:rFonts w:hint="eastAsia" w:ascii="宋体" w:hAnsi="宋体"/>
          <w:sz w:val="21"/>
          <w:szCs w:val="21"/>
        </w:rPr>
        <w:t>材料来源：《人民日报》</w:t>
      </w:r>
      <w:r>
        <w:rPr>
          <w:rFonts w:ascii="宋体" w:hAnsi="宋体"/>
          <w:sz w:val="21"/>
          <w:szCs w:val="21"/>
        </w:rPr>
        <w:t>,2020</w:t>
      </w:r>
      <w:r>
        <w:rPr>
          <w:rFonts w:hint="eastAsia" w:ascii="宋体" w:hAnsi="宋体"/>
          <w:sz w:val="21"/>
          <w:szCs w:val="21"/>
        </w:rPr>
        <w:t>年</w:t>
      </w:r>
      <w:r>
        <w:rPr>
          <w:rFonts w:ascii="宋体" w:hAnsi="宋体"/>
          <w:sz w:val="21"/>
          <w:szCs w:val="21"/>
        </w:rPr>
        <w:t>11</w:t>
      </w:r>
      <w:r>
        <w:rPr>
          <w:rFonts w:hint="eastAsia" w:ascii="宋体" w:hAnsi="宋体"/>
          <w:sz w:val="21"/>
          <w:szCs w:val="21"/>
        </w:rPr>
        <w:t>月</w:t>
      </w:r>
      <w:r>
        <w:rPr>
          <w:rFonts w:ascii="宋体" w:hAnsi="宋体"/>
          <w:sz w:val="21"/>
          <w:szCs w:val="21"/>
        </w:rPr>
        <w:t>5</w:t>
      </w:r>
      <w:r>
        <w:rPr>
          <w:rFonts w:hint="eastAsia" w:ascii="宋体" w:hAnsi="宋体"/>
          <w:sz w:val="21"/>
          <w:szCs w:val="21"/>
        </w:rPr>
        <w:t>日</w:t>
      </w:r>
      <w:r>
        <w:rPr>
          <w:rFonts w:ascii="宋体" w:hAnsi="宋体"/>
          <w:sz w:val="21"/>
          <w:szCs w:val="21"/>
        </w:rPr>
        <w:t>,</w:t>
      </w:r>
      <w:r>
        <w:rPr>
          <w:rFonts w:hint="eastAsia" w:ascii="宋体" w:hAnsi="宋体"/>
          <w:sz w:val="21"/>
          <w:szCs w:val="21"/>
        </w:rPr>
        <w:t>第</w:t>
      </w:r>
      <w:r>
        <w:rPr>
          <w:rFonts w:ascii="宋体" w:hAnsi="宋体"/>
          <w:sz w:val="21"/>
          <w:szCs w:val="21"/>
        </w:rPr>
        <w:t>18</w:t>
      </w:r>
      <w:r>
        <w:rPr>
          <w:rFonts w:hint="eastAsia" w:ascii="宋体" w:hAnsi="宋体"/>
          <w:sz w:val="21"/>
          <w:szCs w:val="21"/>
        </w:rPr>
        <w:t>版。</w:t>
      </w:r>
      <w:r>
        <w:rPr>
          <w:rFonts w:ascii="宋体" w:hAnsi="宋体"/>
          <w:sz w:val="21"/>
          <w:szCs w:val="21"/>
        </w:rPr>
        <w:t>)</w:t>
      </w:r>
    </w:p>
    <w:p>
      <w:pPr>
        <w:spacing w:line="400" w:lineRule="exact"/>
        <w:ind w:firstLine="420" w:firstLineChars="200"/>
        <w:rPr>
          <w:rFonts w:ascii="宋体" w:hAnsi="宋体"/>
          <w:sz w:val="21"/>
          <w:szCs w:val="21"/>
        </w:rPr>
      </w:pPr>
      <w:r>
        <w:rPr>
          <w:rFonts w:hint="eastAsia" w:ascii="宋体" w:hAnsi="宋体"/>
          <w:sz w:val="21"/>
          <w:szCs w:val="21"/>
        </w:rPr>
        <w:t>阅读以上案例，回答下面的问题：</w:t>
      </w:r>
    </w:p>
    <w:p>
      <w:pPr>
        <w:spacing w:line="400" w:lineRule="exact"/>
        <w:ind w:firstLine="472" w:firstLineChars="225"/>
        <w:rPr>
          <w:rFonts w:ascii="宋体" w:hAnsi="宋体"/>
          <w:sz w:val="21"/>
          <w:szCs w:val="21"/>
        </w:rPr>
      </w:pPr>
      <w:r>
        <w:rPr>
          <w:rFonts w:ascii="宋体" w:hAnsi="宋体"/>
          <w:sz w:val="21"/>
          <w:szCs w:val="21"/>
        </w:rPr>
        <w:t>1.</w:t>
      </w:r>
      <w:r>
        <w:rPr>
          <w:rFonts w:hint="eastAsia" w:ascii="宋体" w:hAnsi="宋体"/>
          <w:sz w:val="21"/>
          <w:szCs w:val="21"/>
        </w:rPr>
        <w:t>简单介绍一下你对“大数据”的认识。（</w:t>
      </w:r>
      <w:r>
        <w:rPr>
          <w:rFonts w:ascii="宋体" w:hAnsi="宋体"/>
          <w:sz w:val="21"/>
          <w:szCs w:val="21"/>
        </w:rPr>
        <w:t>5</w:t>
      </w:r>
      <w:r>
        <w:rPr>
          <w:rFonts w:hint="eastAsia" w:ascii="宋体" w:hAnsi="宋体"/>
          <w:sz w:val="21"/>
          <w:szCs w:val="21"/>
        </w:rPr>
        <w:t>分）</w:t>
      </w:r>
    </w:p>
    <w:p>
      <w:pPr>
        <w:spacing w:line="400" w:lineRule="exact"/>
        <w:ind w:firstLine="472" w:firstLineChars="225"/>
        <w:rPr>
          <w:rFonts w:ascii="宋体" w:hAnsi="宋体"/>
          <w:sz w:val="21"/>
          <w:szCs w:val="21"/>
        </w:rPr>
      </w:pPr>
      <w:r>
        <w:rPr>
          <w:rFonts w:ascii="宋体" w:hAnsi="宋体"/>
          <w:sz w:val="21"/>
          <w:szCs w:val="21"/>
        </w:rPr>
        <w:t>2.</w:t>
      </w:r>
      <w:r>
        <w:rPr>
          <w:rFonts w:hint="eastAsia" w:ascii="宋体" w:hAnsi="宋体"/>
          <w:sz w:val="21"/>
          <w:szCs w:val="21"/>
        </w:rPr>
        <w:t>结合案例分析，谈谈大数据对政府治理的影响，以及如何助力城市治理升级。（</w:t>
      </w:r>
      <w:r>
        <w:rPr>
          <w:rFonts w:ascii="宋体" w:hAnsi="宋体"/>
          <w:sz w:val="21"/>
          <w:szCs w:val="21"/>
        </w:rPr>
        <w:t>15</w:t>
      </w:r>
      <w:r>
        <w:rPr>
          <w:rFonts w:hint="eastAsia" w:ascii="宋体" w:hAnsi="宋体"/>
          <w:sz w:val="21"/>
          <w:szCs w:val="21"/>
        </w:rPr>
        <w:t>分）</w:t>
      </w:r>
    </w:p>
    <w:p>
      <w:pPr>
        <w:spacing w:line="360" w:lineRule="auto"/>
        <w:ind w:firstLine="420"/>
      </w:pPr>
    </w:p>
    <w:p>
      <w:pPr>
        <w:spacing w:line="360" w:lineRule="auto"/>
        <w:ind w:firstLine="420"/>
      </w:pPr>
    </w:p>
    <w:p>
      <w:pPr>
        <w:ind w:left="0"/>
        <w:rPr>
          <w:rFonts w:hint="eastAsia"/>
        </w:rPr>
      </w:pPr>
    </w:p>
    <w:sectPr>
      <w:headerReference r:id="rId3" w:type="default"/>
      <w:footerReference r:id="rId4" w:type="default"/>
      <w:type w:val="continuous"/>
      <w:pgSz w:w="11850" w:h="16783"/>
      <w:pgMar w:top="2835" w:right="1134" w:bottom="1134" w:left="1134" w:header="794" w:footer="850" w:gutter="0"/>
      <w:pgBorders>
        <w:top w:val="single" w:color="auto" w:sz="4" w:space="1"/>
        <w:left w:val="single" w:color="auto" w:sz="4" w:space="4"/>
        <w:bottom w:val="single" w:color="auto" w:sz="4" w:space="1"/>
        <w:right w:val="single" w:color="auto" w:sz="4" w:space="4"/>
      </w:pgBorders>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sz w:val="18"/>
        <w:szCs w:val="18"/>
      </w:rPr>
    </w:pPr>
    <w:r>
      <w:rPr>
        <w:rFonts w:hint="eastAsia"/>
        <w:sz w:val="18"/>
        <w:szCs w:val="18"/>
      </w:rPr>
      <w:t xml:space="preserve">第 </w:t>
    </w:r>
    <w:r>
      <w:rPr>
        <w:sz w:val="18"/>
        <w:szCs w:val="18"/>
      </w:rPr>
      <w:fldChar w:fldCharType="begin"/>
    </w:r>
    <w:r>
      <w:rPr>
        <w:sz w:val="18"/>
        <w:szCs w:val="18"/>
      </w:rPr>
      <w:instrText xml:space="preserve"> PAGE </w:instrText>
    </w:r>
    <w:r>
      <w:rPr>
        <w:sz w:val="18"/>
        <w:szCs w:val="18"/>
      </w:rPr>
      <w:fldChar w:fldCharType="separate"/>
    </w:r>
    <w:r>
      <w:rPr>
        <w:sz w:val="18"/>
        <w:szCs w:val="18"/>
        <w:lang/>
      </w:rPr>
      <w:t>1</w:t>
    </w:r>
    <w:r>
      <w:rPr>
        <w:sz w:val="18"/>
        <w:szCs w:val="18"/>
      </w:rPr>
      <w:fldChar w:fldCharType="end"/>
    </w:r>
    <w:r>
      <w:rPr>
        <w:rFonts w:hint="eastAsia"/>
        <w:sz w:val="18"/>
        <w:szCs w:val="18"/>
      </w:rPr>
      <w:t xml:space="preserve"> 页 共 </w:t>
    </w:r>
    <w:r>
      <w:rPr>
        <w:sz w:val="18"/>
        <w:szCs w:val="18"/>
      </w:rPr>
      <w:fldChar w:fldCharType="begin"/>
    </w:r>
    <w:r>
      <w:rPr>
        <w:sz w:val="18"/>
        <w:szCs w:val="18"/>
      </w:rPr>
      <w:instrText xml:space="preserve"> NUMPAGES </w:instrText>
    </w:r>
    <w:r>
      <w:rPr>
        <w:sz w:val="18"/>
        <w:szCs w:val="18"/>
      </w:rPr>
      <w:fldChar w:fldCharType="separate"/>
    </w:r>
    <w:r>
      <w:rPr>
        <w:sz w:val="18"/>
        <w:szCs w:val="18"/>
        <w:lang/>
      </w:rPr>
      <w:t>3</w:t>
    </w:r>
    <w:r>
      <w:rPr>
        <w:sz w:val="18"/>
        <w:szCs w:val="18"/>
      </w:rPr>
      <w:fldChar w:fldCharType="end"/>
    </w:r>
    <w:r>
      <w:rPr>
        <w:rFonts w:hint="eastAsia"/>
        <w:sz w:val="18"/>
        <w:szCs w:val="18"/>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afterLines="50"/>
      <w:jc w:val="center"/>
      <w:rPr>
        <w:rFonts w:ascii="宋体" w:hAnsi="宋体"/>
        <w:b/>
        <w:sz w:val="32"/>
        <w:szCs w:val="32"/>
      </w:rPr>
    </w:pPr>
  </w:p>
  <w:p>
    <w:pPr>
      <w:spacing w:after="120" w:afterLines="50"/>
      <w:jc w:val="center"/>
      <w:rPr>
        <w:rFonts w:hint="eastAsia" w:ascii="宋体" w:hAnsi="宋体"/>
        <w:b/>
        <w:sz w:val="32"/>
        <w:szCs w:val="32"/>
      </w:rPr>
    </w:pPr>
    <w:r>
      <w:rPr>
        <w:rFonts w:hint="eastAsia" w:ascii="宋体" w:hAnsi="宋体"/>
        <w:b/>
        <w:sz w:val="32"/>
        <w:szCs w:val="32"/>
      </w:rPr>
      <w:t>宁波大学</w:t>
    </w:r>
    <w:r>
      <w:rPr>
        <w:rFonts w:hint="eastAsia" w:ascii="宋体" w:hAnsi="宋体"/>
        <w:b/>
        <w:sz w:val="32"/>
        <w:szCs w:val="32"/>
        <w:u w:val="single"/>
      </w:rPr>
      <w:t>2021</w:t>
    </w:r>
    <w:r>
      <w:rPr>
        <w:rFonts w:hint="eastAsia" w:ascii="宋体" w:hAnsi="宋体"/>
        <w:b/>
        <w:sz w:val="32"/>
        <w:szCs w:val="32"/>
      </w:rPr>
      <w:t>年硕士研究生招生考试初试试题</w:t>
    </w:r>
    <w:r>
      <w:rPr>
        <w:rFonts w:ascii="宋体" w:hAnsi="宋体"/>
        <w:b/>
        <w:sz w:val="32"/>
        <w:szCs w:val="32"/>
      </w:rPr>
      <w:t>(</w:t>
    </w:r>
    <w:r>
      <w:rPr>
        <w:rFonts w:hint="eastAsia" w:ascii="宋体" w:hAnsi="宋体"/>
        <w:b/>
        <w:sz w:val="32"/>
        <w:szCs w:val="32"/>
      </w:rPr>
      <w:t>A卷</w:t>
    </w:r>
    <w:r>
      <w:rPr>
        <w:rFonts w:ascii="宋体" w:hAnsi="宋体"/>
        <w:b/>
        <w:sz w:val="32"/>
        <w:szCs w:val="32"/>
      </w:rPr>
      <w:t>)</w:t>
    </w:r>
  </w:p>
  <w:p>
    <w:pPr>
      <w:spacing w:after="360"/>
      <w:jc w:val="center"/>
      <w:rPr>
        <w:rFonts w:hint="eastAsia"/>
        <w:bCs/>
        <w:sz w:val="18"/>
      </w:rPr>
    </w:pPr>
    <w:r>
      <w:rPr>
        <w:rFonts w:hint="eastAsia"/>
        <w:b/>
        <w:sz w:val="32"/>
        <w:szCs w:val="32"/>
      </w:rPr>
      <w:t xml:space="preserve"> </w:t>
    </w:r>
    <w:r>
      <w:rPr>
        <w:bCs/>
        <w:sz w:val="18"/>
      </w:rPr>
      <w:t>(</w:t>
    </w:r>
    <w:r>
      <w:rPr>
        <w:rFonts w:hint="eastAsia"/>
        <w:bCs/>
        <w:sz w:val="18"/>
      </w:rPr>
      <w:t>答案必须写在考点提供的答</w:t>
    </w:r>
    <w:r>
      <w:rPr>
        <w:rFonts w:hint="eastAsia"/>
        <w:sz w:val="18"/>
      </w:rPr>
      <w:t>题</w:t>
    </w:r>
    <w:r>
      <w:rPr>
        <w:rFonts w:hint="eastAsia"/>
        <w:bCs/>
        <w:sz w:val="18"/>
      </w:rPr>
      <w:t>纸上)</w:t>
    </w:r>
  </w:p>
  <w:tbl>
    <w:tblPr>
      <w:tblStyle w:val="8"/>
      <w:tblpPr w:leftFromText="180" w:rightFromText="180" w:vertAnchor="text" w:horzAnchor="page" w:tblpX="1012" w:tblpY="3"/>
      <w:tblOverlap w:val="never"/>
      <w:tblW w:w="0" w:type="auto"/>
      <w:tblInd w:w="0" w:type="dxa"/>
      <w:tblLayout w:type="fixed"/>
      <w:tblCellMar>
        <w:top w:w="0" w:type="dxa"/>
        <w:left w:w="57" w:type="dxa"/>
        <w:bottom w:w="0" w:type="dxa"/>
        <w:right w:w="57" w:type="dxa"/>
      </w:tblCellMar>
    </w:tblPr>
    <w:tblGrid>
      <w:gridCol w:w="1401"/>
      <w:gridCol w:w="499"/>
      <w:gridCol w:w="1226"/>
      <w:gridCol w:w="840"/>
      <w:gridCol w:w="1245"/>
      <w:gridCol w:w="3795"/>
    </w:tblGrid>
    <w:tr>
      <w:tblPrEx>
        <w:tblCellMar>
          <w:top w:w="0" w:type="dxa"/>
          <w:left w:w="57" w:type="dxa"/>
          <w:bottom w:w="0" w:type="dxa"/>
          <w:right w:w="57" w:type="dxa"/>
        </w:tblCellMar>
      </w:tblPrEx>
      <w:trPr>
        <w:wBefore w:w="0" w:type="dxa"/>
        <w:wAfter w:w="0" w:type="dxa"/>
        <w:trHeight w:val="284" w:hRule="atLeast"/>
      </w:trPr>
      <w:tc>
        <w:tcPr>
          <w:tcW w:w="1401" w:type="dxa"/>
          <w:noWrap w:val="0"/>
          <w:vAlign w:val="center"/>
        </w:tcPr>
        <w:p>
          <w:pPr>
            <w:spacing w:after="100" w:afterAutospacing="1"/>
            <w:ind w:left="0" w:firstLine="211" w:firstLineChars="100"/>
            <w:jc w:val="left"/>
            <w:rPr>
              <w:rFonts w:hint="eastAsia"/>
              <w:b/>
              <w:sz w:val="21"/>
            </w:rPr>
          </w:pPr>
          <w:r>
            <w:rPr>
              <w:rFonts w:hint="eastAsia"/>
              <w:b/>
              <w:sz w:val="21"/>
            </w:rPr>
            <w:t xml:space="preserve">科目代码：   </w:t>
          </w:r>
        </w:p>
      </w:tc>
      <w:tc>
        <w:tcPr>
          <w:tcW w:w="499" w:type="dxa"/>
          <w:tcBorders>
            <w:bottom w:val="single" w:color="auto" w:sz="4" w:space="0"/>
          </w:tcBorders>
          <w:noWrap w:val="0"/>
          <w:vAlign w:val="center"/>
        </w:tcPr>
        <w:p>
          <w:pPr>
            <w:spacing w:after="100" w:afterAutospacing="1"/>
            <w:ind w:left="0"/>
            <w:jc w:val="center"/>
            <w:rPr>
              <w:rFonts w:hint="eastAsia"/>
              <w:b/>
              <w:sz w:val="21"/>
            </w:rPr>
          </w:pPr>
          <w:r>
            <w:rPr>
              <w:rFonts w:hint="eastAsia"/>
              <w:b/>
              <w:sz w:val="21"/>
            </w:rPr>
            <w:t>820</w:t>
          </w:r>
        </w:p>
      </w:tc>
      <w:tc>
        <w:tcPr>
          <w:tcW w:w="1226" w:type="dxa"/>
          <w:noWrap w:val="0"/>
          <w:vAlign w:val="center"/>
        </w:tcPr>
        <w:p>
          <w:pPr>
            <w:spacing w:after="100" w:afterAutospacing="1"/>
            <w:ind w:left="0" w:firstLine="211" w:firstLineChars="100"/>
            <w:jc w:val="left"/>
            <w:rPr>
              <w:rFonts w:hint="eastAsia"/>
              <w:b/>
              <w:sz w:val="21"/>
            </w:rPr>
          </w:pPr>
          <w:r>
            <w:rPr>
              <w:rFonts w:hint="eastAsia"/>
              <w:b/>
              <w:sz w:val="21"/>
            </w:rPr>
            <w:t xml:space="preserve">总分值： </w:t>
          </w:r>
        </w:p>
      </w:tc>
      <w:tc>
        <w:tcPr>
          <w:tcW w:w="840" w:type="dxa"/>
          <w:tcBorders>
            <w:bottom w:val="single" w:color="auto" w:sz="4" w:space="0"/>
          </w:tcBorders>
          <w:noWrap w:val="0"/>
          <w:vAlign w:val="center"/>
        </w:tcPr>
        <w:p>
          <w:pPr>
            <w:spacing w:after="100" w:afterAutospacing="1"/>
            <w:ind w:left="0"/>
            <w:jc w:val="center"/>
            <w:rPr>
              <w:rFonts w:hint="eastAsia"/>
              <w:b/>
              <w:sz w:val="21"/>
            </w:rPr>
          </w:pPr>
          <w:r>
            <w:rPr>
              <w:rFonts w:hint="eastAsia"/>
              <w:b/>
              <w:sz w:val="21"/>
            </w:rPr>
            <w:t>150</w:t>
          </w:r>
        </w:p>
      </w:tc>
      <w:tc>
        <w:tcPr>
          <w:tcW w:w="1245" w:type="dxa"/>
          <w:noWrap w:val="0"/>
          <w:vAlign w:val="center"/>
        </w:tcPr>
        <w:p>
          <w:pPr>
            <w:spacing w:after="100" w:afterAutospacing="1"/>
            <w:ind w:left="0"/>
            <w:jc w:val="left"/>
            <w:rPr>
              <w:rFonts w:hint="eastAsia"/>
              <w:b/>
              <w:sz w:val="21"/>
            </w:rPr>
          </w:pPr>
          <w:r>
            <w:rPr>
              <w:rFonts w:hint="eastAsia"/>
              <w:b/>
              <w:sz w:val="21"/>
            </w:rPr>
            <w:t>科目名称：</w:t>
          </w:r>
        </w:p>
      </w:tc>
      <w:tc>
        <w:tcPr>
          <w:tcW w:w="3795" w:type="dxa"/>
          <w:tcBorders>
            <w:bottom w:val="single" w:color="auto" w:sz="4" w:space="0"/>
          </w:tcBorders>
          <w:noWrap w:val="0"/>
          <w:vAlign w:val="center"/>
        </w:tcPr>
        <w:p>
          <w:pPr>
            <w:spacing w:after="100" w:afterAutospacing="1"/>
            <w:ind w:left="0"/>
            <w:jc w:val="center"/>
            <w:rPr>
              <w:rFonts w:hint="eastAsia"/>
              <w:b/>
              <w:sz w:val="21"/>
            </w:rPr>
          </w:pPr>
          <w:r>
            <w:rPr>
              <w:rFonts w:hint="eastAsia"/>
              <w:b/>
              <w:sz w:val="21"/>
            </w:rPr>
            <w:t>公共管理学</w:t>
          </w:r>
        </w:p>
      </w:tc>
    </w:tr>
  </w:tbl>
  <w:p>
    <w:pPr>
      <w:snapToGrid/>
      <w:spacing w:after="120" w:afterLines="50" w:line="360" w:lineRule="auto"/>
      <w:rPr>
        <w:rFonts w:hint="eastAsia"/>
        <w:b/>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567"/>
  <w:hyphenationZone w:val="360"/>
  <w:drawingGridHorizontalSpacing w:val="28"/>
  <w:drawingGridVerticalSpacing w:val="2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29"/>
    <w:rsid w:val="00013661"/>
    <w:rsid w:val="0001656C"/>
    <w:rsid w:val="00024D51"/>
    <w:rsid w:val="00024EA2"/>
    <w:rsid w:val="00073B24"/>
    <w:rsid w:val="00083659"/>
    <w:rsid w:val="000854E4"/>
    <w:rsid w:val="000D4305"/>
    <w:rsid w:val="000E185E"/>
    <w:rsid w:val="00162417"/>
    <w:rsid w:val="0016657D"/>
    <w:rsid w:val="00174B21"/>
    <w:rsid w:val="001B6A47"/>
    <w:rsid w:val="001D7FB3"/>
    <w:rsid w:val="001E2E73"/>
    <w:rsid w:val="001F0B56"/>
    <w:rsid w:val="00222DC5"/>
    <w:rsid w:val="002236B7"/>
    <w:rsid w:val="00246BB2"/>
    <w:rsid w:val="002675DC"/>
    <w:rsid w:val="002949A1"/>
    <w:rsid w:val="00296737"/>
    <w:rsid w:val="002A1237"/>
    <w:rsid w:val="002C3552"/>
    <w:rsid w:val="002D4C16"/>
    <w:rsid w:val="002E49DA"/>
    <w:rsid w:val="003042AF"/>
    <w:rsid w:val="003053BD"/>
    <w:rsid w:val="00366B2C"/>
    <w:rsid w:val="003E0545"/>
    <w:rsid w:val="003E76BF"/>
    <w:rsid w:val="00481E62"/>
    <w:rsid w:val="00497896"/>
    <w:rsid w:val="004A603F"/>
    <w:rsid w:val="004A6A0B"/>
    <w:rsid w:val="004C5B7E"/>
    <w:rsid w:val="005452EE"/>
    <w:rsid w:val="00551528"/>
    <w:rsid w:val="005C7FD7"/>
    <w:rsid w:val="005E7478"/>
    <w:rsid w:val="006B331D"/>
    <w:rsid w:val="006E1382"/>
    <w:rsid w:val="007564EC"/>
    <w:rsid w:val="007B7430"/>
    <w:rsid w:val="007D63B3"/>
    <w:rsid w:val="007F2B17"/>
    <w:rsid w:val="00805CBB"/>
    <w:rsid w:val="008074B7"/>
    <w:rsid w:val="00811337"/>
    <w:rsid w:val="00821C7B"/>
    <w:rsid w:val="0083357C"/>
    <w:rsid w:val="00855B44"/>
    <w:rsid w:val="008B1277"/>
    <w:rsid w:val="008C10DD"/>
    <w:rsid w:val="00920506"/>
    <w:rsid w:val="0095446F"/>
    <w:rsid w:val="00954AB9"/>
    <w:rsid w:val="00973AEA"/>
    <w:rsid w:val="009D40D9"/>
    <w:rsid w:val="009D440A"/>
    <w:rsid w:val="009E5E20"/>
    <w:rsid w:val="00A1123E"/>
    <w:rsid w:val="00A75B40"/>
    <w:rsid w:val="00A869FB"/>
    <w:rsid w:val="00AA3A44"/>
    <w:rsid w:val="00AC6C70"/>
    <w:rsid w:val="00AD516C"/>
    <w:rsid w:val="00B36632"/>
    <w:rsid w:val="00B46596"/>
    <w:rsid w:val="00B80F2D"/>
    <w:rsid w:val="00BE2DCA"/>
    <w:rsid w:val="00C361BF"/>
    <w:rsid w:val="00C5040C"/>
    <w:rsid w:val="00C75DA7"/>
    <w:rsid w:val="00C97496"/>
    <w:rsid w:val="00CB2AF0"/>
    <w:rsid w:val="00CB3E4C"/>
    <w:rsid w:val="00CC6D7B"/>
    <w:rsid w:val="00CD5402"/>
    <w:rsid w:val="00D04C7B"/>
    <w:rsid w:val="00D173E6"/>
    <w:rsid w:val="00D21829"/>
    <w:rsid w:val="00D41882"/>
    <w:rsid w:val="00D70B5F"/>
    <w:rsid w:val="00DA7E79"/>
    <w:rsid w:val="00DE133B"/>
    <w:rsid w:val="00E13DF8"/>
    <w:rsid w:val="00E317D0"/>
    <w:rsid w:val="00E95C62"/>
    <w:rsid w:val="00EB04E6"/>
    <w:rsid w:val="00ED1719"/>
    <w:rsid w:val="00EE5258"/>
    <w:rsid w:val="00F46B29"/>
    <w:rsid w:val="00F56403"/>
    <w:rsid w:val="00F6194E"/>
    <w:rsid w:val="00FA2866"/>
    <w:rsid w:val="00FA29B5"/>
    <w:rsid w:val="00FC39BD"/>
    <w:rsid w:val="00FD2595"/>
    <w:rsid w:val="00FF0FE4"/>
    <w:rsid w:val="19D3265B"/>
    <w:rsid w:val="1CD539BE"/>
    <w:rsid w:val="2020582D"/>
    <w:rsid w:val="2DFB66FE"/>
    <w:rsid w:val="2E2430D9"/>
    <w:rsid w:val="35724D5C"/>
    <w:rsid w:val="3A8136AA"/>
    <w:rsid w:val="3FE17EEF"/>
    <w:rsid w:val="40C0637E"/>
    <w:rsid w:val="40CD0E8B"/>
    <w:rsid w:val="40D016EC"/>
    <w:rsid w:val="4A3A58B2"/>
    <w:rsid w:val="50286C1A"/>
    <w:rsid w:val="56F252C4"/>
    <w:rsid w:val="5774063D"/>
    <w:rsid w:val="5EBF3C03"/>
    <w:rsid w:val="681175B9"/>
    <w:rsid w:val="7EB36F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ind w:left="57" w:right="57"/>
      <w:jc w:val="both"/>
    </w:pPr>
    <w:rPr>
      <w:snapToGrid w:val="0"/>
      <w:sz w:val="24"/>
      <w:szCs w:val="24"/>
      <w:lang w:val="en-US" w:eastAsia="zh-CN" w:bidi="ar-SA"/>
    </w:rPr>
  </w:style>
  <w:style w:type="paragraph" w:styleId="2">
    <w:name w:val="heading 1"/>
    <w:basedOn w:val="1"/>
    <w:next w:val="1"/>
    <w:qFormat/>
    <w:uiPriority w:val="0"/>
    <w:pPr>
      <w:keepNext/>
      <w:jc w:val="center"/>
      <w:outlineLvl w:val="0"/>
    </w:pPr>
    <w:rPr>
      <w:sz w:val="32"/>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Body Text"/>
    <w:basedOn w:val="1"/>
    <w:uiPriority w:val="0"/>
    <w:pPr>
      <w:spacing w:after="60" w:line="300" w:lineRule="auto"/>
    </w:pPr>
  </w:style>
  <w:style w:type="paragraph" w:styleId="4">
    <w:name w:val="Balloon Text"/>
    <w:basedOn w:val="1"/>
    <w:link w:val="19"/>
    <w:uiPriority w:val="0"/>
    <w:rPr>
      <w:sz w:val="18"/>
      <w:szCs w:val="18"/>
    </w:rPr>
  </w:style>
  <w:style w:type="paragraph" w:styleId="5">
    <w:name w:val="footer"/>
    <w:basedOn w:val="1"/>
    <w:uiPriority w:val="0"/>
    <w:pPr>
      <w:jc w:val="right"/>
    </w:pPr>
    <w:rPr>
      <w:sz w:val="21"/>
      <w:szCs w:val="21"/>
    </w:rPr>
  </w:style>
  <w:style w:type="paragraph" w:styleId="6">
    <w:name w:val="header"/>
    <w:basedOn w:val="1"/>
    <w:uiPriority w:val="0"/>
    <w:pPr>
      <w:pBdr>
        <w:bottom w:val="single" w:color="auto" w:sz="6" w:space="1"/>
      </w:pBdr>
      <w:snapToGrid w:val="0"/>
      <w:jc w:val="center"/>
    </w:pPr>
    <w:rPr>
      <w:sz w:val="18"/>
      <w:szCs w:val="18"/>
    </w:rPr>
  </w:style>
  <w:style w:type="paragraph" w:styleId="7">
    <w:name w:val="Body Text First Indent"/>
    <w:basedOn w:val="3"/>
    <w:uiPriority w:val="0"/>
    <w:pPr>
      <w:tabs>
        <w:tab w:val="right" w:pos="7938"/>
      </w:tabs>
      <w:spacing w:before="60"/>
      <w:ind w:firstLine="567"/>
    </w:pPr>
    <w:rPr>
      <w:snapToGrid w:val="0"/>
      <w:kern w:val="0"/>
      <w:sz w:val="24"/>
      <w:szCs w:val="20"/>
      <w:lang/>
    </w:rPr>
  </w:style>
  <w:style w:type="paragraph" w:customStyle="1" w:styleId="10">
    <w:name w:val="表元"/>
    <w:basedOn w:val="1"/>
    <w:uiPriority w:val="0"/>
    <w:pPr>
      <w:widowControl/>
      <w:overflowPunct w:val="0"/>
      <w:autoSpaceDN w:val="0"/>
      <w:adjustRightInd w:val="0"/>
      <w:snapToGrid w:val="0"/>
      <w:ind w:left="57" w:right="57"/>
    </w:pPr>
    <w:rPr>
      <w:snapToGrid w:val="0"/>
      <w:kern w:val="21"/>
      <w:sz w:val="24"/>
    </w:rPr>
  </w:style>
  <w:style w:type="paragraph" w:customStyle="1" w:styleId="11">
    <w:name w:val="公式"/>
    <w:basedOn w:val="1"/>
    <w:next w:val="3"/>
    <w:uiPriority w:val="0"/>
    <w:pPr>
      <w:widowControl/>
      <w:tabs>
        <w:tab w:val="center" w:pos="4253"/>
        <w:tab w:val="right" w:pos="8505"/>
      </w:tabs>
      <w:overflowPunct w:val="0"/>
      <w:ind w:left="567"/>
    </w:pPr>
    <w:rPr>
      <w:sz w:val="21"/>
    </w:rPr>
  </w:style>
  <w:style w:type="paragraph" w:customStyle="1" w:styleId="12">
    <w:name w:val="表头"/>
    <w:basedOn w:val="1"/>
    <w:next w:val="1"/>
    <w:uiPriority w:val="0"/>
    <w:pPr>
      <w:keepLines/>
      <w:widowControl/>
      <w:overflowPunct w:val="0"/>
      <w:autoSpaceDN w:val="0"/>
      <w:adjustRightInd w:val="0"/>
      <w:snapToGrid w:val="0"/>
      <w:spacing w:before="40" w:after="40"/>
      <w:ind w:left="57" w:right="57"/>
      <w:jc w:val="center"/>
    </w:pPr>
    <w:rPr>
      <w:b/>
      <w:snapToGrid w:val="0"/>
      <w:kern w:val="21"/>
      <w:sz w:val="24"/>
    </w:rPr>
  </w:style>
  <w:style w:type="paragraph" w:customStyle="1" w:styleId="13">
    <w:name w:val="图名"/>
    <w:basedOn w:val="1"/>
    <w:next w:val="3"/>
    <w:uiPriority w:val="0"/>
    <w:pPr>
      <w:keepLines/>
      <w:widowControl/>
      <w:adjustRightInd w:val="0"/>
      <w:snapToGrid w:val="0"/>
      <w:spacing w:after="120" w:line="300" w:lineRule="auto"/>
      <w:jc w:val="center"/>
    </w:pPr>
    <w:rPr>
      <w:bCs/>
      <w:snapToGrid w:val="0"/>
      <w:kern w:val="0"/>
      <w:sz w:val="24"/>
      <w:lang/>
    </w:rPr>
  </w:style>
  <w:style w:type="paragraph" w:customStyle="1" w:styleId="14">
    <w:name w:val="表名"/>
    <w:basedOn w:val="1"/>
    <w:next w:val="1"/>
    <w:uiPriority w:val="0"/>
    <w:pPr>
      <w:keepNext/>
      <w:keepLines/>
      <w:widowControl/>
      <w:overflowPunct w:val="0"/>
      <w:autoSpaceDN w:val="0"/>
      <w:adjustRightInd w:val="0"/>
      <w:snapToGrid w:val="0"/>
      <w:spacing w:before="180" w:after="60"/>
      <w:jc w:val="center"/>
    </w:pPr>
    <w:rPr>
      <w:b/>
      <w:snapToGrid w:val="0"/>
      <w:kern w:val="21"/>
      <w:sz w:val="24"/>
    </w:rPr>
  </w:style>
  <w:style w:type="paragraph" w:customStyle="1" w:styleId="15">
    <w:name w:val="题目问题"/>
    <w:basedOn w:val="1"/>
    <w:uiPriority w:val="0"/>
    <w:pPr>
      <w:adjustRightInd w:val="0"/>
      <w:snapToGrid w:val="0"/>
      <w:spacing w:before="60" w:line="300" w:lineRule="auto"/>
      <w:ind w:left="1021" w:right="57" w:hanging="454"/>
    </w:pPr>
    <w:rPr>
      <w:sz w:val="21"/>
      <w:szCs w:val="20"/>
      <w:lang/>
    </w:rPr>
  </w:style>
  <w:style w:type="paragraph" w:customStyle="1" w:styleId="16">
    <w:name w:val="题目条件"/>
    <w:basedOn w:val="1"/>
    <w:next w:val="15"/>
    <w:uiPriority w:val="0"/>
    <w:pPr>
      <w:adjustRightInd w:val="0"/>
      <w:snapToGrid w:val="0"/>
      <w:spacing w:before="60" w:line="300" w:lineRule="auto"/>
      <w:ind w:left="624" w:right="57" w:hanging="567"/>
    </w:pPr>
    <w:rPr>
      <w:b/>
      <w:szCs w:val="20"/>
      <w:lang/>
    </w:rPr>
  </w:style>
  <w:style w:type="paragraph" w:customStyle="1" w:styleId="17">
    <w:name w:val="编号四选择项"/>
    <w:basedOn w:val="1"/>
    <w:uiPriority w:val="0"/>
    <w:pPr>
      <w:tabs>
        <w:tab w:val="left" w:pos="1134"/>
        <w:tab w:val="left" w:pos="2835"/>
        <w:tab w:val="left" w:pos="4536"/>
        <w:tab w:val="left" w:pos="6237"/>
      </w:tabs>
      <w:spacing w:before="60" w:line="300" w:lineRule="auto"/>
      <w:ind w:left="1191" w:hanging="1134"/>
    </w:pPr>
    <w:rPr>
      <w:sz w:val="21"/>
      <w:szCs w:val="20"/>
      <w:lang/>
    </w:rPr>
  </w:style>
  <w:style w:type="paragraph" w:customStyle="1" w:styleId="18">
    <w:name w:val="图形"/>
    <w:basedOn w:val="1"/>
    <w:next w:val="13"/>
    <w:uiPriority w:val="0"/>
    <w:pPr>
      <w:keepNext/>
      <w:keepLines/>
      <w:widowControl/>
      <w:adjustRightInd w:val="0"/>
      <w:snapToGrid w:val="0"/>
      <w:spacing w:before="180" w:after="60"/>
      <w:jc w:val="center"/>
    </w:pPr>
    <w:rPr>
      <w:snapToGrid w:val="0"/>
      <w:kern w:val="0"/>
      <w:sz w:val="24"/>
      <w:lang/>
    </w:rPr>
  </w:style>
  <w:style w:type="character" w:customStyle="1" w:styleId="19">
    <w:name w:val="批注框文本 Char"/>
    <w:link w:val="4"/>
    <w:uiPriority w:val="0"/>
    <w:rPr>
      <w:snapToGrid/>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1338;&#30805;&#22763;&#33258;&#21629;&#39064;&#35797;&#21367;&#27169;&#26495;\&#23425;&#27874;&#22823;&#23398;&#30740;&#31350;&#29983;&#20837;&#23398;&#35797;&#2136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宁波大学研究生入学试卷</Template>
  <Company>CISE</Company>
  <Pages>3</Pages>
  <Words>384</Words>
  <Characters>2195</Characters>
  <Lines>18</Lines>
  <Paragraphs>5</Paragraphs>
  <TotalTime>0</TotalTime>
  <ScaleCrop>false</ScaleCrop>
  <LinksUpToDate>false</LinksUpToDate>
  <CharactersWithSpaces>2574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2017-10-23T02:52:00Z</dcterms:created>
  <dc:creator>微软用户</dc:creator>
  <cp:lastModifiedBy>Administrator</cp:lastModifiedBy>
  <cp:lastPrinted>2019-11-06T08:43:00Z</cp:lastPrinted>
  <dcterms:modified xsi:type="dcterms:W3CDTF">2021-10-12T01:24:41Z</dcterms:modified>
  <dc:title>宁波大学研究生入学试卷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