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（701）基础（法理学、刑法总论）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《法理学》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第一章 法的概念与本质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    第二节法的本质 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    第三节法的基本特征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　　    第四节法的要素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　　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第二章 法的产生、发展与历史类型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    第三节法的历史类型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第三章 法的价值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    第二节法与秩序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    第三节法与自由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　　    第四节法与平等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    第五节法与人权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    第六节法与正义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第四章 法的渊源与效力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>第二节 法的分类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 xml:space="preserve"> 第三节 法的效力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　第五章 法律关系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　　    第三节法律关系的内容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    第四节法律关系的形成、变更和消灭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第七章 法律责任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 xml:space="preserve"> 第一节 法律责任的概念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 xml:space="preserve"> 第三节 法律责任的承担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第八章 法律技术方法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第二节 法律解释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第三节 法律推理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法律论证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第十章 中国社会主义法的产生、本质和作用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 中国社会主义法的发展及其历史经验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第十一章 中国社会主义法与民主政治 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法与民主政治的一般关系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中国民主政治的基本制度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发展社会主义民主 建设社会主义政治文明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第十四章 中国社会主义法律实施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　　第二节法律执行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第三节法律适用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　第十五章 依法治国，建设社会主义法治国家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第一节依法治国的概念 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第二节我国依法治国基本方略的形成与发展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《刑法学》</w:t>
      </w: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第一章 刑法概说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刑法的概念和性质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第二章 刑法的基本原则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刑法基本原则的概念和意义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罪刑法定原则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适用刑法人人平等原则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罪责刑相适应原则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第三章 刑法的效力范围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刑法的空间效力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刑法的时间效力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第四章 犯罪概念与犯罪构成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犯罪概念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犯罪构成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第五章 犯罪客体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犯罪客体概述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犯罪客体的分类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犯罪客体与犯罪对象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第六章 犯罪客观方面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犯罪客观方面概述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危害行为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危害结果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危害行为与危害结果之间的因果关系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第五节 犯罪的其他客观要件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第七章 犯罪主体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犯罪主体概述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刑事责任能力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与刑事责任能力有关的因素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犯罪主体的特殊身份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第五节 单位犯罪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第八章 犯罪主观方面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犯罪主观方面概述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犯罪故意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犯罪过失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与罪过相关的几个特殊问题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第五节 犯罪目的和犯罪动机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第六节 认识错误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第九章 正当行为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正当行为概述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正当防卫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紧急避险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第十章 故意犯罪的停止形态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故意犯罪停止形态概述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犯罪既遂形态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犯罪预备形态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犯罪未遂形态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第五节 犯罪中止形态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第十一章 共同犯罪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共同犯罪概述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共同犯罪的形式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共同犯罪人的刑事责任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第十二章 罪数形态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罪数判断标准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一罪的类型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第十四章 刑罚概说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刑罚的概念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刑罚的功能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刑罚的目的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第十五章 刑罚的体系和种类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刑罚的体系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主刑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附加刑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第十六章 刑罚的裁量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刑罚裁量概述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刑罚裁量原则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刑罚裁量情节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第十七章 刑罚裁量制度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累犯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自首与立功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第三节 数罪并罚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第四节 缓刑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</w:p>
    <w:p>
      <w:pPr>
        <w:spacing w:line="360" w:lineRule="auto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第十八章 刑罚执行制度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第一节 减刑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第二节 假释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12DA"/>
    <w:rsid w:val="023C53DE"/>
    <w:rsid w:val="21B1171B"/>
    <w:rsid w:val="754C5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2021-09-24T03:10:09Z</dcterms:created>
  <dc:creator>Administrator</dc:creator>
  <cp:lastModifiedBy>Administrator</cp:lastModifiedBy>
  <dcterms:modified xsi:type="dcterms:W3CDTF">2021-10-20T12:08:33Z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57BD2AF6C2364C2E9413A4D5AD1AC8CE</vt:lpwstr>
  </property>
</Properties>
</file>