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/>
        <w:rPr>
          <w:rFonts w:hint="eastAsia" w:ascii="宋体" w:hAnsi="宋体"/>
          <w:b/>
        </w:rPr>
      </w:pPr>
      <w:bookmarkStart w:id="0" w:name="_Hlk24887431"/>
      <w:bookmarkStart w:id="1" w:name="_Hlk24888758"/>
      <w:bookmarkStart w:id="21" w:name="_GoBack"/>
      <w:bookmarkEnd w:id="21"/>
      <w:r>
        <w:rPr>
          <w:rFonts w:hint="eastAsia" w:ascii="宋体" w:hAnsi="宋体"/>
          <w:b/>
        </w:rPr>
        <w:t>一、名词解释（每题6分，共5题，合计30分）</w:t>
      </w:r>
    </w:p>
    <w:p>
      <w:pPr>
        <w:spacing w:line="360" w:lineRule="auto"/>
        <w:ind w:left="0"/>
        <w:rPr>
          <w:rFonts w:ascii="宋体" w:hAnsi="宋体"/>
          <w:b/>
        </w:rPr>
      </w:pPr>
      <w:r>
        <w:rPr>
          <w:rFonts w:hint="eastAsia" w:ascii="宋体" w:hAnsi="宋体"/>
          <w:b/>
        </w:rPr>
        <w:t>根据所学知识对下列名词进行解释，并做适当的说明。（字数要求1</w:t>
      </w:r>
      <w:r>
        <w:rPr>
          <w:rFonts w:ascii="宋体" w:hAnsi="宋体"/>
          <w:b/>
        </w:rPr>
        <w:t>00</w:t>
      </w:r>
      <w:r>
        <w:rPr>
          <w:rFonts w:hint="eastAsia" w:ascii="宋体" w:hAnsi="宋体"/>
          <w:b/>
        </w:rPr>
        <w:t>字左右。）</w:t>
      </w:r>
      <w:bookmarkEnd w:id="0"/>
      <w:bookmarkEnd w:id="1"/>
    </w:p>
    <w:p>
      <w:pPr>
        <w:spacing w:line="360" w:lineRule="auto"/>
        <w:ind w:left="0"/>
        <w:rPr>
          <w:rFonts w:hint="eastAsia"/>
          <w:sz w:val="21"/>
          <w:szCs w:val="21"/>
        </w:rPr>
      </w:pPr>
      <w:bookmarkStart w:id="2" w:name="_Hlk56004929"/>
      <w:bookmarkStart w:id="3" w:name="_Hlk56003015"/>
      <w:r>
        <w:rPr>
          <w:rFonts w:hint="eastAsia"/>
          <w:sz w:val="21"/>
          <w:szCs w:val="21"/>
        </w:rPr>
        <w:t>1.主题学</w:t>
      </w:r>
    </w:p>
    <w:bookmarkEnd w:id="2"/>
    <w:bookmarkEnd w:id="3"/>
    <w:p>
      <w:pPr>
        <w:spacing w:line="360" w:lineRule="auto"/>
        <w:ind w:left="0"/>
        <w:rPr>
          <w:rFonts w:hint="eastAsia"/>
          <w:sz w:val="21"/>
          <w:szCs w:val="21"/>
        </w:rPr>
      </w:pPr>
      <w:bookmarkStart w:id="4" w:name="_Hlk56004600"/>
      <w:r>
        <w:rPr>
          <w:rFonts w:hint="eastAsia"/>
          <w:sz w:val="21"/>
          <w:szCs w:val="21"/>
        </w:rPr>
        <w:t>2.影响研究</w:t>
      </w:r>
    </w:p>
    <w:bookmarkEnd w:id="4"/>
    <w:p>
      <w:pPr>
        <w:spacing w:line="360" w:lineRule="auto"/>
        <w:ind w:left="0"/>
        <w:rPr>
          <w:sz w:val="21"/>
          <w:szCs w:val="21"/>
        </w:rPr>
      </w:pPr>
      <w:bookmarkStart w:id="5" w:name="_Hlk56001164"/>
      <w:r>
        <w:rPr>
          <w:rFonts w:hint="eastAsia"/>
          <w:sz w:val="21"/>
          <w:szCs w:val="21"/>
        </w:rPr>
        <w:t>3.媒介学</w:t>
      </w:r>
    </w:p>
    <w:bookmarkEnd w:id="5"/>
    <w:p>
      <w:pPr>
        <w:spacing w:line="360" w:lineRule="auto"/>
        <w:ind w:left="0"/>
        <w:rPr>
          <w:rFonts w:hint="eastAsia" w:eastAsia="Yu Mincho"/>
          <w:sz w:val="21"/>
          <w:szCs w:val="21"/>
        </w:rPr>
      </w:pPr>
      <w:bookmarkStart w:id="6" w:name="_Hlk56004309"/>
      <w:r>
        <w:rPr>
          <w:rFonts w:hint="eastAsia"/>
          <w:sz w:val="21"/>
          <w:szCs w:val="21"/>
        </w:rPr>
        <w:t>4.文化过滤</w:t>
      </w:r>
    </w:p>
    <w:bookmarkEnd w:id="6"/>
    <w:p>
      <w:pPr>
        <w:spacing w:line="360" w:lineRule="auto"/>
        <w:ind w:left="0"/>
        <w:rPr>
          <w:rFonts w:hint="eastAsia" w:eastAsia="MS Mincho"/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5.乌尔利希</w:t>
      </w:r>
      <w:r>
        <w:rPr>
          <w:rFonts w:hint="eastAsia" w:ascii="微软雅黑" w:hAnsi="微软雅黑" w:eastAsia="微软雅黑" w:cs="微软雅黑"/>
          <w:sz w:val="21"/>
          <w:szCs w:val="21"/>
          <w:lang w:eastAsia="ja-JP"/>
        </w:rPr>
        <w:t>・</w:t>
      </w:r>
      <w:r>
        <w:rPr>
          <w:rFonts w:hint="eastAsia"/>
          <w:sz w:val="21"/>
          <w:szCs w:val="21"/>
          <w:lang w:eastAsia="ja-JP"/>
        </w:rPr>
        <w:t>韦斯坦因</w:t>
      </w:r>
      <w:r>
        <w:rPr>
          <w:rFonts w:hint="eastAsia" w:eastAsia="MS Mincho"/>
          <w:sz w:val="21"/>
          <w:szCs w:val="21"/>
          <w:lang w:eastAsia="ja-JP"/>
        </w:rPr>
        <w:t>（</w:t>
      </w:r>
      <w:r>
        <w:rPr>
          <w:rFonts w:hint="eastAsia" w:eastAsia="等线"/>
          <w:sz w:val="21"/>
          <w:szCs w:val="21"/>
        </w:rPr>
        <w:t>U</w:t>
      </w:r>
      <w:r>
        <w:rPr>
          <w:rFonts w:eastAsia="等线"/>
          <w:sz w:val="21"/>
          <w:szCs w:val="21"/>
        </w:rPr>
        <w:t>lrich Weisstein</w:t>
      </w:r>
      <w:r>
        <w:rPr>
          <w:rFonts w:hint="eastAsia" w:eastAsia="MS Mincho"/>
          <w:sz w:val="21"/>
          <w:szCs w:val="21"/>
          <w:lang w:eastAsia="ja-JP"/>
        </w:rPr>
        <w:t>）</w:t>
      </w:r>
    </w:p>
    <w:p>
      <w:pPr>
        <w:spacing w:line="360" w:lineRule="auto"/>
        <w:ind w:left="0"/>
        <w:rPr>
          <w:rFonts w:hint="eastAsia"/>
          <w:color w:val="FF0000"/>
          <w:lang w:eastAsia="ja-JP"/>
        </w:rPr>
      </w:pPr>
    </w:p>
    <w:p>
      <w:pPr>
        <w:spacing w:line="360" w:lineRule="auto"/>
        <w:ind w:left="0"/>
        <w:rPr>
          <w:rFonts w:hint="eastAsia" w:ascii="宋体" w:hAnsi="宋体"/>
          <w:b/>
        </w:rPr>
      </w:pPr>
      <w:bookmarkStart w:id="7" w:name="_Hlk24888792"/>
      <w:r>
        <w:rPr>
          <w:rFonts w:hint="eastAsia" w:ascii="宋体" w:hAnsi="宋体"/>
          <w:b/>
        </w:rPr>
        <w:t>二、简答题（每题</w:t>
      </w:r>
      <w:r>
        <w:rPr>
          <w:rFonts w:ascii="宋体" w:hAnsi="宋体"/>
          <w:b/>
        </w:rPr>
        <w:t>1</w:t>
      </w:r>
      <w:r>
        <w:rPr>
          <w:rFonts w:hint="eastAsia" w:ascii="宋体" w:hAnsi="宋体"/>
          <w:b/>
        </w:rPr>
        <w:t>0分，共</w:t>
      </w:r>
      <w:r>
        <w:rPr>
          <w:rFonts w:ascii="宋体" w:hAnsi="宋体"/>
          <w:b/>
        </w:rPr>
        <w:t>4</w:t>
      </w:r>
      <w:r>
        <w:rPr>
          <w:rFonts w:hint="eastAsia" w:ascii="宋体" w:hAnsi="宋体"/>
          <w:b/>
        </w:rPr>
        <w:t>题，合计40分）</w:t>
      </w:r>
    </w:p>
    <w:p>
      <w:pPr>
        <w:spacing w:line="360" w:lineRule="auto"/>
        <w:ind w:left="0"/>
        <w:rPr>
          <w:rFonts w:ascii="宋体" w:hAnsi="宋体"/>
          <w:b/>
        </w:rPr>
      </w:pPr>
      <w:bookmarkStart w:id="8" w:name="_Hlk24921815"/>
      <w:r>
        <w:rPr>
          <w:rFonts w:hint="eastAsia" w:ascii="宋体" w:hAnsi="宋体"/>
          <w:b/>
        </w:rPr>
        <w:t>根据比较文学学科的知识和相关理论，简要地回答下列各个问题。（字数要求</w:t>
      </w:r>
      <w:r>
        <w:rPr>
          <w:rFonts w:ascii="宋体" w:hAnsi="宋体"/>
          <w:b/>
        </w:rPr>
        <w:t>300</w:t>
      </w:r>
      <w:r>
        <w:rPr>
          <w:rFonts w:hint="eastAsia" w:ascii="宋体" w:hAnsi="宋体"/>
          <w:b/>
        </w:rPr>
        <w:t>字以上。）</w:t>
      </w:r>
    </w:p>
    <w:bookmarkEnd w:id="7"/>
    <w:bookmarkEnd w:id="8"/>
    <w:p>
      <w:pPr>
        <w:spacing w:line="360" w:lineRule="auto"/>
        <w:ind w:left="0"/>
        <w:rPr>
          <w:rFonts w:hint="eastAsia"/>
          <w:sz w:val="21"/>
          <w:szCs w:val="21"/>
        </w:rPr>
      </w:pPr>
      <w:bookmarkStart w:id="9" w:name="_Hlk24888537"/>
      <w:r>
        <w:rPr>
          <w:rFonts w:hint="eastAsia"/>
          <w:sz w:val="21"/>
          <w:szCs w:val="21"/>
        </w:rPr>
        <w:t>1.简述形象学的特点和研究方法。</w:t>
      </w:r>
    </w:p>
    <w:bookmarkEnd w:id="9"/>
    <w:p>
      <w:pPr>
        <w:spacing w:line="360" w:lineRule="auto"/>
        <w:ind w:left="0"/>
        <w:rPr>
          <w:sz w:val="21"/>
          <w:szCs w:val="21"/>
        </w:rPr>
      </w:pPr>
      <w:bookmarkStart w:id="10" w:name="_Hlk56013579"/>
      <w:r>
        <w:rPr>
          <w:rFonts w:hint="eastAsia"/>
          <w:sz w:val="21"/>
          <w:szCs w:val="21"/>
        </w:rPr>
        <w:t>2.简述比较文学学科理论发展的三个阶段。</w:t>
      </w:r>
    </w:p>
    <w:bookmarkEnd w:id="10"/>
    <w:p>
      <w:pPr>
        <w:spacing w:line="360" w:lineRule="auto"/>
        <w:ind w:left="0"/>
        <w:rPr>
          <w:sz w:val="21"/>
          <w:szCs w:val="21"/>
        </w:rPr>
      </w:pPr>
      <w:bookmarkStart w:id="11" w:name="_Hlk24875139"/>
      <w:bookmarkStart w:id="12" w:name="_Hlk24888898"/>
      <w:r>
        <w:rPr>
          <w:rFonts w:hint="eastAsia"/>
          <w:sz w:val="21"/>
          <w:szCs w:val="21"/>
        </w:rPr>
        <w:t>3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>简述“诗学”和“比较诗学”的区别和联系。</w:t>
      </w:r>
      <w:bookmarkEnd w:id="11"/>
    </w:p>
    <w:bookmarkEnd w:id="12"/>
    <w:p>
      <w:pPr>
        <w:spacing w:line="360" w:lineRule="auto"/>
        <w:ind w:left="0"/>
        <w:rPr>
          <w:rFonts w:hint="eastAsia"/>
          <w:sz w:val="21"/>
          <w:szCs w:val="21"/>
        </w:rPr>
      </w:pPr>
      <w:bookmarkStart w:id="13" w:name="_Hlk24880264"/>
      <w:r>
        <w:rPr>
          <w:rFonts w:hint="eastAsia"/>
          <w:sz w:val="21"/>
          <w:szCs w:val="21"/>
        </w:rPr>
        <w:t>4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>流传学研究作家、作品、文学流派和文艺思潮在他国的际遇、影响和接受情况。</w:t>
      </w:r>
      <w:bookmarkStart w:id="14" w:name="_Hlk56029728"/>
      <w:r>
        <w:rPr>
          <w:rFonts w:hint="eastAsia"/>
          <w:sz w:val="21"/>
          <w:szCs w:val="21"/>
        </w:rPr>
        <w:t>请结合你所熟悉的文学作品或文学现象，</w:t>
      </w:r>
      <w:bookmarkEnd w:id="14"/>
      <w:r>
        <w:rPr>
          <w:rFonts w:hint="eastAsia"/>
          <w:sz w:val="21"/>
          <w:szCs w:val="21"/>
        </w:rPr>
        <w:t>简述流传学的研究模式。</w:t>
      </w:r>
    </w:p>
    <w:bookmarkEnd w:id="13"/>
    <w:p>
      <w:pPr>
        <w:spacing w:line="360" w:lineRule="auto"/>
        <w:ind w:left="0"/>
        <w:rPr>
          <w:color w:val="FF0000"/>
          <w:sz w:val="21"/>
          <w:szCs w:val="21"/>
        </w:rPr>
      </w:pPr>
    </w:p>
    <w:p>
      <w:pPr>
        <w:spacing w:line="360" w:lineRule="auto"/>
        <w:ind w:left="0"/>
        <w:rPr>
          <w:rFonts w:hint="eastAsia" w:ascii="宋体" w:hAnsi="宋体"/>
          <w:b/>
        </w:rPr>
      </w:pPr>
      <w:bookmarkStart w:id="15" w:name="_Hlk56066585"/>
      <w:r>
        <w:rPr>
          <w:rFonts w:hint="eastAsia" w:ascii="宋体" w:hAnsi="宋体"/>
          <w:b/>
        </w:rPr>
        <w:t>三、论述题（30分）</w:t>
      </w:r>
      <w:r>
        <w:rPr>
          <w:rFonts w:hint="eastAsia"/>
          <w:b/>
        </w:rPr>
        <w:t>（字数要求</w:t>
      </w:r>
      <w:r>
        <w:rPr>
          <w:b/>
        </w:rPr>
        <w:t>500</w:t>
      </w:r>
      <w:r>
        <w:rPr>
          <w:rFonts w:hint="eastAsia"/>
          <w:b/>
        </w:rPr>
        <w:t>字以上。）</w:t>
      </w:r>
    </w:p>
    <w:p>
      <w:pPr>
        <w:spacing w:line="360" w:lineRule="auto"/>
        <w:ind w:left="0" w:firstLine="420" w:firstLineChars="200"/>
        <w:rPr>
          <w:rFonts w:hint="eastAsia"/>
          <w:sz w:val="21"/>
          <w:szCs w:val="21"/>
        </w:rPr>
      </w:pPr>
      <w:bookmarkStart w:id="16" w:name="_Hlk24889034"/>
      <w:r>
        <w:rPr>
          <w:rFonts w:hint="eastAsia"/>
          <w:sz w:val="21"/>
          <w:szCs w:val="21"/>
        </w:rPr>
        <w:t>在世界文学的历史发展进程中，一些产生于不同时空、文化、民族、语言背景下的文学现象，彼此之间并无事实联系，但是常常会出现重合与类似现象。比如西欧文学中的骑士小说和日本文学中的军事记，欧洲启蒙时代的讽刺小说和中国1</w:t>
      </w:r>
      <w:r>
        <w:rPr>
          <w:sz w:val="21"/>
          <w:szCs w:val="21"/>
        </w:rPr>
        <w:t>9</w:t>
      </w:r>
      <w:r>
        <w:rPr>
          <w:rFonts w:hint="eastAsia"/>
          <w:sz w:val="21"/>
          <w:szCs w:val="21"/>
        </w:rPr>
        <w:t>世纪的暴露小说。</w:t>
      </w:r>
      <w:bookmarkStart w:id="17" w:name="_Hlk56067107"/>
      <w:r>
        <w:rPr>
          <w:rFonts w:hint="eastAsia"/>
          <w:sz w:val="21"/>
          <w:szCs w:val="21"/>
        </w:rPr>
        <w:t>请例举具体文学事例，在类型学语境下分析其相似性和差异性。</w:t>
      </w:r>
      <w:bookmarkEnd w:id="15"/>
      <w:bookmarkEnd w:id="17"/>
    </w:p>
    <w:p>
      <w:pPr>
        <w:spacing w:line="360" w:lineRule="auto"/>
        <w:ind w:left="0" w:firstLine="420" w:firstLineChars="200"/>
        <w:rPr>
          <w:rFonts w:hint="eastAsia"/>
          <w:sz w:val="21"/>
          <w:szCs w:val="21"/>
        </w:rPr>
      </w:pPr>
    </w:p>
    <w:bookmarkEnd w:id="16"/>
    <w:p>
      <w:pPr>
        <w:spacing w:line="360" w:lineRule="auto"/>
        <w:ind w:left="0"/>
        <w:rPr>
          <w:rFonts w:hint="eastAsia" w:ascii="宋体" w:hAnsi="宋体"/>
          <w:b/>
        </w:rPr>
      </w:pPr>
      <w:bookmarkStart w:id="18" w:name="_Hlk56068143"/>
      <w:r>
        <w:rPr>
          <w:rFonts w:hint="eastAsia" w:ascii="宋体" w:hAnsi="宋体"/>
          <w:b/>
        </w:rPr>
        <w:t>四、材料题（50分）</w:t>
      </w:r>
    </w:p>
    <w:p>
      <w:pPr>
        <w:spacing w:line="360" w:lineRule="auto"/>
        <w:ind w:left="0"/>
        <w:rPr>
          <w:rFonts w:hint="eastAsia" w:ascii="宋体" w:hAnsi="宋体"/>
          <w:b/>
        </w:rPr>
      </w:pPr>
      <w:bookmarkStart w:id="19" w:name="_Hlk24922010"/>
      <w:r>
        <w:rPr>
          <w:rFonts w:hint="eastAsia" w:ascii="宋体" w:hAnsi="宋体"/>
          <w:b/>
        </w:rPr>
        <w:t>请结合比较文学的相关理论和研究方法评述下文。</w:t>
      </w:r>
      <w:bookmarkStart w:id="20" w:name="_Hlk24921646"/>
      <w:r>
        <w:rPr>
          <w:rFonts w:hint="eastAsia" w:ascii="宋体" w:hAnsi="宋体"/>
          <w:b/>
        </w:rPr>
        <w:t>（字数要求</w:t>
      </w:r>
      <w:r>
        <w:rPr>
          <w:rFonts w:ascii="宋体" w:hAnsi="宋体"/>
          <w:b/>
        </w:rPr>
        <w:t>1000</w:t>
      </w:r>
      <w:r>
        <w:rPr>
          <w:rFonts w:hint="eastAsia" w:ascii="宋体" w:hAnsi="宋体"/>
          <w:b/>
        </w:rPr>
        <w:t>字以上。）</w:t>
      </w:r>
    </w:p>
    <w:bookmarkEnd w:id="19"/>
    <w:bookmarkEnd w:id="20"/>
    <w:p>
      <w:pPr>
        <w:spacing w:line="360" w:lineRule="auto"/>
        <w:ind w:left="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西晋之世，僧徒有竺法雅者，取内典外书以相拟配，名曰“格义”，实为赤县神州附会中西学说之初祖。即以今日中国文学系之中外文学比较一类之课程言，亦只能就白乐天等在中国及日本之文学上，或佛教故事在印度及中国文学上之影响及演变等问题，互相比较研究，方符合比较研究之真谛。盖此种比较研究方法，必须具有历史演变及系统异同之观念。否则古今中外，人龙天鬼，无一不可取以相与比较。荷马可比屈原，孔子可比歌德，穿凿附会，怪诞百出，莫可追诘，更无所谓研究之可言矣。 </w:t>
      </w:r>
    </w:p>
    <w:p>
      <w:pPr>
        <w:spacing w:line="360" w:lineRule="auto"/>
        <w:ind w:left="0"/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                  ——陈寅恪《与刘叔雅论国文试题书》</w:t>
      </w:r>
      <w:bookmarkEnd w:id="18"/>
    </w:p>
    <w:sectPr>
      <w:headerReference r:id="rId3" w:type="default"/>
      <w:footerReference r:id="rId4" w:type="default"/>
      <w:type w:val="continuous"/>
      <w:pgSz w:w="11850" w:h="16783"/>
      <w:pgMar w:top="2835" w:right="1134" w:bottom="1134" w:left="1134" w:header="794" w:footer="850" w:gutter="0"/>
      <w:pgBorders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gBorders>
      <w:pgNumType w:start="1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Yu Mincho">
    <w:altName w:val="Yu Gothic UI Semilight"/>
    <w:panose1 w:val="02020400000000000000"/>
    <w:charset w:val="80"/>
    <w:family w:val="roman"/>
    <w:pitch w:val="default"/>
    <w:sig w:usb0="00000000" w:usb1="2AC7FCFF" w:usb2="00000012" w:usb3="00000000" w:csb0="0002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0000012" w:usb3="00000000" w:csb0="0002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  <w:sz w:val="18"/>
        <w:szCs w:val="18"/>
      </w:rPr>
    </w:pPr>
    <w:r>
      <w:rPr>
        <w:rFonts w:hint="eastAsia"/>
        <w:sz w:val="18"/>
        <w:szCs w:val="18"/>
      </w:rPr>
      <w:t xml:space="preserve">第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  <w:lang/>
      </w:rPr>
      <w:t>1</w:t>
    </w:r>
    <w:r>
      <w:rPr>
        <w:sz w:val="18"/>
        <w:szCs w:val="18"/>
      </w:rPr>
      <w:fldChar w:fldCharType="end"/>
    </w:r>
    <w:r>
      <w:rPr>
        <w:rFonts w:hint="eastAsia"/>
        <w:sz w:val="18"/>
        <w:szCs w:val="18"/>
      </w:rPr>
      <w:t xml:space="preserve"> 页 共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>
      <w:rPr>
        <w:sz w:val="18"/>
        <w:szCs w:val="18"/>
        <w:lang/>
      </w:rPr>
      <w:t>1</w:t>
    </w:r>
    <w:r>
      <w:rPr>
        <w:sz w:val="18"/>
        <w:szCs w:val="18"/>
      </w:rPr>
      <w:fldChar w:fldCharType="end"/>
    </w:r>
    <w:r>
      <w:rPr>
        <w:rFonts w:hint="eastAsia"/>
        <w:sz w:val="18"/>
        <w:szCs w:val="18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20" w:afterLines="50"/>
      <w:jc w:val="center"/>
      <w:rPr>
        <w:rFonts w:ascii="宋体" w:hAnsi="宋体"/>
        <w:b/>
        <w:sz w:val="32"/>
        <w:szCs w:val="32"/>
      </w:rPr>
    </w:pPr>
  </w:p>
  <w:p>
    <w:pPr>
      <w:spacing w:after="120" w:afterLines="50"/>
      <w:jc w:val="center"/>
      <w:rPr>
        <w:rFonts w:hint="eastAsia" w:ascii="宋体" w:hAnsi="宋体"/>
        <w:b/>
        <w:sz w:val="32"/>
        <w:szCs w:val="32"/>
      </w:rPr>
    </w:pPr>
    <w:r>
      <w:rPr>
        <w:rFonts w:hint="eastAsia" w:ascii="宋体" w:hAnsi="宋体"/>
        <w:b/>
        <w:sz w:val="32"/>
        <w:szCs w:val="32"/>
      </w:rPr>
      <w:t>宁波大学</w:t>
    </w:r>
    <w:r>
      <w:rPr>
        <w:rFonts w:hint="eastAsia" w:ascii="宋体" w:hAnsi="宋体"/>
        <w:b/>
        <w:sz w:val="32"/>
        <w:szCs w:val="32"/>
        <w:u w:val="single"/>
      </w:rPr>
      <w:t>202</w:t>
    </w:r>
    <w:r>
      <w:rPr>
        <w:rFonts w:ascii="宋体" w:hAnsi="宋体"/>
        <w:b/>
        <w:sz w:val="32"/>
        <w:szCs w:val="32"/>
        <w:u w:val="single"/>
      </w:rPr>
      <w:t>1</w:t>
    </w:r>
    <w:r>
      <w:rPr>
        <w:rFonts w:hint="eastAsia" w:ascii="宋体" w:hAnsi="宋体"/>
        <w:b/>
        <w:sz w:val="32"/>
        <w:szCs w:val="32"/>
      </w:rPr>
      <w:t>年硕士研究生招生考试初试试题</w:t>
    </w:r>
    <w:r>
      <w:rPr>
        <w:rFonts w:ascii="宋体" w:hAnsi="宋体"/>
        <w:b/>
        <w:sz w:val="32"/>
        <w:szCs w:val="32"/>
      </w:rPr>
      <w:t>(</w:t>
    </w:r>
    <w:r>
      <w:rPr>
        <w:rFonts w:hint="eastAsia" w:ascii="宋体" w:hAnsi="宋体"/>
        <w:b/>
        <w:sz w:val="32"/>
        <w:szCs w:val="32"/>
      </w:rPr>
      <w:t>A卷</w:t>
    </w:r>
    <w:r>
      <w:rPr>
        <w:rFonts w:ascii="宋体" w:hAnsi="宋体"/>
        <w:b/>
        <w:sz w:val="32"/>
        <w:szCs w:val="32"/>
      </w:rPr>
      <w:t>)</w:t>
    </w:r>
  </w:p>
  <w:p>
    <w:pPr>
      <w:spacing w:after="360"/>
      <w:jc w:val="center"/>
      <w:rPr>
        <w:rFonts w:hint="eastAsia"/>
        <w:bCs/>
        <w:sz w:val="18"/>
      </w:rPr>
    </w:pPr>
    <w:r>
      <w:rPr>
        <w:rFonts w:hint="eastAsia"/>
        <w:b/>
        <w:sz w:val="32"/>
        <w:szCs w:val="32"/>
      </w:rPr>
      <w:t xml:space="preserve"> </w:t>
    </w:r>
    <w:r>
      <w:rPr>
        <w:bCs/>
        <w:sz w:val="18"/>
      </w:rPr>
      <w:t>(</w:t>
    </w:r>
    <w:r>
      <w:rPr>
        <w:rFonts w:hint="eastAsia"/>
        <w:bCs/>
        <w:sz w:val="18"/>
      </w:rPr>
      <w:t>答案必须写在考点提供的答</w:t>
    </w:r>
    <w:r>
      <w:rPr>
        <w:rFonts w:hint="eastAsia"/>
        <w:sz w:val="18"/>
      </w:rPr>
      <w:t>题</w:t>
    </w:r>
    <w:r>
      <w:rPr>
        <w:rFonts w:hint="eastAsia"/>
        <w:bCs/>
        <w:sz w:val="18"/>
      </w:rPr>
      <w:t>纸上)</w:t>
    </w:r>
  </w:p>
  <w:tbl>
    <w:tblPr>
      <w:tblStyle w:val="8"/>
      <w:tblpPr w:leftFromText="180" w:rightFromText="180" w:vertAnchor="text" w:horzAnchor="page" w:tblpX="1012" w:tblpY="3"/>
      <w:tblOverlap w:val="never"/>
      <w:tblW w:w="0" w:type="auto"/>
      <w:tblInd w:w="0" w:type="dxa"/>
      <w:tblLayout w:type="fixed"/>
      <w:tblCellMar>
        <w:top w:w="0" w:type="dxa"/>
        <w:left w:w="57" w:type="dxa"/>
        <w:bottom w:w="0" w:type="dxa"/>
        <w:right w:w="57" w:type="dxa"/>
      </w:tblCellMar>
    </w:tblPr>
    <w:tblGrid>
      <w:gridCol w:w="1401"/>
      <w:gridCol w:w="499"/>
      <w:gridCol w:w="1226"/>
      <w:gridCol w:w="840"/>
      <w:gridCol w:w="1245"/>
      <w:gridCol w:w="3795"/>
    </w:tblGrid>
    <w:tr>
      <w:tblPrEx>
        <w:tblCellMar>
          <w:top w:w="0" w:type="dxa"/>
          <w:left w:w="57" w:type="dxa"/>
          <w:bottom w:w="0" w:type="dxa"/>
          <w:right w:w="57" w:type="dxa"/>
        </w:tblCellMar>
      </w:tblPrEx>
      <w:trPr>
        <w:wBefore w:w="0" w:type="dxa"/>
        <w:wAfter w:w="0" w:type="dxa"/>
        <w:trHeight w:val="284" w:hRule="atLeast"/>
      </w:trPr>
      <w:tc>
        <w:tcPr>
          <w:tcW w:w="1401" w:type="dxa"/>
          <w:noWrap w:val="0"/>
          <w:vAlign w:val="center"/>
        </w:tcPr>
        <w:p>
          <w:pPr>
            <w:spacing w:after="100" w:afterAutospacing="1"/>
            <w:ind w:left="0" w:firstLine="211" w:firstLineChars="100"/>
            <w:jc w:val="left"/>
            <w:rPr>
              <w:rFonts w:hint="eastAsia"/>
              <w:b/>
              <w:sz w:val="21"/>
            </w:rPr>
          </w:pPr>
          <w:r>
            <w:rPr>
              <w:rFonts w:hint="eastAsia"/>
              <w:b/>
              <w:sz w:val="21"/>
            </w:rPr>
            <w:t xml:space="preserve">科目代码：   </w:t>
          </w:r>
        </w:p>
      </w:tc>
      <w:tc>
        <w:tcPr>
          <w:tcW w:w="499" w:type="dxa"/>
          <w:tcBorders>
            <w:bottom w:val="single" w:color="auto" w:sz="4" w:space="0"/>
          </w:tcBorders>
          <w:noWrap w:val="0"/>
          <w:vAlign w:val="center"/>
        </w:tcPr>
        <w:p>
          <w:pPr>
            <w:spacing w:after="100" w:afterAutospacing="1"/>
            <w:ind w:left="0"/>
            <w:jc w:val="center"/>
            <w:rPr>
              <w:b/>
              <w:sz w:val="21"/>
            </w:rPr>
          </w:pPr>
          <w:r>
            <w:rPr>
              <w:rFonts w:hint="eastAsia"/>
              <w:b/>
              <w:sz w:val="21"/>
            </w:rPr>
            <w:t>664</w:t>
          </w:r>
        </w:p>
      </w:tc>
      <w:tc>
        <w:tcPr>
          <w:tcW w:w="1226" w:type="dxa"/>
          <w:noWrap w:val="0"/>
          <w:vAlign w:val="center"/>
        </w:tcPr>
        <w:p>
          <w:pPr>
            <w:spacing w:after="100" w:afterAutospacing="1"/>
            <w:ind w:left="0" w:firstLine="211" w:firstLineChars="100"/>
            <w:jc w:val="left"/>
            <w:rPr>
              <w:rFonts w:hint="eastAsia"/>
              <w:b/>
              <w:sz w:val="21"/>
            </w:rPr>
          </w:pPr>
          <w:r>
            <w:rPr>
              <w:rFonts w:hint="eastAsia"/>
              <w:b/>
              <w:sz w:val="21"/>
            </w:rPr>
            <w:t xml:space="preserve">总分值： </w:t>
          </w:r>
        </w:p>
      </w:tc>
      <w:tc>
        <w:tcPr>
          <w:tcW w:w="840" w:type="dxa"/>
          <w:tcBorders>
            <w:bottom w:val="single" w:color="auto" w:sz="4" w:space="0"/>
          </w:tcBorders>
          <w:noWrap w:val="0"/>
          <w:vAlign w:val="center"/>
        </w:tcPr>
        <w:p>
          <w:pPr>
            <w:spacing w:after="100" w:afterAutospacing="1"/>
            <w:ind w:left="0"/>
            <w:jc w:val="center"/>
            <w:rPr>
              <w:rFonts w:hint="eastAsia"/>
              <w:b/>
              <w:sz w:val="21"/>
            </w:rPr>
          </w:pPr>
          <w:r>
            <w:rPr>
              <w:rFonts w:hint="eastAsia"/>
              <w:b/>
              <w:sz w:val="21"/>
            </w:rPr>
            <w:t>150</w:t>
          </w:r>
        </w:p>
      </w:tc>
      <w:tc>
        <w:tcPr>
          <w:tcW w:w="1245" w:type="dxa"/>
          <w:noWrap w:val="0"/>
          <w:vAlign w:val="center"/>
        </w:tcPr>
        <w:p>
          <w:pPr>
            <w:spacing w:after="100" w:afterAutospacing="1"/>
            <w:ind w:left="0"/>
            <w:jc w:val="left"/>
            <w:rPr>
              <w:rFonts w:hint="eastAsia"/>
              <w:b/>
              <w:sz w:val="21"/>
            </w:rPr>
          </w:pPr>
          <w:r>
            <w:rPr>
              <w:rFonts w:hint="eastAsia"/>
              <w:b/>
              <w:sz w:val="21"/>
            </w:rPr>
            <w:t>科目名称：</w:t>
          </w:r>
        </w:p>
      </w:tc>
      <w:tc>
        <w:tcPr>
          <w:tcW w:w="3795" w:type="dxa"/>
          <w:tcBorders>
            <w:bottom w:val="single" w:color="auto" w:sz="4" w:space="0"/>
          </w:tcBorders>
          <w:noWrap w:val="0"/>
          <w:vAlign w:val="center"/>
        </w:tcPr>
        <w:p>
          <w:pPr>
            <w:spacing w:after="100" w:afterAutospacing="1"/>
            <w:ind w:left="0"/>
            <w:jc w:val="center"/>
            <w:rPr>
              <w:b/>
              <w:sz w:val="21"/>
            </w:rPr>
          </w:pPr>
          <w:r>
            <w:rPr>
              <w:rFonts w:hint="eastAsia"/>
              <w:b/>
              <w:sz w:val="21"/>
            </w:rPr>
            <w:t>比较文学（汉）</w:t>
          </w:r>
        </w:p>
      </w:tc>
    </w:tr>
  </w:tbl>
  <w:p>
    <w:pPr>
      <w:snapToGrid/>
      <w:spacing w:after="120" w:afterLines="50" w:line="360" w:lineRule="auto"/>
      <w:rPr>
        <w:rFonts w:hint="eastAsia"/>
        <w:b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567"/>
  <w:hyphenationZone w:val="360"/>
  <w:drawingGridHorizontalSpacing w:val="28"/>
  <w:drawingGridVerticalSpacing w:val="2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29"/>
    <w:rsid w:val="00001688"/>
    <w:rsid w:val="00013661"/>
    <w:rsid w:val="0001656C"/>
    <w:rsid w:val="00024D51"/>
    <w:rsid w:val="00024EA2"/>
    <w:rsid w:val="00073B24"/>
    <w:rsid w:val="00083659"/>
    <w:rsid w:val="000854E4"/>
    <w:rsid w:val="00090105"/>
    <w:rsid w:val="000E185E"/>
    <w:rsid w:val="00162417"/>
    <w:rsid w:val="0016657D"/>
    <w:rsid w:val="00174B21"/>
    <w:rsid w:val="001B6A47"/>
    <w:rsid w:val="001F0B56"/>
    <w:rsid w:val="00222DC5"/>
    <w:rsid w:val="002236B7"/>
    <w:rsid w:val="002675DC"/>
    <w:rsid w:val="002949A1"/>
    <w:rsid w:val="00296737"/>
    <w:rsid w:val="002C3552"/>
    <w:rsid w:val="002D4C16"/>
    <w:rsid w:val="002E49DA"/>
    <w:rsid w:val="003042AF"/>
    <w:rsid w:val="003053BD"/>
    <w:rsid w:val="00366B2C"/>
    <w:rsid w:val="003B2206"/>
    <w:rsid w:val="003E0545"/>
    <w:rsid w:val="003E76BF"/>
    <w:rsid w:val="00417C31"/>
    <w:rsid w:val="00481E62"/>
    <w:rsid w:val="00487306"/>
    <w:rsid w:val="00497896"/>
    <w:rsid w:val="004A603F"/>
    <w:rsid w:val="004A6A0B"/>
    <w:rsid w:val="004C5B7E"/>
    <w:rsid w:val="005452EE"/>
    <w:rsid w:val="00551528"/>
    <w:rsid w:val="00555A95"/>
    <w:rsid w:val="005626CD"/>
    <w:rsid w:val="00564AE9"/>
    <w:rsid w:val="005C7FD7"/>
    <w:rsid w:val="005E7478"/>
    <w:rsid w:val="006B331D"/>
    <w:rsid w:val="007564EC"/>
    <w:rsid w:val="007B7430"/>
    <w:rsid w:val="007D63B3"/>
    <w:rsid w:val="007F2B17"/>
    <w:rsid w:val="00805CBB"/>
    <w:rsid w:val="008074B7"/>
    <w:rsid w:val="00811337"/>
    <w:rsid w:val="0083357C"/>
    <w:rsid w:val="00855B44"/>
    <w:rsid w:val="008B1277"/>
    <w:rsid w:val="008C10DD"/>
    <w:rsid w:val="008D6862"/>
    <w:rsid w:val="008F62D0"/>
    <w:rsid w:val="00920506"/>
    <w:rsid w:val="0095446F"/>
    <w:rsid w:val="00954AB9"/>
    <w:rsid w:val="00973AEA"/>
    <w:rsid w:val="009B7B16"/>
    <w:rsid w:val="009D440A"/>
    <w:rsid w:val="009E5E20"/>
    <w:rsid w:val="00A03732"/>
    <w:rsid w:val="00A1123E"/>
    <w:rsid w:val="00A75B40"/>
    <w:rsid w:val="00A869FB"/>
    <w:rsid w:val="00AA3A44"/>
    <w:rsid w:val="00AC6C70"/>
    <w:rsid w:val="00AD516C"/>
    <w:rsid w:val="00B36632"/>
    <w:rsid w:val="00B46596"/>
    <w:rsid w:val="00B80F2D"/>
    <w:rsid w:val="00BE2DCA"/>
    <w:rsid w:val="00C361BF"/>
    <w:rsid w:val="00C5040C"/>
    <w:rsid w:val="00C75DA7"/>
    <w:rsid w:val="00CB2AF0"/>
    <w:rsid w:val="00CB3E4C"/>
    <w:rsid w:val="00CC6D7B"/>
    <w:rsid w:val="00CD5402"/>
    <w:rsid w:val="00D04C7B"/>
    <w:rsid w:val="00D173E6"/>
    <w:rsid w:val="00D21829"/>
    <w:rsid w:val="00D41882"/>
    <w:rsid w:val="00D64483"/>
    <w:rsid w:val="00D70B5F"/>
    <w:rsid w:val="00DA7E79"/>
    <w:rsid w:val="00DE133B"/>
    <w:rsid w:val="00E13DF8"/>
    <w:rsid w:val="00E317D0"/>
    <w:rsid w:val="00E95C62"/>
    <w:rsid w:val="00EB04E6"/>
    <w:rsid w:val="00EB5160"/>
    <w:rsid w:val="00ED1719"/>
    <w:rsid w:val="00EE5258"/>
    <w:rsid w:val="00F46B29"/>
    <w:rsid w:val="00F56403"/>
    <w:rsid w:val="00F6194E"/>
    <w:rsid w:val="00FA2866"/>
    <w:rsid w:val="00FA29B5"/>
    <w:rsid w:val="00FC39BD"/>
    <w:rsid w:val="00FC74F4"/>
    <w:rsid w:val="00FD2595"/>
    <w:rsid w:val="00FF0FE4"/>
    <w:rsid w:val="032A0FF3"/>
    <w:rsid w:val="04E93138"/>
    <w:rsid w:val="053D3097"/>
    <w:rsid w:val="0AB8694B"/>
    <w:rsid w:val="10FF2F27"/>
    <w:rsid w:val="12B03056"/>
    <w:rsid w:val="16113B35"/>
    <w:rsid w:val="19FD30A9"/>
    <w:rsid w:val="1ADA16EA"/>
    <w:rsid w:val="1AEF3D2E"/>
    <w:rsid w:val="1B614264"/>
    <w:rsid w:val="1D5F1842"/>
    <w:rsid w:val="214F2AB8"/>
    <w:rsid w:val="23964E18"/>
    <w:rsid w:val="2404549A"/>
    <w:rsid w:val="2DB944C9"/>
    <w:rsid w:val="2DFB66FE"/>
    <w:rsid w:val="320104E5"/>
    <w:rsid w:val="335B6342"/>
    <w:rsid w:val="338B2A26"/>
    <w:rsid w:val="3576058C"/>
    <w:rsid w:val="3A8136AA"/>
    <w:rsid w:val="3BA478F4"/>
    <w:rsid w:val="3BD86586"/>
    <w:rsid w:val="3C837E52"/>
    <w:rsid w:val="3FA463D4"/>
    <w:rsid w:val="3FE17EEF"/>
    <w:rsid w:val="40C0637E"/>
    <w:rsid w:val="40CD0E8B"/>
    <w:rsid w:val="40D016EC"/>
    <w:rsid w:val="42923B0A"/>
    <w:rsid w:val="46163717"/>
    <w:rsid w:val="46EF3341"/>
    <w:rsid w:val="48BE3A85"/>
    <w:rsid w:val="4A3A58B2"/>
    <w:rsid w:val="4F16230B"/>
    <w:rsid w:val="4F197EEF"/>
    <w:rsid w:val="50286C1A"/>
    <w:rsid w:val="50FE1298"/>
    <w:rsid w:val="56F252C4"/>
    <w:rsid w:val="5774063D"/>
    <w:rsid w:val="5AD66938"/>
    <w:rsid w:val="5D3033DF"/>
    <w:rsid w:val="5EB86EF7"/>
    <w:rsid w:val="5FBB6A89"/>
    <w:rsid w:val="611A4E44"/>
    <w:rsid w:val="62FB172F"/>
    <w:rsid w:val="65D863F3"/>
    <w:rsid w:val="681175B9"/>
    <w:rsid w:val="6E661C26"/>
    <w:rsid w:val="6E9E597C"/>
    <w:rsid w:val="71A16542"/>
    <w:rsid w:val="72094A4C"/>
    <w:rsid w:val="73976B17"/>
    <w:rsid w:val="767365DA"/>
    <w:rsid w:val="76A71DF4"/>
    <w:rsid w:val="78963E32"/>
    <w:rsid w:val="7A6C578B"/>
    <w:rsid w:val="7B330E61"/>
    <w:rsid w:val="7C676ADC"/>
    <w:rsid w:val="7E2B4DFD"/>
    <w:rsid w:val="7EB36F82"/>
    <w:rsid w:val="7FE47B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ind w:left="57" w:right="57"/>
      <w:jc w:val="both"/>
    </w:pPr>
    <w:rPr>
      <w:snapToGrid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60" w:line="300" w:lineRule="auto"/>
    </w:pPr>
  </w:style>
  <w:style w:type="paragraph" w:styleId="4">
    <w:name w:val="Balloon Text"/>
    <w:basedOn w:val="1"/>
    <w:link w:val="19"/>
    <w:uiPriority w:val="0"/>
    <w:rPr>
      <w:sz w:val="18"/>
      <w:szCs w:val="18"/>
    </w:rPr>
  </w:style>
  <w:style w:type="paragraph" w:styleId="5">
    <w:name w:val="footer"/>
    <w:basedOn w:val="1"/>
    <w:uiPriority w:val="0"/>
    <w:pPr>
      <w:jc w:val="right"/>
    </w:pPr>
    <w:rPr>
      <w:sz w:val="21"/>
      <w:szCs w:val="21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7">
    <w:name w:val="Body Text First Indent"/>
    <w:basedOn w:val="3"/>
    <w:uiPriority w:val="0"/>
    <w:pPr>
      <w:tabs>
        <w:tab w:val="right" w:pos="7938"/>
      </w:tabs>
      <w:spacing w:before="60"/>
      <w:ind w:firstLine="567"/>
    </w:pPr>
    <w:rPr>
      <w:snapToGrid w:val="0"/>
      <w:kern w:val="0"/>
      <w:sz w:val="24"/>
      <w:szCs w:val="20"/>
      <w:lang/>
    </w:rPr>
  </w:style>
  <w:style w:type="paragraph" w:customStyle="1" w:styleId="10">
    <w:name w:val="编号四选择项"/>
    <w:basedOn w:val="1"/>
    <w:uiPriority w:val="0"/>
    <w:pPr>
      <w:tabs>
        <w:tab w:val="left" w:pos="1134"/>
        <w:tab w:val="left" w:pos="2835"/>
        <w:tab w:val="left" w:pos="4536"/>
        <w:tab w:val="left" w:pos="6237"/>
      </w:tabs>
      <w:spacing w:before="60" w:line="300" w:lineRule="auto"/>
      <w:ind w:left="1191" w:hanging="1134"/>
    </w:pPr>
    <w:rPr>
      <w:sz w:val="21"/>
      <w:szCs w:val="20"/>
      <w:lang/>
    </w:rPr>
  </w:style>
  <w:style w:type="paragraph" w:customStyle="1" w:styleId="11">
    <w:name w:val="图名"/>
    <w:basedOn w:val="1"/>
    <w:next w:val="3"/>
    <w:uiPriority w:val="0"/>
    <w:pPr>
      <w:keepLines/>
      <w:widowControl/>
      <w:adjustRightInd w:val="0"/>
      <w:snapToGrid w:val="0"/>
      <w:spacing w:after="120" w:line="300" w:lineRule="auto"/>
      <w:jc w:val="center"/>
    </w:pPr>
    <w:rPr>
      <w:bCs/>
      <w:snapToGrid w:val="0"/>
      <w:kern w:val="0"/>
      <w:sz w:val="24"/>
      <w:lang/>
    </w:rPr>
  </w:style>
  <w:style w:type="paragraph" w:customStyle="1" w:styleId="12">
    <w:name w:val="表元"/>
    <w:basedOn w:val="1"/>
    <w:uiPriority w:val="0"/>
    <w:pPr>
      <w:widowControl/>
      <w:overflowPunct w:val="0"/>
      <w:autoSpaceDN w:val="0"/>
      <w:adjustRightInd w:val="0"/>
      <w:snapToGrid w:val="0"/>
      <w:ind w:left="57" w:right="57"/>
    </w:pPr>
    <w:rPr>
      <w:snapToGrid w:val="0"/>
      <w:kern w:val="21"/>
      <w:sz w:val="24"/>
    </w:rPr>
  </w:style>
  <w:style w:type="paragraph" w:customStyle="1" w:styleId="13">
    <w:name w:val="表名"/>
    <w:basedOn w:val="1"/>
    <w:next w:val="1"/>
    <w:uiPriority w:val="0"/>
    <w:pPr>
      <w:keepNext/>
      <w:keepLines/>
      <w:widowControl/>
      <w:overflowPunct w:val="0"/>
      <w:autoSpaceDN w:val="0"/>
      <w:adjustRightInd w:val="0"/>
      <w:snapToGrid w:val="0"/>
      <w:spacing w:before="180" w:after="60"/>
      <w:jc w:val="center"/>
    </w:pPr>
    <w:rPr>
      <w:b/>
      <w:snapToGrid w:val="0"/>
      <w:kern w:val="21"/>
      <w:sz w:val="24"/>
    </w:rPr>
  </w:style>
  <w:style w:type="paragraph" w:customStyle="1" w:styleId="14">
    <w:name w:val="题目条件"/>
    <w:basedOn w:val="1"/>
    <w:next w:val="15"/>
    <w:uiPriority w:val="0"/>
    <w:pPr>
      <w:adjustRightInd w:val="0"/>
      <w:snapToGrid w:val="0"/>
      <w:spacing w:before="60" w:line="300" w:lineRule="auto"/>
      <w:ind w:left="624" w:right="57" w:hanging="567"/>
    </w:pPr>
    <w:rPr>
      <w:b/>
      <w:szCs w:val="20"/>
      <w:lang/>
    </w:rPr>
  </w:style>
  <w:style w:type="paragraph" w:customStyle="1" w:styleId="15">
    <w:name w:val="题目问题"/>
    <w:basedOn w:val="1"/>
    <w:uiPriority w:val="0"/>
    <w:pPr>
      <w:adjustRightInd w:val="0"/>
      <w:snapToGrid w:val="0"/>
      <w:spacing w:before="60" w:line="300" w:lineRule="auto"/>
      <w:ind w:left="1021" w:right="57" w:hanging="454"/>
    </w:pPr>
    <w:rPr>
      <w:sz w:val="21"/>
      <w:szCs w:val="20"/>
      <w:lang/>
    </w:rPr>
  </w:style>
  <w:style w:type="paragraph" w:customStyle="1" w:styleId="16">
    <w:name w:val="图形"/>
    <w:basedOn w:val="1"/>
    <w:next w:val="11"/>
    <w:uiPriority w:val="0"/>
    <w:pPr>
      <w:keepNext/>
      <w:keepLines/>
      <w:widowControl/>
      <w:adjustRightInd w:val="0"/>
      <w:snapToGrid w:val="0"/>
      <w:spacing w:before="180" w:after="60"/>
      <w:jc w:val="center"/>
    </w:pPr>
    <w:rPr>
      <w:snapToGrid w:val="0"/>
      <w:kern w:val="0"/>
      <w:sz w:val="24"/>
      <w:lang/>
    </w:rPr>
  </w:style>
  <w:style w:type="paragraph" w:customStyle="1" w:styleId="17">
    <w:name w:val="公式"/>
    <w:basedOn w:val="1"/>
    <w:next w:val="3"/>
    <w:uiPriority w:val="0"/>
    <w:pPr>
      <w:widowControl/>
      <w:tabs>
        <w:tab w:val="center" w:pos="4253"/>
        <w:tab w:val="right" w:pos="8505"/>
      </w:tabs>
      <w:overflowPunct w:val="0"/>
      <w:ind w:left="567"/>
    </w:pPr>
    <w:rPr>
      <w:sz w:val="21"/>
    </w:rPr>
  </w:style>
  <w:style w:type="paragraph" w:customStyle="1" w:styleId="18">
    <w:name w:val="表头"/>
    <w:basedOn w:val="1"/>
    <w:next w:val="1"/>
    <w:uiPriority w:val="0"/>
    <w:pPr>
      <w:keepLines/>
      <w:widowControl/>
      <w:overflowPunct w:val="0"/>
      <w:autoSpaceDN w:val="0"/>
      <w:adjustRightInd w:val="0"/>
      <w:snapToGrid w:val="0"/>
      <w:spacing w:before="40" w:after="40"/>
      <w:ind w:left="57" w:right="57"/>
      <w:jc w:val="center"/>
    </w:pPr>
    <w:rPr>
      <w:b/>
      <w:snapToGrid w:val="0"/>
      <w:kern w:val="21"/>
      <w:sz w:val="24"/>
    </w:rPr>
  </w:style>
  <w:style w:type="character" w:customStyle="1" w:styleId="19">
    <w:name w:val="批注框文本 字符"/>
    <w:link w:val="4"/>
    <w:uiPriority w:val="0"/>
    <w:rPr>
      <w:snapToGrid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1338;&#30805;&#22763;&#33258;&#21629;&#39064;&#35797;&#21367;&#27169;&#26495;\&#23425;&#27874;&#22823;&#23398;&#30740;&#31350;&#29983;&#20837;&#23398;&#35797;&#21367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宁波大学研究生入学试卷</Template>
  <Company>CISE</Company>
  <Pages>1</Pages>
  <Words>120</Words>
  <Characters>687</Characters>
  <Lines>5</Lines>
  <Paragraphs>1</Paragraphs>
  <TotalTime>0</TotalTime>
  <ScaleCrop>false</ScaleCrop>
  <LinksUpToDate>false</LinksUpToDate>
  <CharactersWithSpaces>806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2017-10-23T02:52:00Z</dcterms:created>
  <dc:creator>微软用户</dc:creator>
  <cp:lastModifiedBy>Administrator</cp:lastModifiedBy>
  <cp:lastPrinted>2019-11-06T08:43:00Z</cp:lastPrinted>
  <dcterms:modified xsi:type="dcterms:W3CDTF">2021-10-12T01:25:07Z</dcterms:modified>
  <dc:title>宁波大学研究生入学试卷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