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280" w:lineRule="exact"/>
        <w:rPr>
          <w:rFonts w:hint="eastAsia" w:ascii="黑体" w:eastAsia="黑体"/>
          <w:b/>
          <w:bCs/>
          <w:sz w:val="32"/>
          <w:szCs w:val="32"/>
        </w:rPr>
      </w:pPr>
      <w:bookmarkStart w:id="5" w:name="_GoBack"/>
      <w:bookmarkEnd w:id="5"/>
      <w:r>
        <w:rPr>
          <w:rFonts w:hint="eastAsia" w:ascii="黑体" w:eastAsia="黑体"/>
          <w:b/>
          <w:bCs/>
          <w:sz w:val="32"/>
          <w:szCs w:val="32"/>
        </w:rPr>
        <w:t>华中科技大学硕士研究生入学考试《</w:t>
      </w:r>
      <w:r>
        <w:rPr>
          <w:rFonts w:hint="eastAsia" w:ascii="黑体" w:hAnsi="宋体" w:eastAsia="黑体"/>
          <w:b/>
          <w:bCs/>
          <w:sz w:val="32"/>
          <w:szCs w:val="32"/>
        </w:rPr>
        <w:t>城市规划基础</w:t>
      </w:r>
      <w:r>
        <w:rPr>
          <w:rFonts w:hint="eastAsia" w:ascii="黑体" w:eastAsia="黑体"/>
          <w:b/>
          <w:bCs/>
          <w:sz w:val="32"/>
          <w:szCs w:val="32"/>
        </w:rPr>
        <w:t>》考试大纲</w:t>
      </w:r>
    </w:p>
    <w:p>
      <w:pPr>
        <w:spacing w:line="280" w:lineRule="exact"/>
        <w:rPr>
          <w:rFonts w:hint="eastAsia" w:ascii="黑体" w:hAnsi="宋体" w:eastAsia="黑体"/>
          <w:sz w:val="24"/>
        </w:rPr>
      </w:pPr>
    </w:p>
    <w:p>
      <w:pPr>
        <w:spacing w:line="280" w:lineRule="exact"/>
        <w:rPr>
          <w:rFonts w:hint="eastAsia" w:ascii="黑体" w:hAnsi="宋体" w:eastAsia="黑体"/>
          <w:sz w:val="28"/>
        </w:rPr>
      </w:pPr>
      <w:r>
        <w:rPr>
          <w:rFonts w:hint="eastAsia" w:ascii="黑体" w:hAnsi="宋体" w:eastAsia="黑体"/>
          <w:sz w:val="28"/>
        </w:rPr>
        <w:t>考试科目：城市规划基础</w:t>
      </w:r>
    </w:p>
    <w:p>
      <w:pPr>
        <w:spacing w:line="280" w:lineRule="exact"/>
        <w:rPr>
          <w:rFonts w:hint="eastAsia" w:ascii="黑体" w:hAnsi="宋体" w:eastAsia="黑体"/>
          <w:sz w:val="28"/>
        </w:rPr>
      </w:pPr>
    </w:p>
    <w:p>
      <w:pPr>
        <w:spacing w:line="280" w:lineRule="exact"/>
        <w:rPr>
          <w:rFonts w:hint="eastAsia" w:ascii="黑体" w:hAnsi="宋体" w:eastAsia="黑体"/>
          <w:sz w:val="28"/>
        </w:rPr>
      </w:pPr>
      <w:r>
        <w:rPr>
          <w:rFonts w:hint="eastAsia" w:ascii="黑体" w:hAnsi="宋体" w:eastAsia="黑体"/>
          <w:sz w:val="28"/>
        </w:rPr>
        <w:t>代    码：</w:t>
      </w:r>
      <w:r>
        <w:rPr>
          <w:rFonts w:ascii="黑体" w:hAnsi="宋体" w:eastAsia="黑体"/>
          <w:sz w:val="28"/>
        </w:rPr>
        <w:t>356</w:t>
      </w:r>
    </w:p>
    <w:p>
      <w:pPr>
        <w:spacing w:line="280" w:lineRule="exact"/>
        <w:jc w:val="center"/>
        <w:rPr>
          <w:rFonts w:hint="eastAsia" w:ascii="黑体" w:hAnsi="宋体" w:eastAsia="黑体"/>
          <w:sz w:val="24"/>
        </w:rPr>
      </w:pPr>
    </w:p>
    <w:p>
      <w:pPr>
        <w:spacing w:line="280" w:lineRule="exact"/>
        <w:rPr>
          <w:rFonts w:hint="eastAsia" w:ascii="黑体" w:hAnsi="宋体" w:eastAsia="黑体"/>
          <w:sz w:val="24"/>
        </w:rPr>
      </w:pPr>
      <w:r>
        <w:rPr>
          <w:rFonts w:hint="eastAsia" w:ascii="黑体" w:hAnsi="宋体" w:eastAsia="黑体"/>
          <w:sz w:val="24"/>
        </w:rPr>
        <w:t>第一部分 考试说明</w:t>
      </w:r>
    </w:p>
    <w:p>
      <w:pPr>
        <w:spacing w:line="280" w:lineRule="exact"/>
        <w:rPr>
          <w:rFonts w:hint="eastAsia" w:ascii="黑体" w:hAnsi="宋体" w:eastAsia="黑体"/>
          <w:sz w:val="24"/>
        </w:rPr>
      </w:pPr>
    </w:p>
    <w:p>
      <w:pPr>
        <w:spacing w:line="312" w:lineRule="auto"/>
        <w:rPr>
          <w:rFonts w:hint="eastAsia" w:ascii="黑体" w:hAnsi="宋体" w:eastAsia="黑体"/>
          <w:sz w:val="24"/>
        </w:rPr>
      </w:pPr>
      <w:r>
        <w:rPr>
          <w:rFonts w:hint="eastAsia" w:ascii="黑体" w:hAnsi="宋体" w:eastAsia="黑体"/>
          <w:sz w:val="24"/>
        </w:rPr>
        <w:t>一、考试性质</w:t>
      </w:r>
    </w:p>
    <w:p>
      <w:pPr>
        <w:pStyle w:val="3"/>
        <w:spacing w:line="312" w:lineRule="auto"/>
        <w:ind w:firstLine="480"/>
        <w:rPr>
          <w:rFonts w:hint="eastAsia"/>
          <w:sz w:val="24"/>
        </w:rPr>
      </w:pPr>
      <w:r>
        <w:rPr>
          <w:rFonts w:hint="eastAsia"/>
          <w:sz w:val="24"/>
        </w:rPr>
        <w:t>城市规划基础考试是为招收城乡规划硕士研究生设置的，它的评价标准是高等学校优秀本科毕业生能达到及格或及格以上水平，以保证被录取者具有基本的专业理论素质。</w:t>
      </w:r>
    </w:p>
    <w:p>
      <w:pPr>
        <w:pStyle w:val="3"/>
        <w:spacing w:line="312" w:lineRule="auto"/>
        <w:ind w:firstLine="480"/>
        <w:rPr>
          <w:rFonts w:hint="eastAsia"/>
          <w:sz w:val="24"/>
        </w:rPr>
      </w:pPr>
    </w:p>
    <w:p>
      <w:pPr>
        <w:spacing w:before="40" w:line="312" w:lineRule="auto"/>
        <w:rPr>
          <w:rFonts w:hint="eastAsia" w:ascii="黑体" w:hAnsi="宋体" w:eastAsia="黑体"/>
          <w:sz w:val="24"/>
        </w:rPr>
      </w:pPr>
      <w:r>
        <w:rPr>
          <w:rFonts w:hint="eastAsia" w:ascii="黑体" w:hAnsi="宋体" w:eastAsia="黑体"/>
          <w:sz w:val="24"/>
        </w:rPr>
        <w:t>二、评价目标</w:t>
      </w:r>
    </w:p>
    <w:p>
      <w:pPr>
        <w:spacing w:line="312" w:lineRule="auto"/>
        <w:ind w:firstLine="480" w:firstLineChars="200"/>
        <w:rPr>
          <w:rFonts w:hint="eastAsia"/>
          <w:sz w:val="24"/>
        </w:rPr>
      </w:pPr>
      <w:r>
        <w:rPr>
          <w:rFonts w:hint="eastAsia"/>
          <w:sz w:val="24"/>
        </w:rPr>
        <w:t>考查城市规划的基本概念、基本知识，在此基础上考查考生应用城市规划的基本概念、基本原理，解决和分析城市规划、建设和管理实际问题的能力。</w:t>
      </w:r>
    </w:p>
    <w:p>
      <w:pPr>
        <w:spacing w:line="312" w:lineRule="auto"/>
        <w:ind w:firstLine="480" w:firstLineChars="200"/>
        <w:rPr>
          <w:rFonts w:hint="eastAsia"/>
          <w:sz w:val="24"/>
        </w:rPr>
      </w:pPr>
    </w:p>
    <w:p>
      <w:pPr>
        <w:spacing w:before="40" w:line="312" w:lineRule="auto"/>
        <w:outlineLvl w:val="0"/>
        <w:rPr>
          <w:rFonts w:hint="eastAsia" w:ascii="黑体" w:hAnsi="宋体" w:eastAsia="黑体"/>
          <w:sz w:val="24"/>
        </w:rPr>
      </w:pPr>
      <w:r>
        <w:rPr>
          <w:rFonts w:hint="eastAsia" w:ascii="黑体" w:hAnsi="宋体" w:eastAsia="黑体"/>
          <w:sz w:val="24"/>
        </w:rPr>
        <w:t>三、考试形式及试卷结构</w:t>
      </w:r>
    </w:p>
    <w:p>
      <w:pPr>
        <w:spacing w:line="312" w:lineRule="auto"/>
        <w:ind w:firstLine="480" w:firstLineChars="200"/>
        <w:rPr>
          <w:rFonts w:hint="eastAsia"/>
          <w:sz w:val="24"/>
        </w:rPr>
      </w:pPr>
      <w:r>
        <w:rPr>
          <w:rFonts w:hint="eastAsia"/>
          <w:sz w:val="24"/>
        </w:rPr>
        <w:t>1、答卷方式：闭卷、笔试；</w:t>
      </w:r>
    </w:p>
    <w:p>
      <w:pPr>
        <w:spacing w:line="312" w:lineRule="auto"/>
        <w:ind w:firstLine="480" w:firstLineChars="200"/>
        <w:rPr>
          <w:rFonts w:hint="eastAsia"/>
          <w:sz w:val="24"/>
        </w:rPr>
      </w:pPr>
      <w:r>
        <w:rPr>
          <w:rFonts w:hint="eastAsia"/>
          <w:sz w:val="24"/>
        </w:rPr>
        <w:t>2、答题时间：3小时；</w:t>
      </w:r>
    </w:p>
    <w:p>
      <w:pPr>
        <w:spacing w:line="312" w:lineRule="auto"/>
        <w:ind w:firstLine="480" w:firstLineChars="200"/>
        <w:rPr>
          <w:rFonts w:hint="eastAsia"/>
          <w:sz w:val="24"/>
        </w:rPr>
      </w:pPr>
      <w:r>
        <w:rPr>
          <w:rFonts w:hint="eastAsia"/>
          <w:sz w:val="24"/>
        </w:rPr>
        <w:t>3、考试内容：包括基本概念、基本原理、实际问题分析等；</w:t>
      </w:r>
    </w:p>
    <w:p>
      <w:pPr>
        <w:spacing w:line="312" w:lineRule="auto"/>
        <w:ind w:firstLine="480" w:firstLineChars="200"/>
        <w:rPr>
          <w:rFonts w:hint="eastAsia"/>
          <w:sz w:val="24"/>
        </w:rPr>
      </w:pPr>
      <w:r>
        <w:rPr>
          <w:rFonts w:hint="eastAsia"/>
          <w:sz w:val="24"/>
        </w:rPr>
        <w:t>4、题型构成：包括名词解释、选择题或填空题、问答题、论述题及分析题。</w:t>
      </w:r>
    </w:p>
    <w:p>
      <w:pPr>
        <w:spacing w:line="312" w:lineRule="auto"/>
        <w:ind w:firstLine="672" w:firstLineChars="280"/>
        <w:rPr>
          <w:rFonts w:hint="eastAsia"/>
          <w:sz w:val="24"/>
        </w:rPr>
      </w:pPr>
    </w:p>
    <w:p>
      <w:pPr>
        <w:spacing w:line="312" w:lineRule="auto"/>
        <w:rPr>
          <w:rFonts w:hint="eastAsia" w:ascii="宋体" w:hAnsi="宋体"/>
          <w:sz w:val="24"/>
        </w:rPr>
      </w:pPr>
    </w:p>
    <w:p>
      <w:pPr>
        <w:spacing w:line="312" w:lineRule="auto"/>
        <w:rPr>
          <w:rFonts w:hint="eastAsia" w:ascii="黑体" w:hAnsi="宋体" w:eastAsia="黑体"/>
          <w:sz w:val="24"/>
        </w:rPr>
      </w:pPr>
      <w:r>
        <w:rPr>
          <w:rFonts w:hint="eastAsia" w:ascii="黑体" w:hAnsi="宋体" w:eastAsia="黑体"/>
          <w:sz w:val="24"/>
        </w:rPr>
        <w:t>第二部分 考查要点</w:t>
      </w:r>
    </w:p>
    <w:p>
      <w:pPr>
        <w:spacing w:line="312" w:lineRule="auto"/>
        <w:rPr>
          <w:rFonts w:hint="eastAsia"/>
          <w:sz w:val="24"/>
        </w:rPr>
      </w:pPr>
    </w:p>
    <w:p>
      <w:pPr>
        <w:spacing w:line="312" w:lineRule="auto"/>
        <w:outlineLvl w:val="0"/>
        <w:rPr>
          <w:rFonts w:hint="eastAsia" w:ascii="黑体" w:eastAsia="黑体"/>
          <w:sz w:val="24"/>
        </w:rPr>
      </w:pPr>
      <w:r>
        <w:rPr>
          <w:rFonts w:hint="eastAsia" w:ascii="黑体" w:eastAsia="黑体"/>
          <w:sz w:val="24"/>
        </w:rPr>
        <w:t>一、城市及城市化发展</w:t>
      </w:r>
    </w:p>
    <w:p>
      <w:pPr>
        <w:spacing w:line="312" w:lineRule="auto"/>
        <w:ind w:firstLine="480" w:firstLineChars="200"/>
        <w:rPr>
          <w:rFonts w:hint="eastAsia"/>
          <w:sz w:val="24"/>
        </w:rPr>
      </w:pPr>
      <w:r>
        <w:rPr>
          <w:rFonts w:hint="eastAsia"/>
          <w:sz w:val="24"/>
        </w:rPr>
        <w:t>1、城市、城市化的概念；</w:t>
      </w:r>
    </w:p>
    <w:p>
      <w:pPr>
        <w:spacing w:line="312" w:lineRule="auto"/>
        <w:ind w:firstLine="480" w:firstLineChars="200"/>
        <w:rPr>
          <w:rFonts w:hint="eastAsia"/>
          <w:sz w:val="24"/>
        </w:rPr>
      </w:pPr>
      <w:r>
        <w:rPr>
          <w:rFonts w:hint="eastAsia"/>
          <w:sz w:val="24"/>
        </w:rPr>
        <w:t>2、世界城市化发展过程特点；</w:t>
      </w:r>
    </w:p>
    <w:p>
      <w:pPr>
        <w:spacing w:line="312" w:lineRule="auto"/>
        <w:ind w:firstLine="480" w:firstLineChars="200"/>
        <w:rPr>
          <w:rFonts w:hint="eastAsia"/>
          <w:sz w:val="24"/>
        </w:rPr>
      </w:pPr>
      <w:r>
        <w:rPr>
          <w:rFonts w:hint="eastAsia"/>
          <w:sz w:val="24"/>
        </w:rPr>
        <w:t>3、中国现阶段城市化发展特点。</w:t>
      </w:r>
    </w:p>
    <w:p>
      <w:pPr>
        <w:spacing w:line="312" w:lineRule="auto"/>
        <w:ind w:firstLine="480" w:firstLineChars="200"/>
        <w:rPr>
          <w:rFonts w:hint="eastAsia"/>
          <w:sz w:val="24"/>
        </w:rPr>
      </w:pPr>
    </w:p>
    <w:p>
      <w:pPr>
        <w:spacing w:line="312" w:lineRule="auto"/>
        <w:outlineLvl w:val="0"/>
        <w:rPr>
          <w:rFonts w:hint="eastAsia" w:ascii="黑体" w:eastAsia="黑体"/>
          <w:sz w:val="24"/>
        </w:rPr>
      </w:pPr>
      <w:r>
        <w:rPr>
          <w:rFonts w:hint="eastAsia" w:ascii="黑体" w:eastAsia="黑体"/>
          <w:sz w:val="24"/>
        </w:rPr>
        <w:t>二、城市规划的历史与理论</w:t>
      </w:r>
    </w:p>
    <w:p>
      <w:pPr>
        <w:spacing w:line="312" w:lineRule="auto"/>
        <w:ind w:firstLine="480" w:firstLineChars="200"/>
        <w:rPr>
          <w:rFonts w:hint="eastAsia"/>
          <w:sz w:val="24"/>
        </w:rPr>
      </w:pPr>
      <w:r>
        <w:rPr>
          <w:rFonts w:hint="eastAsia"/>
          <w:sz w:val="24"/>
        </w:rPr>
        <w:t>1、现代城市规划产生的历史背景，理论渊源；</w:t>
      </w:r>
    </w:p>
    <w:p>
      <w:pPr>
        <w:spacing w:line="312" w:lineRule="auto"/>
        <w:rPr>
          <w:rFonts w:hint="eastAsia"/>
          <w:sz w:val="24"/>
        </w:rPr>
      </w:pPr>
      <w:r>
        <w:rPr>
          <w:sz w:val="24"/>
        </w:rPr>
        <w:t xml:space="preserve">    </w:t>
      </w:r>
      <w:r>
        <w:rPr>
          <w:rFonts w:hint="eastAsia"/>
          <w:sz w:val="24"/>
        </w:rPr>
        <w:t>2、主要理论与实践，如：霍华德的田园城市理论、卫星城、新城的理论与实践、现代建筑运动的影响及《雅典宪章》(Charter of Athens)、马丘比丘宪章(Charter of MachuPicchu)、有机疏散思想、邻里单位、小区规划与社区规划、理性主义规划理论及其批判、城市规划的社会学批判、倡导规划（advocacy planning）、新马克思主义城市分析、从环境保护到可持续发展的规划思想、从交往型规划(communicative planning)到合作性规划(collaborative planning)、全球城(Global city)和全球化理论等。</w:t>
      </w:r>
    </w:p>
    <w:p>
      <w:pPr>
        <w:spacing w:line="312" w:lineRule="auto"/>
        <w:ind w:firstLine="480" w:firstLineChars="200"/>
        <w:rPr>
          <w:rFonts w:hint="eastAsia"/>
          <w:sz w:val="24"/>
        </w:rPr>
      </w:pPr>
      <w:r>
        <w:rPr>
          <w:rFonts w:hint="eastAsia"/>
          <w:sz w:val="24"/>
        </w:rPr>
        <w:t>3、当代城市规划方法的变革。</w:t>
      </w:r>
    </w:p>
    <w:p>
      <w:pPr>
        <w:spacing w:line="312" w:lineRule="auto"/>
        <w:ind w:firstLine="480" w:firstLineChars="200"/>
        <w:rPr>
          <w:rFonts w:hint="eastAsia"/>
          <w:sz w:val="24"/>
        </w:rPr>
      </w:pPr>
    </w:p>
    <w:p>
      <w:pPr>
        <w:spacing w:before="40" w:line="312" w:lineRule="auto"/>
        <w:outlineLvl w:val="0"/>
        <w:rPr>
          <w:rFonts w:hint="eastAsia" w:ascii="黑体" w:eastAsia="黑体"/>
          <w:sz w:val="24"/>
        </w:rPr>
      </w:pPr>
      <w:r>
        <w:rPr>
          <w:rFonts w:hint="eastAsia" w:ascii="黑体" w:eastAsia="黑体"/>
          <w:sz w:val="24"/>
        </w:rPr>
        <w:t>三、城乡规划的工作内容和编制序列</w:t>
      </w:r>
    </w:p>
    <w:p>
      <w:pPr>
        <w:spacing w:line="312" w:lineRule="auto"/>
        <w:ind w:firstLine="480" w:firstLineChars="200"/>
        <w:rPr>
          <w:rFonts w:hint="eastAsia"/>
          <w:sz w:val="24"/>
        </w:rPr>
      </w:pPr>
      <w:r>
        <w:rPr>
          <w:rFonts w:hint="eastAsia"/>
          <w:sz w:val="24"/>
        </w:rPr>
        <w:t>1、城乡规划的任务；</w:t>
      </w:r>
    </w:p>
    <w:p>
      <w:pPr>
        <w:spacing w:line="312" w:lineRule="auto"/>
        <w:ind w:firstLine="480" w:firstLineChars="200"/>
        <w:rPr>
          <w:rFonts w:hint="eastAsia"/>
          <w:sz w:val="24"/>
        </w:rPr>
      </w:pPr>
      <w:r>
        <w:rPr>
          <w:rFonts w:hint="eastAsia"/>
          <w:sz w:val="24"/>
        </w:rPr>
        <w:t>2、城乡规划工作的特点；</w:t>
      </w:r>
    </w:p>
    <w:p>
      <w:pPr>
        <w:spacing w:line="312" w:lineRule="auto"/>
        <w:ind w:firstLine="480" w:firstLineChars="200"/>
        <w:rPr>
          <w:rFonts w:hint="eastAsia"/>
          <w:sz w:val="24"/>
        </w:rPr>
      </w:pPr>
      <w:r>
        <w:rPr>
          <w:rFonts w:hint="eastAsia"/>
          <w:sz w:val="24"/>
        </w:rPr>
        <w:t>3、城乡规划编制体系；</w:t>
      </w:r>
    </w:p>
    <w:p>
      <w:pPr>
        <w:spacing w:line="312" w:lineRule="auto"/>
        <w:ind w:firstLine="480" w:firstLineChars="200"/>
        <w:rPr>
          <w:rFonts w:hint="eastAsia"/>
          <w:sz w:val="24"/>
        </w:rPr>
      </w:pPr>
      <w:r>
        <w:rPr>
          <w:rFonts w:hint="eastAsia"/>
          <w:sz w:val="24"/>
        </w:rPr>
        <w:t xml:space="preserve">4、城乡规划的审批规定； </w:t>
      </w:r>
    </w:p>
    <w:p>
      <w:pPr>
        <w:spacing w:line="312" w:lineRule="auto"/>
        <w:ind w:firstLine="480" w:firstLineChars="200"/>
        <w:rPr>
          <w:rFonts w:hint="eastAsia"/>
          <w:sz w:val="24"/>
        </w:rPr>
      </w:pPr>
      <w:r>
        <w:rPr>
          <w:rFonts w:hint="eastAsia"/>
          <w:sz w:val="24"/>
        </w:rPr>
        <w:t>5、城市总体规划、控制性详细规划修改的规定；</w:t>
      </w:r>
    </w:p>
    <w:p>
      <w:pPr>
        <w:spacing w:line="312" w:lineRule="auto"/>
        <w:ind w:firstLine="480" w:firstLineChars="200"/>
        <w:rPr>
          <w:rFonts w:hint="eastAsia"/>
          <w:sz w:val="24"/>
        </w:rPr>
      </w:pPr>
      <w:r>
        <w:rPr>
          <w:rFonts w:hint="eastAsia"/>
          <w:sz w:val="24"/>
        </w:rPr>
        <w:t>6、城乡规划与土地利用总体规划、经济社会发展规划的关系。</w:t>
      </w:r>
    </w:p>
    <w:p>
      <w:pPr>
        <w:spacing w:line="312" w:lineRule="auto"/>
        <w:ind w:firstLine="480" w:firstLineChars="200"/>
        <w:rPr>
          <w:rFonts w:hint="eastAsia"/>
          <w:sz w:val="24"/>
        </w:rPr>
      </w:pPr>
    </w:p>
    <w:p>
      <w:pPr>
        <w:spacing w:before="40" w:line="312" w:lineRule="auto"/>
        <w:outlineLvl w:val="0"/>
        <w:rPr>
          <w:rFonts w:hint="eastAsia" w:ascii="黑体" w:eastAsia="黑体"/>
          <w:sz w:val="24"/>
        </w:rPr>
      </w:pPr>
      <w:r>
        <w:rPr>
          <w:rFonts w:hint="eastAsia" w:ascii="黑体" w:eastAsia="黑体"/>
          <w:sz w:val="24"/>
        </w:rPr>
        <w:t>四、国土空间规划体系和编制序列</w:t>
      </w:r>
    </w:p>
    <w:p>
      <w:pPr>
        <w:spacing w:line="312" w:lineRule="auto"/>
        <w:ind w:firstLine="480" w:firstLineChars="200"/>
        <w:rPr>
          <w:sz w:val="24"/>
        </w:rPr>
      </w:pPr>
      <w:r>
        <w:rPr>
          <w:rFonts w:hint="eastAsia"/>
          <w:sz w:val="24"/>
        </w:rPr>
        <w:t>1、《中共中央国务院关于统一规划体系更好发挥国家发展规划战略导向作用的意见》、《关于建立国土空间规划体系并监督实施的若干意见》等重要文件解析；</w:t>
      </w:r>
    </w:p>
    <w:p>
      <w:pPr>
        <w:spacing w:line="312" w:lineRule="auto"/>
        <w:ind w:firstLine="480" w:firstLineChars="200"/>
        <w:rPr>
          <w:sz w:val="24"/>
        </w:rPr>
      </w:pPr>
      <w:r>
        <w:rPr>
          <w:rFonts w:hint="eastAsia"/>
          <w:sz w:val="24"/>
        </w:rPr>
        <w:t>2、中央关于空间规划体系改革的总体要求；</w:t>
      </w:r>
    </w:p>
    <w:p>
      <w:pPr>
        <w:spacing w:line="312" w:lineRule="auto"/>
        <w:ind w:firstLine="480" w:firstLineChars="200"/>
        <w:rPr>
          <w:sz w:val="24"/>
        </w:rPr>
      </w:pPr>
      <w:r>
        <w:rPr>
          <w:rFonts w:hint="eastAsia"/>
          <w:sz w:val="24"/>
        </w:rPr>
        <w:t>3、</w:t>
      </w:r>
      <w:bookmarkStart w:id="0" w:name="OLE_LINK4"/>
      <w:bookmarkStart w:id="1" w:name="OLE_LINK5"/>
      <w:bookmarkStart w:id="2" w:name="OLE_LINK1"/>
      <w:r>
        <w:rPr>
          <w:rFonts w:hint="eastAsia"/>
          <w:sz w:val="24"/>
        </w:rPr>
        <w:t>国家</w:t>
      </w:r>
      <w:bookmarkEnd w:id="0"/>
      <w:bookmarkEnd w:id="1"/>
      <w:r>
        <w:rPr>
          <w:rFonts w:hint="eastAsia"/>
          <w:sz w:val="24"/>
        </w:rPr>
        <w:t>空间规划体系</w:t>
      </w:r>
      <w:bookmarkEnd w:id="2"/>
      <w:r>
        <w:rPr>
          <w:rFonts w:hint="eastAsia"/>
          <w:sz w:val="24"/>
        </w:rPr>
        <w:t>构成，与国家发展规划、国家专项规划的关系；</w:t>
      </w:r>
    </w:p>
    <w:p>
      <w:pPr>
        <w:spacing w:line="312" w:lineRule="auto"/>
        <w:ind w:firstLine="480" w:firstLineChars="200"/>
        <w:rPr>
          <w:sz w:val="24"/>
        </w:rPr>
      </w:pPr>
      <w:r>
        <w:rPr>
          <w:sz w:val="24"/>
        </w:rPr>
        <w:t>4</w:t>
      </w:r>
      <w:r>
        <w:rPr>
          <w:rFonts w:hint="eastAsia"/>
          <w:sz w:val="24"/>
        </w:rPr>
        <w:t>、市县级国土总体规划重点内容与技术要点。</w:t>
      </w:r>
    </w:p>
    <w:p>
      <w:pPr>
        <w:spacing w:line="312" w:lineRule="auto"/>
        <w:ind w:firstLine="480" w:firstLineChars="200"/>
        <w:rPr>
          <w:rFonts w:hint="eastAsia"/>
          <w:sz w:val="24"/>
        </w:rPr>
      </w:pPr>
    </w:p>
    <w:p>
      <w:pPr>
        <w:spacing w:before="40" w:line="312" w:lineRule="auto"/>
        <w:outlineLvl w:val="0"/>
        <w:rPr>
          <w:rFonts w:hint="eastAsia" w:ascii="黑体" w:eastAsia="黑体"/>
          <w:sz w:val="24"/>
        </w:rPr>
      </w:pPr>
      <w:r>
        <w:rPr>
          <w:rFonts w:hint="eastAsia" w:ascii="黑体" w:eastAsia="黑体"/>
          <w:sz w:val="24"/>
        </w:rPr>
        <w:t>五、城市性质与人口</w:t>
      </w:r>
    </w:p>
    <w:p>
      <w:pPr>
        <w:spacing w:line="312" w:lineRule="auto"/>
        <w:ind w:firstLine="480" w:firstLineChars="200"/>
        <w:rPr>
          <w:rFonts w:hint="eastAsia"/>
          <w:sz w:val="24"/>
        </w:rPr>
      </w:pPr>
      <w:r>
        <w:rPr>
          <w:rFonts w:hint="eastAsia"/>
          <w:sz w:val="24"/>
        </w:rPr>
        <w:t>1、城市性质的含义，确定城市性质的依据和方法，城市类型划分；</w:t>
      </w:r>
    </w:p>
    <w:p>
      <w:pPr>
        <w:spacing w:line="312" w:lineRule="auto"/>
        <w:ind w:firstLine="480" w:firstLineChars="200"/>
        <w:rPr>
          <w:rFonts w:hint="eastAsia"/>
          <w:sz w:val="24"/>
        </w:rPr>
      </w:pPr>
      <w:r>
        <w:rPr>
          <w:rFonts w:hint="eastAsia"/>
          <w:sz w:val="24"/>
        </w:rPr>
        <w:t>2、城市人口的含义，城市人口的构成，预测城市人口发展规模的方法。</w:t>
      </w:r>
    </w:p>
    <w:p>
      <w:pPr>
        <w:spacing w:line="312" w:lineRule="auto"/>
        <w:ind w:firstLine="480" w:firstLineChars="200"/>
        <w:rPr>
          <w:rFonts w:hint="eastAsia"/>
          <w:sz w:val="24"/>
        </w:rPr>
      </w:pPr>
    </w:p>
    <w:p>
      <w:pPr>
        <w:spacing w:before="40" w:line="312" w:lineRule="auto"/>
        <w:outlineLvl w:val="0"/>
        <w:rPr>
          <w:rFonts w:hint="eastAsia" w:ascii="黑体" w:eastAsia="黑体"/>
          <w:sz w:val="24"/>
        </w:rPr>
      </w:pPr>
      <w:r>
        <w:rPr>
          <w:rFonts w:hint="eastAsia" w:ascii="黑体" w:eastAsia="黑体"/>
          <w:sz w:val="24"/>
        </w:rPr>
        <w:t>六、城市用地的评价与分类</w:t>
      </w:r>
    </w:p>
    <w:p>
      <w:pPr>
        <w:spacing w:line="312" w:lineRule="auto"/>
        <w:ind w:firstLine="480" w:firstLineChars="200"/>
        <w:rPr>
          <w:rFonts w:hint="eastAsia"/>
          <w:sz w:val="24"/>
        </w:rPr>
      </w:pPr>
      <w:r>
        <w:rPr>
          <w:rFonts w:hint="eastAsia"/>
          <w:sz w:val="24"/>
        </w:rPr>
        <w:t>1、城市用地及用地规模的概念；</w:t>
      </w:r>
    </w:p>
    <w:p>
      <w:pPr>
        <w:spacing w:line="312" w:lineRule="auto"/>
        <w:ind w:firstLine="480" w:firstLineChars="200"/>
        <w:rPr>
          <w:rFonts w:hint="eastAsia"/>
          <w:sz w:val="24"/>
        </w:rPr>
      </w:pPr>
      <w:r>
        <w:rPr>
          <w:rFonts w:hint="eastAsia"/>
          <w:sz w:val="24"/>
        </w:rPr>
        <w:t>2、城市用地适用性评价；</w:t>
      </w:r>
    </w:p>
    <w:p>
      <w:pPr>
        <w:spacing w:line="312" w:lineRule="auto"/>
        <w:ind w:firstLine="480" w:firstLineChars="200"/>
        <w:rPr>
          <w:rFonts w:hint="eastAsia"/>
          <w:sz w:val="24"/>
        </w:rPr>
      </w:pPr>
      <w:r>
        <w:rPr>
          <w:rFonts w:hint="eastAsia"/>
          <w:sz w:val="24"/>
        </w:rPr>
        <w:t>3、城市建设用地评价及选择；</w:t>
      </w:r>
    </w:p>
    <w:p>
      <w:pPr>
        <w:spacing w:line="312" w:lineRule="auto"/>
        <w:ind w:firstLine="480" w:firstLineChars="200"/>
        <w:rPr>
          <w:rFonts w:hint="eastAsia"/>
          <w:sz w:val="24"/>
        </w:rPr>
      </w:pPr>
      <w:r>
        <w:rPr>
          <w:rFonts w:hint="eastAsia"/>
          <w:sz w:val="24"/>
        </w:rPr>
        <w:t>4、城市用地构成：用地分类及代号，用地平衡表的制作；</w:t>
      </w:r>
    </w:p>
    <w:p>
      <w:pPr>
        <w:spacing w:line="312" w:lineRule="auto"/>
        <w:ind w:firstLine="480" w:firstLineChars="200"/>
        <w:rPr>
          <w:rFonts w:hint="eastAsia"/>
          <w:sz w:val="24"/>
        </w:rPr>
      </w:pPr>
      <w:r>
        <w:rPr>
          <w:rFonts w:hint="eastAsia"/>
          <w:sz w:val="24"/>
        </w:rPr>
        <w:t>5、城市用地指标。</w:t>
      </w:r>
    </w:p>
    <w:p>
      <w:pPr>
        <w:spacing w:line="312" w:lineRule="auto"/>
        <w:ind w:firstLine="480" w:firstLineChars="200"/>
        <w:rPr>
          <w:rFonts w:hint="eastAsia"/>
          <w:sz w:val="24"/>
        </w:rPr>
      </w:pPr>
    </w:p>
    <w:p>
      <w:pPr>
        <w:spacing w:line="312" w:lineRule="auto"/>
        <w:outlineLvl w:val="0"/>
        <w:rPr>
          <w:rFonts w:hint="eastAsia" w:ascii="黑体" w:eastAsia="黑体"/>
          <w:sz w:val="24"/>
        </w:rPr>
      </w:pPr>
      <w:r>
        <w:rPr>
          <w:rFonts w:hint="eastAsia" w:ascii="黑体" w:eastAsia="黑体"/>
          <w:sz w:val="24"/>
        </w:rPr>
        <w:t>七、主要类型的用地规划</w:t>
      </w:r>
    </w:p>
    <w:p>
      <w:pPr>
        <w:spacing w:line="312" w:lineRule="auto"/>
        <w:ind w:firstLine="480" w:firstLineChars="200"/>
        <w:rPr>
          <w:rFonts w:hint="eastAsia"/>
          <w:sz w:val="24"/>
        </w:rPr>
      </w:pPr>
      <w:r>
        <w:rPr>
          <w:rFonts w:hint="eastAsia"/>
          <w:sz w:val="24"/>
        </w:rPr>
        <w:t>1、居住用地；</w:t>
      </w:r>
    </w:p>
    <w:p>
      <w:pPr>
        <w:spacing w:line="312" w:lineRule="auto"/>
        <w:ind w:firstLine="480" w:firstLineChars="200"/>
        <w:rPr>
          <w:rFonts w:hint="eastAsia"/>
          <w:sz w:val="24"/>
        </w:rPr>
      </w:pPr>
      <w:r>
        <w:rPr>
          <w:rFonts w:hint="eastAsia"/>
          <w:sz w:val="24"/>
        </w:rPr>
        <w:t>2、工业用地；</w:t>
      </w:r>
    </w:p>
    <w:p>
      <w:pPr>
        <w:spacing w:line="312" w:lineRule="auto"/>
        <w:ind w:firstLine="480" w:firstLineChars="200"/>
        <w:rPr>
          <w:rFonts w:hint="eastAsia"/>
          <w:sz w:val="24"/>
        </w:rPr>
      </w:pPr>
      <w:r>
        <w:rPr>
          <w:rFonts w:hint="eastAsia"/>
          <w:sz w:val="24"/>
        </w:rPr>
        <w:t>3、仓储用地；</w:t>
      </w:r>
    </w:p>
    <w:p>
      <w:pPr>
        <w:spacing w:line="312" w:lineRule="auto"/>
        <w:ind w:firstLine="480" w:firstLineChars="200"/>
        <w:rPr>
          <w:rFonts w:hint="eastAsia"/>
          <w:sz w:val="24"/>
        </w:rPr>
      </w:pPr>
      <w:r>
        <w:rPr>
          <w:rFonts w:hint="eastAsia"/>
          <w:sz w:val="24"/>
        </w:rPr>
        <w:t>4、公共设施用地；</w:t>
      </w:r>
    </w:p>
    <w:p>
      <w:pPr>
        <w:spacing w:line="312" w:lineRule="auto"/>
        <w:ind w:firstLine="480" w:firstLineChars="200"/>
        <w:rPr>
          <w:rFonts w:hint="eastAsia"/>
          <w:sz w:val="24"/>
        </w:rPr>
      </w:pPr>
      <w:r>
        <w:rPr>
          <w:rFonts w:hint="eastAsia"/>
          <w:sz w:val="24"/>
        </w:rPr>
        <w:t>5、城市绿地；</w:t>
      </w:r>
    </w:p>
    <w:p>
      <w:pPr>
        <w:spacing w:line="312" w:lineRule="auto"/>
        <w:ind w:firstLine="480" w:firstLineChars="200"/>
        <w:rPr>
          <w:rFonts w:hint="eastAsia"/>
          <w:sz w:val="24"/>
        </w:rPr>
      </w:pPr>
      <w:r>
        <w:rPr>
          <w:rFonts w:hint="eastAsia"/>
          <w:sz w:val="24"/>
        </w:rPr>
        <w:t>6、城市对外交通及道路广场用地。</w:t>
      </w:r>
    </w:p>
    <w:p>
      <w:pPr>
        <w:spacing w:line="312" w:lineRule="auto"/>
        <w:ind w:firstLine="480" w:firstLineChars="200"/>
        <w:rPr>
          <w:rFonts w:hint="eastAsia"/>
          <w:sz w:val="24"/>
        </w:rPr>
      </w:pPr>
    </w:p>
    <w:p>
      <w:pPr>
        <w:spacing w:before="40" w:line="312" w:lineRule="auto"/>
        <w:outlineLvl w:val="0"/>
        <w:rPr>
          <w:rFonts w:hint="eastAsia" w:ascii="黑体" w:eastAsia="黑体"/>
          <w:sz w:val="24"/>
        </w:rPr>
      </w:pPr>
      <w:r>
        <w:rPr>
          <w:rFonts w:hint="eastAsia" w:ascii="黑体" w:eastAsia="黑体"/>
          <w:sz w:val="24"/>
        </w:rPr>
        <w:t>八、城市总体布局</w:t>
      </w:r>
    </w:p>
    <w:p>
      <w:pPr>
        <w:spacing w:line="312" w:lineRule="auto"/>
        <w:ind w:firstLine="480" w:firstLineChars="200"/>
        <w:rPr>
          <w:rFonts w:hint="eastAsia"/>
          <w:sz w:val="24"/>
        </w:rPr>
      </w:pPr>
      <w:r>
        <w:rPr>
          <w:rFonts w:hint="eastAsia"/>
          <w:sz w:val="24"/>
        </w:rPr>
        <w:t>1、城市功能、结构与形态；</w:t>
      </w:r>
    </w:p>
    <w:p>
      <w:pPr>
        <w:spacing w:line="312" w:lineRule="auto"/>
        <w:ind w:firstLine="480" w:firstLineChars="200"/>
        <w:rPr>
          <w:rFonts w:hint="eastAsia"/>
          <w:sz w:val="24"/>
        </w:rPr>
      </w:pPr>
      <w:r>
        <w:rPr>
          <w:rFonts w:hint="eastAsia"/>
          <w:sz w:val="24"/>
        </w:rPr>
        <w:t>2、城市总体布局的基本原则；</w:t>
      </w:r>
    </w:p>
    <w:p>
      <w:pPr>
        <w:spacing w:line="312" w:lineRule="auto"/>
        <w:ind w:firstLine="480" w:firstLineChars="200"/>
        <w:rPr>
          <w:rFonts w:hint="eastAsia"/>
          <w:sz w:val="24"/>
        </w:rPr>
      </w:pPr>
      <w:r>
        <w:rPr>
          <w:rFonts w:hint="eastAsia"/>
          <w:sz w:val="24"/>
        </w:rPr>
        <w:t>3、城市总体布局方案优化的方法；</w:t>
      </w:r>
    </w:p>
    <w:p>
      <w:pPr>
        <w:spacing w:line="312" w:lineRule="auto"/>
        <w:ind w:firstLine="480" w:firstLineChars="200"/>
        <w:rPr>
          <w:rFonts w:hint="eastAsia"/>
          <w:sz w:val="24"/>
        </w:rPr>
      </w:pPr>
      <w:r>
        <w:rPr>
          <w:rFonts w:hint="eastAsia"/>
          <w:sz w:val="24"/>
        </w:rPr>
        <w:t>4、规划方案比较的内容与方法；</w:t>
      </w:r>
    </w:p>
    <w:p>
      <w:pPr>
        <w:spacing w:line="312" w:lineRule="auto"/>
        <w:ind w:firstLine="480" w:firstLineChars="200"/>
        <w:rPr>
          <w:rFonts w:hint="eastAsia"/>
          <w:sz w:val="24"/>
        </w:rPr>
      </w:pPr>
      <w:r>
        <w:rPr>
          <w:rFonts w:hint="eastAsia"/>
          <w:sz w:val="24"/>
        </w:rPr>
        <w:t>5、城市空间管制规划；</w:t>
      </w:r>
    </w:p>
    <w:p>
      <w:pPr>
        <w:spacing w:line="312" w:lineRule="auto"/>
        <w:ind w:firstLine="480" w:firstLineChars="200"/>
        <w:rPr>
          <w:rFonts w:hint="eastAsia"/>
          <w:sz w:val="24"/>
        </w:rPr>
      </w:pPr>
      <w:r>
        <w:rPr>
          <w:rFonts w:hint="eastAsia"/>
          <w:sz w:val="24"/>
        </w:rPr>
        <w:t>6、规划区、中心城区、中心城区空间增长边界等概念。</w:t>
      </w:r>
    </w:p>
    <w:p>
      <w:pPr>
        <w:spacing w:line="312" w:lineRule="auto"/>
        <w:ind w:firstLine="480" w:firstLineChars="200"/>
        <w:rPr>
          <w:rFonts w:hint="eastAsia"/>
          <w:sz w:val="24"/>
        </w:rPr>
      </w:pPr>
    </w:p>
    <w:p>
      <w:pPr>
        <w:spacing w:before="40" w:line="312" w:lineRule="auto"/>
        <w:outlineLvl w:val="0"/>
        <w:rPr>
          <w:rFonts w:hint="eastAsia" w:ascii="黑体" w:eastAsia="黑体"/>
          <w:sz w:val="24"/>
        </w:rPr>
      </w:pPr>
      <w:r>
        <w:rPr>
          <w:rFonts w:hint="eastAsia" w:ascii="黑体" w:eastAsia="黑体"/>
          <w:sz w:val="24"/>
        </w:rPr>
        <w:t>九、分区规划、近期建设规划</w:t>
      </w:r>
    </w:p>
    <w:p>
      <w:pPr>
        <w:spacing w:line="312" w:lineRule="auto"/>
        <w:ind w:left="652" w:hanging="170"/>
        <w:rPr>
          <w:rFonts w:hint="eastAsia"/>
          <w:sz w:val="24"/>
        </w:rPr>
      </w:pPr>
      <w:r>
        <w:rPr>
          <w:rFonts w:hint="eastAsia"/>
          <w:sz w:val="24"/>
        </w:rPr>
        <w:t>1、分区规划的概念，分区规划的主要内容，分区规划与总体、控规的内容区别及衔接联系；</w:t>
      </w:r>
    </w:p>
    <w:p>
      <w:pPr>
        <w:spacing w:line="312" w:lineRule="auto"/>
        <w:ind w:left="652" w:hanging="170"/>
        <w:rPr>
          <w:rFonts w:hint="eastAsia"/>
          <w:sz w:val="24"/>
        </w:rPr>
      </w:pPr>
      <w:r>
        <w:rPr>
          <w:rFonts w:hint="eastAsia"/>
          <w:sz w:val="24"/>
        </w:rPr>
        <w:t>2、近期建设规划概念、编制程序，近期建设规划的内容及特点；</w:t>
      </w:r>
    </w:p>
    <w:p>
      <w:pPr>
        <w:spacing w:line="312" w:lineRule="auto"/>
        <w:ind w:firstLine="480" w:firstLineChars="200"/>
        <w:rPr>
          <w:rFonts w:hint="eastAsia"/>
          <w:sz w:val="24"/>
        </w:rPr>
      </w:pPr>
    </w:p>
    <w:p>
      <w:pPr>
        <w:spacing w:before="40" w:line="312" w:lineRule="auto"/>
        <w:outlineLvl w:val="0"/>
        <w:rPr>
          <w:rFonts w:hint="eastAsia" w:ascii="黑体" w:eastAsia="黑体"/>
          <w:sz w:val="24"/>
        </w:rPr>
      </w:pPr>
      <w:r>
        <w:rPr>
          <w:rFonts w:hint="eastAsia" w:ascii="黑体" w:eastAsia="黑体"/>
          <w:sz w:val="24"/>
        </w:rPr>
        <w:t>十、</w:t>
      </w:r>
      <w:bookmarkStart w:id="3" w:name="OLE_LINK2"/>
      <w:bookmarkStart w:id="4" w:name="OLE_LINK3"/>
      <w:r>
        <w:rPr>
          <w:rFonts w:hint="eastAsia" w:ascii="黑体" w:eastAsia="黑体"/>
          <w:sz w:val="24"/>
        </w:rPr>
        <w:t>控制性详细规划</w:t>
      </w:r>
    </w:p>
    <w:bookmarkEnd w:id="3"/>
    <w:bookmarkEnd w:id="4"/>
    <w:p>
      <w:pPr>
        <w:spacing w:line="312" w:lineRule="auto"/>
        <w:ind w:firstLine="480" w:firstLineChars="200"/>
        <w:rPr>
          <w:rFonts w:hint="eastAsia"/>
          <w:sz w:val="24"/>
        </w:rPr>
      </w:pPr>
      <w:r>
        <w:rPr>
          <w:rFonts w:hint="eastAsia"/>
          <w:sz w:val="24"/>
        </w:rPr>
        <w:t>1、控制性详细规划的相关概念。</w:t>
      </w:r>
    </w:p>
    <w:p>
      <w:pPr>
        <w:spacing w:line="312" w:lineRule="auto"/>
        <w:ind w:left="766" w:hanging="284"/>
        <w:rPr>
          <w:rFonts w:hint="eastAsia"/>
          <w:sz w:val="24"/>
        </w:rPr>
      </w:pPr>
      <w:r>
        <w:rPr>
          <w:rFonts w:hint="eastAsia"/>
          <w:sz w:val="24"/>
        </w:rPr>
        <w:t>2、zoning与控规的异同点，控规中地块划分，土地使用性质变更，容积率的影响因素，公共服务设施控制。</w:t>
      </w:r>
    </w:p>
    <w:p>
      <w:pPr>
        <w:spacing w:line="312" w:lineRule="auto"/>
        <w:ind w:left="766" w:hanging="284"/>
        <w:rPr>
          <w:rFonts w:hint="eastAsia"/>
          <w:sz w:val="24"/>
        </w:rPr>
      </w:pPr>
      <w:r>
        <w:rPr>
          <w:rFonts w:hint="eastAsia"/>
          <w:sz w:val="24"/>
        </w:rPr>
        <w:t>3、控制性详细规划的主要内容，规划控制指标，控规成果内容及成果表达模式。</w:t>
      </w:r>
    </w:p>
    <w:p>
      <w:pPr>
        <w:spacing w:line="312" w:lineRule="auto"/>
        <w:ind w:left="766" w:hanging="284"/>
        <w:rPr>
          <w:rFonts w:hint="eastAsia"/>
          <w:sz w:val="24"/>
        </w:rPr>
      </w:pPr>
      <w:r>
        <w:rPr>
          <w:rFonts w:hint="eastAsia"/>
          <w:sz w:val="24"/>
        </w:rPr>
        <w:t>4、控制性详细规划的强制性内容 。</w:t>
      </w:r>
    </w:p>
    <w:p>
      <w:pPr>
        <w:spacing w:line="312" w:lineRule="auto"/>
        <w:ind w:left="766" w:hanging="284"/>
        <w:rPr>
          <w:rFonts w:hint="eastAsia"/>
          <w:sz w:val="24"/>
        </w:rPr>
      </w:pPr>
      <w:r>
        <w:rPr>
          <w:rFonts w:hint="eastAsia"/>
          <w:sz w:val="24"/>
        </w:rPr>
        <w:t>5、城市控制性详细规划存在的问题及控规改革。</w:t>
      </w:r>
    </w:p>
    <w:p>
      <w:pPr>
        <w:spacing w:line="312" w:lineRule="auto"/>
        <w:ind w:left="766" w:hanging="284"/>
        <w:rPr>
          <w:rFonts w:hint="eastAsia"/>
          <w:sz w:val="24"/>
        </w:rPr>
      </w:pPr>
    </w:p>
    <w:p>
      <w:pPr>
        <w:spacing w:before="40" w:line="312" w:lineRule="auto"/>
        <w:outlineLvl w:val="0"/>
        <w:rPr>
          <w:rFonts w:hint="eastAsia" w:ascii="黑体" w:eastAsia="黑体"/>
          <w:sz w:val="24"/>
        </w:rPr>
      </w:pPr>
      <w:r>
        <w:rPr>
          <w:rFonts w:hint="eastAsia" w:ascii="黑体" w:eastAsia="黑体"/>
          <w:sz w:val="24"/>
        </w:rPr>
        <w:t>十一、住区及社区规划</w:t>
      </w:r>
    </w:p>
    <w:p>
      <w:pPr>
        <w:spacing w:line="312" w:lineRule="auto"/>
        <w:ind w:firstLine="480" w:firstLineChars="200"/>
        <w:rPr>
          <w:rFonts w:hint="eastAsia"/>
          <w:sz w:val="24"/>
        </w:rPr>
      </w:pPr>
      <w:r>
        <w:rPr>
          <w:rFonts w:hint="eastAsia"/>
          <w:sz w:val="24"/>
        </w:rPr>
        <w:t>1、居住区的组成与规模；</w:t>
      </w:r>
    </w:p>
    <w:p>
      <w:pPr>
        <w:spacing w:line="312" w:lineRule="auto"/>
        <w:ind w:firstLine="480" w:firstLineChars="200"/>
        <w:rPr>
          <w:rFonts w:hint="eastAsia"/>
          <w:sz w:val="24"/>
        </w:rPr>
      </w:pPr>
      <w:r>
        <w:rPr>
          <w:rFonts w:hint="eastAsia"/>
          <w:sz w:val="24"/>
        </w:rPr>
        <w:t>2、居住区的规划结构；</w:t>
      </w:r>
    </w:p>
    <w:p>
      <w:pPr>
        <w:spacing w:line="312" w:lineRule="auto"/>
        <w:ind w:firstLine="480" w:firstLineChars="200"/>
        <w:rPr>
          <w:rFonts w:hint="eastAsia"/>
          <w:sz w:val="24"/>
        </w:rPr>
      </w:pPr>
      <w:r>
        <w:rPr>
          <w:rFonts w:hint="eastAsia"/>
          <w:sz w:val="24"/>
        </w:rPr>
        <w:t>3、居住区规划设计要求；</w:t>
      </w:r>
    </w:p>
    <w:p>
      <w:pPr>
        <w:spacing w:line="312" w:lineRule="auto"/>
        <w:ind w:firstLine="480" w:firstLineChars="200"/>
        <w:rPr>
          <w:rFonts w:hint="eastAsia"/>
          <w:sz w:val="24"/>
        </w:rPr>
      </w:pPr>
      <w:r>
        <w:rPr>
          <w:rFonts w:hint="eastAsia"/>
          <w:sz w:val="24"/>
        </w:rPr>
        <w:t>4、居住区规划设计的技术经济指标；</w:t>
      </w:r>
    </w:p>
    <w:p>
      <w:pPr>
        <w:spacing w:line="312" w:lineRule="auto"/>
        <w:ind w:firstLine="480" w:firstLineChars="200"/>
        <w:rPr>
          <w:rFonts w:hint="eastAsia"/>
          <w:sz w:val="24"/>
        </w:rPr>
      </w:pPr>
      <w:r>
        <w:rPr>
          <w:rFonts w:hint="eastAsia"/>
          <w:sz w:val="24"/>
        </w:rPr>
        <w:t>5、社区规划概念、特点与社区发展。</w:t>
      </w:r>
    </w:p>
    <w:p>
      <w:pPr>
        <w:spacing w:line="312" w:lineRule="auto"/>
        <w:ind w:firstLine="480" w:firstLineChars="200"/>
        <w:rPr>
          <w:rFonts w:hint="eastAsia"/>
          <w:sz w:val="24"/>
        </w:rPr>
      </w:pPr>
    </w:p>
    <w:p>
      <w:pPr>
        <w:spacing w:before="40" w:line="312" w:lineRule="auto"/>
        <w:outlineLvl w:val="0"/>
        <w:rPr>
          <w:rFonts w:hint="eastAsia" w:ascii="黑体" w:eastAsia="黑体"/>
          <w:sz w:val="24"/>
        </w:rPr>
      </w:pPr>
      <w:r>
        <w:rPr>
          <w:rFonts w:hint="eastAsia" w:ascii="黑体" w:eastAsia="黑体"/>
          <w:sz w:val="24"/>
        </w:rPr>
        <w:t>十二、城市历史文化遗产保护与城市更新</w:t>
      </w:r>
    </w:p>
    <w:p>
      <w:pPr>
        <w:spacing w:line="312" w:lineRule="auto"/>
        <w:ind w:firstLine="480" w:firstLineChars="200"/>
        <w:rPr>
          <w:rFonts w:hint="eastAsia"/>
          <w:sz w:val="24"/>
        </w:rPr>
      </w:pPr>
      <w:r>
        <w:rPr>
          <w:rFonts w:hint="eastAsia"/>
          <w:sz w:val="24"/>
        </w:rPr>
        <w:t>1、城市历史文化遗产保护中的基本概念、保护规划内容等；</w:t>
      </w:r>
    </w:p>
    <w:p>
      <w:pPr>
        <w:spacing w:line="312" w:lineRule="auto"/>
        <w:ind w:firstLine="480" w:firstLineChars="200"/>
        <w:rPr>
          <w:rFonts w:hint="eastAsia"/>
          <w:sz w:val="24"/>
        </w:rPr>
      </w:pPr>
      <w:r>
        <w:rPr>
          <w:rFonts w:hint="eastAsia"/>
          <w:sz w:val="24"/>
        </w:rPr>
        <w:t>2、城市更新中的相关概念、常见方式、主要更新类型与方式、经验与教训与问题。</w:t>
      </w:r>
    </w:p>
    <w:p>
      <w:pPr>
        <w:spacing w:line="312" w:lineRule="auto"/>
        <w:ind w:firstLine="480" w:firstLineChars="200"/>
        <w:rPr>
          <w:rFonts w:hint="eastAsia"/>
          <w:sz w:val="24"/>
        </w:rPr>
      </w:pPr>
    </w:p>
    <w:sectPr>
      <w:footerReference r:id="rId3" w:type="default"/>
      <w:footerReference r:id="rId4" w:type="even"/>
      <w:pgSz w:w="11907" w:h="16840"/>
      <w:pgMar w:top="1588" w:right="1644" w:bottom="1588" w:left="1644" w:header="1134"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lang/>
      </w:rPr>
      <w:t>2</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3EC2"/>
    <w:rsid w:val="00321703"/>
    <w:rsid w:val="00361206"/>
    <w:rsid w:val="003C674D"/>
    <w:rsid w:val="005044E1"/>
    <w:rsid w:val="00855F38"/>
    <w:rsid w:val="00915CEC"/>
    <w:rsid w:val="009655E5"/>
    <w:rsid w:val="00AA2C0B"/>
    <w:rsid w:val="00BE3CD0"/>
    <w:rsid w:val="00C17D08"/>
    <w:rsid w:val="00C573A2"/>
    <w:rsid w:val="00CD20F3"/>
    <w:rsid w:val="00CE079A"/>
    <w:rsid w:val="00E2412D"/>
    <w:rsid w:val="00E33655"/>
    <w:rsid w:val="00EB5162"/>
    <w:rsid w:val="00F8262C"/>
    <w:rsid w:val="0B2A34F1"/>
    <w:rsid w:val="14F82B60"/>
    <w:rsid w:val="35B10A64"/>
    <w:rsid w:val="518B54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Body Text Indent"/>
    <w:basedOn w:val="1"/>
    <w:uiPriority w:val="0"/>
    <w:pPr>
      <w:spacing w:line="360" w:lineRule="auto"/>
      <w:ind w:firstLine="420" w:firstLineChars="200"/>
    </w:pPr>
    <w:rPr>
      <w:rFonts w:ascii="宋体" w:hAnsi="宋体"/>
    </w:rPr>
  </w:style>
  <w:style w:type="paragraph" w:styleId="4">
    <w:name w:val="Balloon Text"/>
    <w:basedOn w:val="1"/>
    <w:uiPriority w:val="0"/>
    <w:rPr>
      <w:sz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kern w:val="2"/>
      <w:sz w:val="18"/>
      <w:szCs w:val="18"/>
    </w:rPr>
  </w:style>
  <w:style w:type="character" w:styleId="9">
    <w:name w:val="page number"/>
    <w:basedOn w:val="8"/>
    <w:uiPriority w:val="0"/>
  </w:style>
  <w:style w:type="character" w:customStyle="1" w:styleId="10">
    <w:name w:val="页眉 Char"/>
    <w:link w:val="6"/>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hzkjdx</Company>
  <Pages>4</Pages>
  <Words>266</Words>
  <Characters>1522</Characters>
  <Lines>12</Lines>
  <Paragraphs>3</Paragraphs>
  <TotalTime>0</TotalTime>
  <ScaleCrop>false</ScaleCrop>
  <LinksUpToDate>false</LinksUpToDate>
  <CharactersWithSpaces>1785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2016-09-30T02:25:00Z</dcterms:created>
  <dc:creator>ljq</dc:creator>
  <cp:lastModifiedBy>Administrator</cp:lastModifiedBy>
  <cp:lastPrinted>2006-07-14T08:39:00Z</cp:lastPrinted>
  <dcterms:modified xsi:type="dcterms:W3CDTF">2021-10-20T12:18:46Z</dcterms:modified>
  <dc:title>2002年考研城市规划专业综合考试（二）大纲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