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仿宋_GB2312"/>
          <w:b/>
          <w:sz w:val="36"/>
          <w:szCs w:val="36"/>
        </w:rPr>
      </w:pPr>
      <w:bookmarkStart w:id="0" w:name="_GoBack"/>
      <w:bookmarkEnd w:id="0"/>
      <w:r>
        <w:rPr>
          <w:rFonts w:eastAsia="仿宋_GB2312"/>
          <w:b/>
          <w:sz w:val="36"/>
          <w:szCs w:val="36"/>
        </w:rPr>
        <w:t>《无机与分析化学》考试大纲</w:t>
      </w:r>
    </w:p>
    <w:p>
      <w:pPr>
        <w:spacing w:line="360" w:lineRule="auto"/>
        <w:rPr>
          <w:rFonts w:hint="eastAsia" w:eastAsia="仿宋_GB2312"/>
          <w:sz w:val="24"/>
        </w:rPr>
      </w:pPr>
    </w:p>
    <w:p>
      <w:pPr>
        <w:spacing w:line="360" w:lineRule="auto"/>
        <w:ind w:firstLine="540" w:firstLineChars="225"/>
        <w:rPr>
          <w:rFonts w:eastAsia="仿宋_GB2312"/>
          <w:sz w:val="24"/>
        </w:rPr>
      </w:pPr>
      <w:r>
        <w:rPr>
          <w:rFonts w:eastAsia="仿宋_GB2312"/>
          <w:sz w:val="24"/>
        </w:rPr>
        <w:t>本考试大纲适用于报考</w:t>
      </w:r>
      <w:r>
        <w:rPr>
          <w:rFonts w:hint="eastAsia" w:eastAsia="仿宋_GB2312"/>
          <w:sz w:val="24"/>
        </w:rPr>
        <w:t>上海应用技术学院</w:t>
      </w:r>
      <w:r>
        <w:rPr>
          <w:rFonts w:eastAsia="仿宋_GB2312"/>
          <w:sz w:val="24"/>
        </w:rPr>
        <w:t>化学、化工类专业的硕士研究生入学考试。要求考生全面系统地掌握无机化学的基本概念、基本理论、基本计算</w:t>
      </w:r>
      <w:r>
        <w:rPr>
          <w:rFonts w:hint="eastAsia" w:eastAsia="仿宋_GB2312"/>
          <w:sz w:val="24"/>
        </w:rPr>
        <w:t>，</w:t>
      </w:r>
      <w:r>
        <w:rPr>
          <w:rFonts w:eastAsia="仿宋_GB2312"/>
          <w:sz w:val="24"/>
        </w:rPr>
        <w:t>并能很好地解释无机化学中的一些现象和事实，具备较强的分析问题和解决问题的能力。</w:t>
      </w:r>
    </w:p>
    <w:p>
      <w:pPr>
        <w:spacing w:line="360" w:lineRule="auto"/>
        <w:rPr>
          <w:rFonts w:eastAsia="仿宋_GB2312"/>
          <w:b/>
          <w:sz w:val="24"/>
        </w:rPr>
      </w:pPr>
      <w:r>
        <w:rPr>
          <w:rFonts w:hint="eastAsia" w:eastAsia="仿宋_GB2312"/>
          <w:b/>
          <w:sz w:val="24"/>
        </w:rPr>
        <w:t>一、</w:t>
      </w:r>
      <w:r>
        <w:rPr>
          <w:rFonts w:eastAsia="仿宋_GB2312"/>
          <w:b/>
          <w:sz w:val="24"/>
        </w:rPr>
        <w:t>考试内容：</w:t>
      </w:r>
    </w:p>
    <w:p>
      <w:pPr>
        <w:spacing w:line="360" w:lineRule="auto"/>
        <w:rPr>
          <w:rFonts w:eastAsia="仿宋_GB2312"/>
          <w:sz w:val="24"/>
        </w:rPr>
      </w:pPr>
      <w:r>
        <w:rPr>
          <w:rFonts w:eastAsia="仿宋_GB2312"/>
          <w:sz w:val="24"/>
        </w:rPr>
        <w:t>1．物质状态</w:t>
      </w:r>
    </w:p>
    <w:p>
      <w:pPr>
        <w:spacing w:line="360" w:lineRule="auto"/>
        <w:ind w:firstLine="540" w:firstLineChars="225"/>
        <w:rPr>
          <w:rFonts w:eastAsia="仿宋_GB2312"/>
          <w:sz w:val="24"/>
        </w:rPr>
      </w:pPr>
      <w:r>
        <w:rPr>
          <w:rFonts w:eastAsia="仿宋_GB2312"/>
          <w:sz w:val="24"/>
        </w:rPr>
        <w:t>掌握理想气体状态方程。</w:t>
      </w:r>
    </w:p>
    <w:p>
      <w:pPr>
        <w:spacing w:line="360" w:lineRule="auto"/>
        <w:rPr>
          <w:rFonts w:eastAsia="仿宋_GB2312"/>
          <w:sz w:val="24"/>
        </w:rPr>
      </w:pPr>
      <w:r>
        <w:rPr>
          <w:rFonts w:eastAsia="仿宋_GB2312"/>
          <w:sz w:val="24"/>
        </w:rPr>
        <w:t>2．原子结构</w:t>
      </w:r>
    </w:p>
    <w:p>
      <w:pPr>
        <w:spacing w:line="360" w:lineRule="auto"/>
        <w:ind w:firstLine="540" w:firstLineChars="225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了解</w:t>
      </w:r>
      <w:r>
        <w:rPr>
          <w:rFonts w:eastAsia="仿宋_GB2312"/>
          <w:sz w:val="24"/>
        </w:rPr>
        <w:t>氢原子光谱和玻尔理论，几率密度和电子云</w:t>
      </w:r>
      <w:r>
        <w:rPr>
          <w:rFonts w:hint="eastAsia" w:eastAsia="仿宋_GB2312"/>
          <w:sz w:val="24"/>
        </w:rPr>
        <w:t>。掌握</w:t>
      </w:r>
      <w:r>
        <w:rPr>
          <w:rFonts w:eastAsia="仿宋_GB2312"/>
          <w:sz w:val="24"/>
        </w:rPr>
        <w:t>四个量子数，多电子原子的能级，核外电子排布的原则及其与元素周期表的关系，元素基本性质的周期性。</w:t>
      </w:r>
    </w:p>
    <w:p>
      <w:pPr>
        <w:spacing w:line="360" w:lineRule="auto"/>
        <w:rPr>
          <w:rFonts w:eastAsia="仿宋_GB2312"/>
          <w:sz w:val="24"/>
        </w:rPr>
      </w:pPr>
      <w:r>
        <w:rPr>
          <w:rFonts w:eastAsia="仿宋_GB2312"/>
          <w:sz w:val="24"/>
        </w:rPr>
        <w:t>3．化学键与分子结构</w:t>
      </w:r>
    </w:p>
    <w:p>
      <w:pPr>
        <w:spacing w:line="360" w:lineRule="auto"/>
        <w:ind w:firstLine="540" w:firstLineChars="225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掌握离子的特征，离子晶体，晶格能；共价键的本质、原理和特点，杂化轨道理论，分子轨道理论，键参数与分子的性质，分子晶体和原子晶体；极性分子和非极性分子，分子间作用力，氢键</w:t>
      </w:r>
      <w:r>
        <w:rPr>
          <w:rFonts w:hint="eastAsia" w:eastAsia="仿宋_GB2312"/>
          <w:sz w:val="24"/>
        </w:rPr>
        <w:t>。了解晶体的种类及特点。</w:t>
      </w:r>
    </w:p>
    <w:p>
      <w:pPr>
        <w:spacing w:line="360" w:lineRule="auto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4</w:t>
      </w:r>
      <w:r>
        <w:rPr>
          <w:rFonts w:eastAsia="仿宋_GB2312"/>
          <w:sz w:val="24"/>
        </w:rPr>
        <w:t>．化学热力学初步</w:t>
      </w:r>
    </w:p>
    <w:p>
      <w:pPr>
        <w:spacing w:line="360" w:lineRule="auto"/>
        <w:ind w:firstLine="540" w:firstLineChars="225"/>
        <w:rPr>
          <w:rFonts w:eastAsia="仿宋_GB2312"/>
          <w:sz w:val="24"/>
        </w:rPr>
      </w:pPr>
      <w:r>
        <w:rPr>
          <w:rFonts w:eastAsia="仿宋_GB2312"/>
          <w:sz w:val="24"/>
        </w:rPr>
        <w:t>掌握热力学基本概念，热力学第一定律；化学反应的热效应，盖斯定律，反应方向的</w:t>
      </w:r>
      <w:r>
        <w:rPr>
          <w:rFonts w:hint="eastAsia" w:eastAsia="仿宋_GB2312"/>
          <w:sz w:val="24"/>
        </w:rPr>
        <w:t>判断</w:t>
      </w:r>
      <w:r>
        <w:rPr>
          <w:rFonts w:eastAsia="仿宋_GB2312"/>
          <w:sz w:val="24"/>
        </w:rPr>
        <w:t>，</w:t>
      </w:r>
      <w:r>
        <w:rPr>
          <w:rFonts w:hint="eastAsia" w:eastAsia="仿宋_GB2312"/>
          <w:sz w:val="24"/>
        </w:rPr>
        <w:t>焓、</w:t>
      </w:r>
      <w:r>
        <w:rPr>
          <w:rFonts w:eastAsia="仿宋_GB2312"/>
          <w:sz w:val="24"/>
        </w:rPr>
        <w:t>熵和吉布斯自由能。</w:t>
      </w:r>
    </w:p>
    <w:p>
      <w:pPr>
        <w:spacing w:line="360" w:lineRule="auto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5</w:t>
      </w:r>
      <w:r>
        <w:rPr>
          <w:rFonts w:eastAsia="仿宋_GB2312"/>
          <w:sz w:val="24"/>
        </w:rPr>
        <w:t xml:space="preserve">．化学反应速率 </w:t>
      </w:r>
    </w:p>
    <w:p>
      <w:pPr>
        <w:spacing w:line="360" w:lineRule="auto"/>
        <w:ind w:firstLine="540" w:firstLineChars="225"/>
        <w:rPr>
          <w:rFonts w:eastAsia="仿宋_GB2312"/>
          <w:sz w:val="24"/>
        </w:rPr>
      </w:pPr>
      <w:r>
        <w:rPr>
          <w:rFonts w:eastAsia="仿宋_GB2312"/>
          <w:sz w:val="24"/>
        </w:rPr>
        <w:t>了解反应速率理论，掌握</w:t>
      </w:r>
      <w:r>
        <w:rPr>
          <w:rFonts w:hint="eastAsia" w:eastAsia="仿宋_GB2312"/>
          <w:sz w:val="24"/>
        </w:rPr>
        <w:t>质量作用定律，</w:t>
      </w:r>
      <w:r>
        <w:rPr>
          <w:rFonts w:eastAsia="仿宋_GB2312"/>
          <w:sz w:val="24"/>
        </w:rPr>
        <w:t>反应速率的影响因素。</w:t>
      </w:r>
    </w:p>
    <w:p>
      <w:pPr>
        <w:spacing w:line="360" w:lineRule="auto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6</w:t>
      </w:r>
      <w:r>
        <w:rPr>
          <w:rFonts w:eastAsia="仿宋_GB2312"/>
          <w:sz w:val="24"/>
        </w:rPr>
        <w:t>．化学平衡</w:t>
      </w:r>
    </w:p>
    <w:p>
      <w:pPr>
        <w:spacing w:line="360" w:lineRule="auto"/>
        <w:ind w:firstLine="540" w:firstLineChars="225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了解化学反应的可逆性和化学平衡；掌握标准平衡常数K</w:t>
      </w:r>
      <w:r>
        <w:rPr>
          <w:rFonts w:eastAsia="仿宋_GB2312"/>
          <w:sz w:val="24"/>
          <w:vertAlign w:val="superscript"/>
        </w:rPr>
        <w:t>θ</w:t>
      </w:r>
      <w:r>
        <w:rPr>
          <w:rFonts w:eastAsia="仿宋_GB2312"/>
          <w:sz w:val="24"/>
        </w:rPr>
        <w:t>与△r G</w:t>
      </w:r>
      <w:r>
        <w:rPr>
          <w:rFonts w:eastAsia="仿宋_GB2312"/>
          <w:sz w:val="24"/>
          <w:vertAlign w:val="subscript"/>
        </w:rPr>
        <w:t>m</w:t>
      </w:r>
      <w:r>
        <w:rPr>
          <w:rFonts w:eastAsia="仿宋_GB2312"/>
          <w:sz w:val="24"/>
          <w:vertAlign w:val="superscript"/>
        </w:rPr>
        <w:t>θ</w:t>
      </w:r>
      <w:r>
        <w:rPr>
          <w:rFonts w:eastAsia="仿宋_GB2312"/>
          <w:sz w:val="24"/>
        </w:rPr>
        <w:t>的关系，</w:t>
      </w:r>
      <w:r>
        <w:rPr>
          <w:rFonts w:hint="eastAsia" w:eastAsia="仿宋_GB2312"/>
          <w:sz w:val="24"/>
        </w:rPr>
        <w:t>相关计算及</w:t>
      </w:r>
      <w:r>
        <w:rPr>
          <w:rFonts w:eastAsia="仿宋_GB2312"/>
          <w:sz w:val="24"/>
        </w:rPr>
        <w:t>化学平衡移动的影响因素。</w:t>
      </w:r>
    </w:p>
    <w:p>
      <w:pPr>
        <w:spacing w:line="360" w:lineRule="auto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7</w:t>
      </w:r>
      <w:r>
        <w:rPr>
          <w:rFonts w:eastAsia="仿宋_GB2312"/>
          <w:sz w:val="24"/>
        </w:rPr>
        <w:t>．</w:t>
      </w:r>
      <w:r>
        <w:rPr>
          <w:rFonts w:hint="eastAsia" w:eastAsia="仿宋_GB2312"/>
          <w:sz w:val="24"/>
        </w:rPr>
        <w:t>酸碱平衡和沉淀平衡</w:t>
      </w:r>
    </w:p>
    <w:p>
      <w:pPr>
        <w:spacing w:line="360" w:lineRule="auto"/>
        <w:ind w:firstLine="540" w:firstLineChars="225"/>
        <w:rPr>
          <w:rFonts w:eastAsia="仿宋_GB2312"/>
          <w:sz w:val="24"/>
        </w:rPr>
      </w:pPr>
      <w:r>
        <w:rPr>
          <w:rFonts w:eastAsia="仿宋_GB2312"/>
          <w:sz w:val="24"/>
        </w:rPr>
        <w:t>掌握弱酸、弱碱的解离平衡</w:t>
      </w:r>
      <w:r>
        <w:rPr>
          <w:rFonts w:hint="eastAsia" w:eastAsia="仿宋_GB2312"/>
          <w:sz w:val="24"/>
        </w:rPr>
        <w:t>、</w:t>
      </w:r>
      <w:r>
        <w:rPr>
          <w:rFonts w:eastAsia="仿宋_GB2312"/>
          <w:sz w:val="24"/>
        </w:rPr>
        <w:t>盐的水解</w:t>
      </w:r>
      <w:r>
        <w:rPr>
          <w:rFonts w:hint="eastAsia" w:eastAsia="仿宋_GB2312"/>
          <w:sz w:val="24"/>
        </w:rPr>
        <w:t>，及相关溶液pH值的计算</w:t>
      </w:r>
      <w:r>
        <w:rPr>
          <w:rFonts w:eastAsia="仿宋_GB2312"/>
          <w:sz w:val="24"/>
        </w:rPr>
        <w:t>，</w:t>
      </w:r>
      <w:r>
        <w:rPr>
          <w:rFonts w:hint="eastAsia" w:eastAsia="仿宋_GB2312"/>
          <w:sz w:val="24"/>
        </w:rPr>
        <w:t>缓冲溶液的选择和缓冲溶液pH的计算，</w:t>
      </w:r>
      <w:r>
        <w:rPr>
          <w:rFonts w:eastAsia="仿宋_GB2312"/>
          <w:sz w:val="24"/>
        </w:rPr>
        <w:t>难溶性强电解质的沉淀</w:t>
      </w:r>
      <w:r>
        <w:rPr>
          <w:rFonts w:hint="eastAsia" w:eastAsia="仿宋_GB2312"/>
          <w:sz w:val="24"/>
        </w:rPr>
        <w:t>-</w:t>
      </w:r>
      <w:r>
        <w:rPr>
          <w:rFonts w:eastAsia="仿宋_GB2312"/>
          <w:sz w:val="24"/>
        </w:rPr>
        <w:t xml:space="preserve">溶解平衡。 </w:t>
      </w:r>
    </w:p>
    <w:p>
      <w:pPr>
        <w:spacing w:line="360" w:lineRule="auto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8</w:t>
      </w:r>
      <w:r>
        <w:rPr>
          <w:rFonts w:eastAsia="仿宋_GB2312"/>
          <w:sz w:val="24"/>
        </w:rPr>
        <w:t>．氧化还原反应</w:t>
      </w:r>
    </w:p>
    <w:p>
      <w:pPr>
        <w:spacing w:line="360" w:lineRule="auto"/>
        <w:ind w:firstLine="540" w:firstLineChars="225"/>
        <w:rPr>
          <w:rFonts w:eastAsia="仿宋_GB2312"/>
          <w:sz w:val="24"/>
        </w:rPr>
      </w:pPr>
      <w:r>
        <w:rPr>
          <w:rFonts w:eastAsia="仿宋_GB2312"/>
          <w:sz w:val="24"/>
        </w:rPr>
        <w:t>掌握氧化还原反应方程式的配平，原电池和电极电势，电池电动势与化学反应吉布斯自由能的关系，电极电势的影响因素，电极电势的应用。</w:t>
      </w:r>
    </w:p>
    <w:p>
      <w:pPr>
        <w:spacing w:line="360" w:lineRule="auto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9</w:t>
      </w:r>
      <w:r>
        <w:rPr>
          <w:rFonts w:eastAsia="仿宋_GB2312"/>
          <w:sz w:val="24"/>
        </w:rPr>
        <w:t>．卤素</w:t>
      </w:r>
    </w:p>
    <w:p>
      <w:pPr>
        <w:spacing w:line="360" w:lineRule="auto"/>
        <w:ind w:firstLine="540" w:firstLineChars="225"/>
        <w:rPr>
          <w:rFonts w:eastAsia="仿宋_GB2312"/>
          <w:sz w:val="24"/>
        </w:rPr>
      </w:pPr>
      <w:r>
        <w:rPr>
          <w:rFonts w:eastAsia="仿宋_GB2312"/>
          <w:sz w:val="24"/>
        </w:rPr>
        <w:t>了解卤素的通性，卤素单质及其化合物，含氧酸的氧化还原性。</w:t>
      </w:r>
    </w:p>
    <w:p>
      <w:pPr>
        <w:spacing w:line="360" w:lineRule="auto"/>
        <w:rPr>
          <w:rFonts w:eastAsia="仿宋_GB2312"/>
          <w:sz w:val="24"/>
        </w:rPr>
      </w:pPr>
      <w:r>
        <w:rPr>
          <w:rFonts w:eastAsia="仿宋_GB2312"/>
          <w:sz w:val="24"/>
        </w:rPr>
        <w:t>1</w:t>
      </w:r>
      <w:r>
        <w:rPr>
          <w:rFonts w:hint="eastAsia" w:eastAsia="仿宋_GB2312"/>
          <w:sz w:val="24"/>
        </w:rPr>
        <w:t>0</w:t>
      </w:r>
      <w:r>
        <w:rPr>
          <w:rFonts w:eastAsia="仿宋_GB2312"/>
          <w:sz w:val="24"/>
        </w:rPr>
        <w:t xml:space="preserve">．氧族元素 </w:t>
      </w:r>
    </w:p>
    <w:p>
      <w:pPr>
        <w:spacing w:line="360" w:lineRule="auto"/>
        <w:ind w:firstLine="540" w:firstLineChars="225"/>
        <w:rPr>
          <w:rFonts w:eastAsia="仿宋_GB2312"/>
          <w:sz w:val="24"/>
        </w:rPr>
      </w:pPr>
      <w:r>
        <w:rPr>
          <w:rFonts w:eastAsia="仿宋_GB2312"/>
          <w:sz w:val="24"/>
        </w:rPr>
        <w:t>了解氧族元素的通性，无机酸强度的变化规律。</w:t>
      </w:r>
    </w:p>
    <w:p>
      <w:pPr>
        <w:spacing w:line="360" w:lineRule="auto"/>
        <w:rPr>
          <w:rFonts w:eastAsia="仿宋_GB2312"/>
          <w:sz w:val="24"/>
        </w:rPr>
      </w:pPr>
      <w:r>
        <w:rPr>
          <w:rFonts w:eastAsia="仿宋_GB2312"/>
          <w:sz w:val="24"/>
        </w:rPr>
        <w:t>1</w:t>
      </w:r>
      <w:r>
        <w:rPr>
          <w:rFonts w:hint="eastAsia" w:eastAsia="仿宋_GB2312"/>
          <w:sz w:val="24"/>
        </w:rPr>
        <w:t>1</w:t>
      </w:r>
      <w:r>
        <w:rPr>
          <w:rFonts w:eastAsia="仿宋_GB2312"/>
          <w:sz w:val="24"/>
        </w:rPr>
        <w:t xml:space="preserve">．氮族元素 </w:t>
      </w:r>
    </w:p>
    <w:p>
      <w:pPr>
        <w:spacing w:line="360" w:lineRule="auto"/>
        <w:ind w:firstLine="540" w:firstLineChars="225"/>
        <w:rPr>
          <w:rFonts w:eastAsia="仿宋_GB2312"/>
          <w:sz w:val="24"/>
        </w:rPr>
      </w:pPr>
      <w:r>
        <w:rPr>
          <w:rFonts w:eastAsia="仿宋_GB2312"/>
          <w:sz w:val="24"/>
        </w:rPr>
        <w:t>了解氮族元素的通性，氮及其化合物，磷及其化合物</w:t>
      </w:r>
      <w:r>
        <w:rPr>
          <w:rFonts w:hint="eastAsia" w:eastAsia="仿宋_GB2312"/>
          <w:sz w:val="24"/>
        </w:rPr>
        <w:t>，硝酸盐的热分解</w:t>
      </w:r>
      <w:r>
        <w:rPr>
          <w:rFonts w:eastAsia="仿宋_GB2312"/>
          <w:sz w:val="24"/>
        </w:rPr>
        <w:t>。</w:t>
      </w:r>
    </w:p>
    <w:p>
      <w:pPr>
        <w:spacing w:line="360" w:lineRule="auto"/>
        <w:rPr>
          <w:rFonts w:eastAsia="仿宋_GB2312"/>
          <w:sz w:val="24"/>
        </w:rPr>
      </w:pPr>
      <w:r>
        <w:rPr>
          <w:rFonts w:eastAsia="仿宋_GB2312"/>
          <w:sz w:val="24"/>
        </w:rPr>
        <w:t>1</w:t>
      </w:r>
      <w:r>
        <w:rPr>
          <w:rFonts w:hint="eastAsia" w:eastAsia="仿宋_GB2312"/>
          <w:sz w:val="24"/>
        </w:rPr>
        <w:t>2</w:t>
      </w:r>
      <w:r>
        <w:rPr>
          <w:rFonts w:eastAsia="仿宋_GB2312"/>
          <w:sz w:val="24"/>
        </w:rPr>
        <w:t xml:space="preserve">．碳族元素 </w:t>
      </w:r>
    </w:p>
    <w:p>
      <w:pPr>
        <w:spacing w:line="360" w:lineRule="auto"/>
        <w:ind w:firstLine="540" w:firstLineChars="225"/>
        <w:rPr>
          <w:rFonts w:eastAsia="仿宋_GB2312"/>
          <w:sz w:val="24"/>
        </w:rPr>
      </w:pPr>
      <w:r>
        <w:rPr>
          <w:rFonts w:eastAsia="仿宋_GB2312"/>
          <w:sz w:val="24"/>
        </w:rPr>
        <w:t>了解碳族元素的通性，</w:t>
      </w:r>
      <w:r>
        <w:rPr>
          <w:rFonts w:hint="eastAsia" w:eastAsia="仿宋_GB2312"/>
          <w:sz w:val="24"/>
        </w:rPr>
        <w:t>C、Si、Sn、Pb单质</w:t>
      </w:r>
      <w:r>
        <w:rPr>
          <w:rFonts w:eastAsia="仿宋_GB2312"/>
          <w:sz w:val="24"/>
        </w:rPr>
        <w:t>及其化合物。</w:t>
      </w:r>
    </w:p>
    <w:p>
      <w:pPr>
        <w:spacing w:line="360" w:lineRule="auto"/>
        <w:rPr>
          <w:rFonts w:eastAsia="仿宋_GB2312"/>
          <w:sz w:val="24"/>
        </w:rPr>
      </w:pPr>
      <w:r>
        <w:rPr>
          <w:rFonts w:eastAsia="仿宋_GB2312"/>
          <w:sz w:val="24"/>
        </w:rPr>
        <w:t>1</w:t>
      </w:r>
      <w:r>
        <w:rPr>
          <w:rFonts w:hint="eastAsia" w:eastAsia="仿宋_GB2312"/>
          <w:sz w:val="24"/>
        </w:rPr>
        <w:t>3</w:t>
      </w:r>
      <w:r>
        <w:rPr>
          <w:rFonts w:eastAsia="仿宋_GB2312"/>
          <w:sz w:val="24"/>
        </w:rPr>
        <w:t xml:space="preserve">．碱金属和碱土金属 </w:t>
      </w:r>
    </w:p>
    <w:p>
      <w:pPr>
        <w:spacing w:line="360" w:lineRule="auto"/>
        <w:ind w:firstLine="540" w:firstLineChars="225"/>
        <w:rPr>
          <w:rFonts w:eastAsia="仿宋_GB2312"/>
          <w:sz w:val="24"/>
        </w:rPr>
      </w:pPr>
      <w:r>
        <w:rPr>
          <w:rFonts w:eastAsia="仿宋_GB2312"/>
          <w:sz w:val="24"/>
        </w:rPr>
        <w:t>了解碱金属和碱土金属的通性，碱金属和碱土金属的单质及其化合物。</w:t>
      </w:r>
    </w:p>
    <w:p>
      <w:pPr>
        <w:spacing w:line="360" w:lineRule="auto"/>
        <w:rPr>
          <w:rFonts w:eastAsia="仿宋_GB2312"/>
          <w:sz w:val="24"/>
        </w:rPr>
      </w:pPr>
      <w:r>
        <w:rPr>
          <w:rFonts w:eastAsia="仿宋_GB2312"/>
          <w:sz w:val="24"/>
        </w:rPr>
        <w:t>1</w:t>
      </w:r>
      <w:r>
        <w:rPr>
          <w:rFonts w:hint="eastAsia" w:eastAsia="仿宋_GB2312"/>
          <w:sz w:val="24"/>
        </w:rPr>
        <w:t>4</w:t>
      </w:r>
      <w:r>
        <w:rPr>
          <w:rFonts w:eastAsia="仿宋_GB2312"/>
          <w:sz w:val="24"/>
        </w:rPr>
        <w:t>．配位化合物</w:t>
      </w:r>
    </w:p>
    <w:p>
      <w:pPr>
        <w:spacing w:line="360" w:lineRule="auto"/>
        <w:ind w:firstLine="540" w:firstLineChars="225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掌握</w:t>
      </w:r>
      <w:r>
        <w:rPr>
          <w:rFonts w:eastAsia="仿宋_GB2312"/>
          <w:sz w:val="24"/>
        </w:rPr>
        <w:t>配位化合物的基本概念</w:t>
      </w:r>
      <w:r>
        <w:rPr>
          <w:rFonts w:hint="eastAsia" w:eastAsia="仿宋_GB2312"/>
          <w:sz w:val="24"/>
        </w:rPr>
        <w:t>、命名、</w:t>
      </w:r>
      <w:r>
        <w:rPr>
          <w:rFonts w:eastAsia="仿宋_GB2312"/>
          <w:sz w:val="24"/>
        </w:rPr>
        <w:t>配合物的化学键理论，配位化合物的稳定性，</w:t>
      </w:r>
      <w:r>
        <w:rPr>
          <w:rFonts w:hint="eastAsia" w:eastAsia="仿宋_GB2312"/>
          <w:sz w:val="24"/>
        </w:rPr>
        <w:t>沉淀平衡和配位平衡相关计算</w:t>
      </w:r>
      <w:r>
        <w:rPr>
          <w:rFonts w:eastAsia="仿宋_GB2312"/>
          <w:sz w:val="24"/>
        </w:rPr>
        <w:t>。</w:t>
      </w:r>
    </w:p>
    <w:p>
      <w:pPr>
        <w:spacing w:line="360" w:lineRule="auto"/>
        <w:rPr>
          <w:rFonts w:eastAsia="仿宋_GB2312"/>
          <w:sz w:val="24"/>
        </w:rPr>
      </w:pPr>
      <w:r>
        <w:rPr>
          <w:rFonts w:eastAsia="仿宋_GB2312"/>
          <w:sz w:val="24"/>
        </w:rPr>
        <w:t>1</w:t>
      </w:r>
      <w:r>
        <w:rPr>
          <w:rFonts w:hint="eastAsia" w:eastAsia="仿宋_GB2312"/>
          <w:sz w:val="24"/>
        </w:rPr>
        <w:t>5</w:t>
      </w:r>
      <w:r>
        <w:rPr>
          <w:rFonts w:eastAsia="仿宋_GB2312"/>
          <w:sz w:val="24"/>
        </w:rPr>
        <w:t>．过渡金属</w:t>
      </w:r>
    </w:p>
    <w:p>
      <w:pPr>
        <w:spacing w:line="360" w:lineRule="auto"/>
        <w:ind w:firstLine="540" w:firstLineChars="225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了解过渡元素的通性</w:t>
      </w:r>
      <w:r>
        <w:rPr>
          <w:rFonts w:hint="eastAsia" w:eastAsia="仿宋_GB2312"/>
          <w:sz w:val="24"/>
        </w:rPr>
        <w:t>；</w:t>
      </w:r>
      <w:r>
        <w:rPr>
          <w:rFonts w:eastAsia="仿宋_GB2312"/>
          <w:sz w:val="24"/>
        </w:rPr>
        <w:t>铬、锰元素及其重要化合物</w:t>
      </w:r>
      <w:r>
        <w:rPr>
          <w:rFonts w:hint="eastAsia" w:eastAsia="仿宋_GB2312"/>
          <w:sz w:val="24"/>
        </w:rPr>
        <w:t>性质；</w:t>
      </w:r>
      <w:r>
        <w:rPr>
          <w:rFonts w:eastAsia="仿宋_GB2312"/>
          <w:sz w:val="24"/>
        </w:rPr>
        <w:t>铁系元素及其重要化合物</w:t>
      </w:r>
      <w:r>
        <w:rPr>
          <w:rFonts w:hint="eastAsia" w:eastAsia="仿宋_GB2312"/>
          <w:sz w:val="24"/>
        </w:rPr>
        <w:t>；</w:t>
      </w:r>
      <w:r>
        <w:rPr>
          <w:rFonts w:eastAsia="仿宋_GB2312"/>
          <w:sz w:val="24"/>
        </w:rPr>
        <w:t>铜族元素的单质及其化合物，锌族元素单质及其化合物</w:t>
      </w:r>
      <w:r>
        <w:rPr>
          <w:rFonts w:hint="eastAsia" w:eastAsia="仿宋_GB2312"/>
          <w:sz w:val="24"/>
        </w:rPr>
        <w:t>。</w:t>
      </w:r>
    </w:p>
    <w:p>
      <w:pPr>
        <w:spacing w:line="360" w:lineRule="auto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16</w:t>
      </w:r>
      <w:r>
        <w:rPr>
          <w:rFonts w:eastAsia="仿宋_GB2312"/>
          <w:sz w:val="24"/>
        </w:rPr>
        <w:t>．</w:t>
      </w:r>
      <w:r>
        <w:rPr>
          <w:rFonts w:hint="eastAsia" w:eastAsia="仿宋_GB2312"/>
          <w:sz w:val="24"/>
        </w:rPr>
        <w:t xml:space="preserve"> 误差与分析数据处理</w:t>
      </w:r>
    </w:p>
    <w:p>
      <w:pPr>
        <w:spacing w:line="360" w:lineRule="auto"/>
        <w:ind w:firstLine="566" w:firstLineChars="236"/>
        <w:rPr>
          <w:rFonts w:hint="eastAsia" w:eastAsia="仿宋_GB2312"/>
          <w:color w:val="FF0000"/>
          <w:sz w:val="24"/>
        </w:rPr>
      </w:pPr>
      <w:r>
        <w:rPr>
          <w:rFonts w:hint="eastAsia" w:eastAsia="仿宋_GB2312"/>
          <w:sz w:val="24"/>
        </w:rPr>
        <w:t>了解分析化学中</w:t>
      </w:r>
      <w:r>
        <w:rPr>
          <w:rFonts w:eastAsia="仿宋_GB2312"/>
          <w:sz w:val="24"/>
        </w:rPr>
        <w:t>误差的种类、来源及减小方法。准确度及精密度的基本概念、关系及各种误差及偏差的计算</w:t>
      </w:r>
      <w:r>
        <w:rPr>
          <w:rFonts w:hint="eastAsia" w:eastAsia="仿宋_GB2312"/>
          <w:sz w:val="24"/>
        </w:rPr>
        <w:t>。</w:t>
      </w:r>
      <w:r>
        <w:rPr>
          <w:rFonts w:eastAsia="仿宋_GB2312"/>
          <w:sz w:val="24"/>
        </w:rPr>
        <w:t>有效数字的概念，规则，修约及计算。</w:t>
      </w:r>
    </w:p>
    <w:p>
      <w:pPr>
        <w:spacing w:line="360" w:lineRule="auto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17</w:t>
      </w:r>
      <w:r>
        <w:rPr>
          <w:rFonts w:eastAsia="仿宋_GB2312"/>
          <w:sz w:val="24"/>
        </w:rPr>
        <w:t>．</w:t>
      </w:r>
      <w:r>
        <w:rPr>
          <w:rFonts w:hint="eastAsia" w:eastAsia="仿宋_GB2312"/>
          <w:sz w:val="24"/>
        </w:rPr>
        <w:t>滴定分析法</w:t>
      </w:r>
      <w:r>
        <w:rPr>
          <w:rFonts w:eastAsia="仿宋_GB2312"/>
          <w:sz w:val="24"/>
        </w:rPr>
        <w:t>概论</w:t>
      </w:r>
    </w:p>
    <w:p>
      <w:pPr>
        <w:spacing w:line="360" w:lineRule="auto"/>
        <w:ind w:firstLine="540" w:firstLineChars="225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了解滴定分析法基本概念及相关术语。</w:t>
      </w:r>
      <w:r>
        <w:rPr>
          <w:rFonts w:eastAsia="仿宋_GB2312"/>
          <w:sz w:val="24"/>
        </w:rPr>
        <w:t>滴定分析法的分类及滴定反应的条件</w:t>
      </w:r>
      <w:r>
        <w:rPr>
          <w:rFonts w:hint="eastAsia" w:eastAsia="仿宋_GB2312"/>
          <w:sz w:val="24"/>
        </w:rPr>
        <w:t>。</w:t>
      </w:r>
      <w:r>
        <w:rPr>
          <w:rFonts w:eastAsia="仿宋_GB2312"/>
          <w:sz w:val="24"/>
        </w:rPr>
        <w:t>标准溶液的浓度表示方法及配制方法</w:t>
      </w:r>
      <w:r>
        <w:rPr>
          <w:rFonts w:hint="eastAsia" w:eastAsia="仿宋_GB2312"/>
          <w:sz w:val="24"/>
        </w:rPr>
        <w:t>。</w:t>
      </w:r>
      <w:r>
        <w:rPr>
          <w:rFonts w:eastAsia="仿宋_GB2312"/>
          <w:sz w:val="24"/>
        </w:rPr>
        <w:t>滴定分析结果的计算</w:t>
      </w:r>
      <w:r>
        <w:rPr>
          <w:rFonts w:hint="eastAsia" w:eastAsia="仿宋_GB2312"/>
          <w:sz w:val="24"/>
        </w:rPr>
        <w:t>。</w:t>
      </w:r>
    </w:p>
    <w:p>
      <w:pPr>
        <w:spacing w:line="360" w:lineRule="auto"/>
        <w:ind w:firstLine="540" w:firstLineChars="225"/>
        <w:rPr>
          <w:rFonts w:hint="eastAsia" w:eastAsia="仿宋_GB2312"/>
          <w:sz w:val="24"/>
        </w:rPr>
      </w:pPr>
    </w:p>
    <w:p>
      <w:pPr>
        <w:spacing w:line="360" w:lineRule="auto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18</w:t>
      </w:r>
      <w:r>
        <w:rPr>
          <w:rFonts w:eastAsia="仿宋_GB2312"/>
          <w:sz w:val="24"/>
        </w:rPr>
        <w:t>．</w:t>
      </w:r>
      <w:r>
        <w:rPr>
          <w:rFonts w:hint="eastAsia" w:eastAsia="仿宋_GB2312"/>
          <w:sz w:val="24"/>
        </w:rPr>
        <w:t>酸碱滴定法</w:t>
      </w:r>
    </w:p>
    <w:p>
      <w:pPr>
        <w:spacing w:line="360" w:lineRule="auto"/>
        <w:ind w:firstLine="540" w:firstLineChars="225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了解酸碱质子理论，质子条件</w:t>
      </w:r>
      <w:r>
        <w:rPr>
          <w:rFonts w:hint="eastAsia" w:eastAsia="仿宋_GB2312"/>
          <w:color w:val="000000"/>
          <w:sz w:val="24"/>
        </w:rPr>
        <w:t>，分布系数δ，</w:t>
      </w:r>
      <w:r>
        <w:rPr>
          <w:rFonts w:hint="eastAsia" w:eastAsia="仿宋_GB2312"/>
          <w:sz w:val="24"/>
        </w:rPr>
        <w:t>各种酸碱溶液pH的计算，酸碱指示剂，酸碱滴定基本原理，</w:t>
      </w:r>
      <w:r>
        <w:rPr>
          <w:rFonts w:eastAsia="仿宋_GB2312"/>
          <w:sz w:val="24"/>
        </w:rPr>
        <w:t>指示剂的变色原理</w:t>
      </w:r>
      <w:r>
        <w:rPr>
          <w:rFonts w:hint="eastAsia" w:eastAsia="仿宋_GB2312"/>
          <w:sz w:val="24"/>
        </w:rPr>
        <w:t>、</w:t>
      </w:r>
      <w:r>
        <w:rPr>
          <w:rFonts w:eastAsia="仿宋_GB2312"/>
          <w:sz w:val="24"/>
        </w:rPr>
        <w:t>变色范围及指示剂的选择原则</w:t>
      </w:r>
      <w:r>
        <w:rPr>
          <w:rFonts w:hint="eastAsia" w:eastAsia="仿宋_GB2312"/>
          <w:sz w:val="24"/>
        </w:rPr>
        <w:t>，</w:t>
      </w:r>
      <w:r>
        <w:rPr>
          <w:rFonts w:eastAsia="仿宋_GB2312"/>
          <w:sz w:val="24"/>
        </w:rPr>
        <w:t>设计常见酸、碱的滴定分析方案。</w:t>
      </w:r>
    </w:p>
    <w:p>
      <w:pPr>
        <w:spacing w:line="360" w:lineRule="auto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19</w:t>
      </w:r>
      <w:r>
        <w:rPr>
          <w:rFonts w:eastAsia="仿宋_GB2312"/>
          <w:sz w:val="24"/>
        </w:rPr>
        <w:t>．</w:t>
      </w:r>
      <w:r>
        <w:rPr>
          <w:rFonts w:hint="eastAsia" w:eastAsia="仿宋_GB2312"/>
          <w:sz w:val="24"/>
        </w:rPr>
        <w:t>配位</w:t>
      </w:r>
      <w:r>
        <w:rPr>
          <w:rFonts w:eastAsia="仿宋_GB2312"/>
          <w:sz w:val="24"/>
        </w:rPr>
        <w:t>滴定法</w:t>
      </w:r>
    </w:p>
    <w:p>
      <w:pPr>
        <w:spacing w:line="360" w:lineRule="auto"/>
        <w:ind w:firstLine="540" w:firstLineChars="225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了解分析化学中常用的配合物，配合物的平衡常数，副反应系数和条件稳定常数，</w:t>
      </w:r>
      <w:r>
        <w:rPr>
          <w:rFonts w:eastAsia="仿宋_GB2312"/>
          <w:sz w:val="24"/>
        </w:rPr>
        <w:t>金属离子指示剂的作用原理</w:t>
      </w:r>
      <w:r>
        <w:rPr>
          <w:rFonts w:hint="eastAsia" w:eastAsia="仿宋_GB2312"/>
          <w:sz w:val="24"/>
        </w:rPr>
        <w:t>，配位滴定中酸度的控制，配位</w:t>
      </w:r>
      <w:r>
        <w:rPr>
          <w:rFonts w:eastAsia="仿宋_GB2312"/>
          <w:sz w:val="24"/>
        </w:rPr>
        <w:t>滴定的方式及其应用和结果计算</w:t>
      </w:r>
      <w:r>
        <w:rPr>
          <w:rFonts w:hint="eastAsia" w:eastAsia="仿宋_GB2312"/>
          <w:sz w:val="24"/>
        </w:rPr>
        <w:t>。</w:t>
      </w:r>
    </w:p>
    <w:p>
      <w:pPr>
        <w:spacing w:line="360" w:lineRule="auto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20</w:t>
      </w:r>
      <w:r>
        <w:rPr>
          <w:rFonts w:eastAsia="仿宋_GB2312"/>
          <w:sz w:val="24"/>
        </w:rPr>
        <w:t>．氧化还原滴定法</w:t>
      </w:r>
    </w:p>
    <w:p>
      <w:pPr>
        <w:spacing w:line="360" w:lineRule="auto"/>
        <w:ind w:firstLine="566" w:firstLineChars="236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了解</w:t>
      </w:r>
      <w:r>
        <w:rPr>
          <w:rFonts w:eastAsia="仿宋_GB2312"/>
          <w:sz w:val="24"/>
        </w:rPr>
        <w:t>氧化还原</w:t>
      </w:r>
      <w:r>
        <w:rPr>
          <w:rFonts w:hint="eastAsia" w:eastAsia="仿宋_GB2312"/>
          <w:sz w:val="24"/>
        </w:rPr>
        <w:t>反应平衡、进行的程度及速率与影响因素，氧化还原</w:t>
      </w:r>
      <w:r>
        <w:rPr>
          <w:rFonts w:eastAsia="仿宋_GB2312"/>
          <w:sz w:val="24"/>
        </w:rPr>
        <w:t>滴定曲线</w:t>
      </w:r>
      <w:r>
        <w:rPr>
          <w:rFonts w:hint="eastAsia" w:eastAsia="仿宋_GB2312"/>
          <w:sz w:val="24"/>
        </w:rPr>
        <w:t>及终点的确定</w:t>
      </w:r>
      <w:r>
        <w:rPr>
          <w:rFonts w:eastAsia="仿宋_GB2312"/>
          <w:sz w:val="24"/>
        </w:rPr>
        <w:t>；氧化还原滴定中指示剂的作用原理。</w:t>
      </w:r>
      <w:r>
        <w:rPr>
          <w:rFonts w:hint="eastAsia" w:eastAsia="仿宋_GB2312"/>
          <w:sz w:val="24"/>
        </w:rPr>
        <w:t>了解高锰酸钾法、重铬酸钾法、碘量法及其它氧化还原滴定法。</w:t>
      </w:r>
    </w:p>
    <w:p>
      <w:pPr>
        <w:spacing w:line="360" w:lineRule="auto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21</w:t>
      </w:r>
      <w:r>
        <w:rPr>
          <w:rFonts w:eastAsia="仿宋_GB2312"/>
          <w:sz w:val="24"/>
        </w:rPr>
        <w:t>．重量分析法</w:t>
      </w:r>
      <w:r>
        <w:rPr>
          <w:rFonts w:hint="eastAsia" w:eastAsia="仿宋_GB2312"/>
          <w:sz w:val="24"/>
        </w:rPr>
        <w:t>和</w:t>
      </w:r>
      <w:r>
        <w:rPr>
          <w:rFonts w:eastAsia="仿宋_GB2312"/>
          <w:sz w:val="24"/>
        </w:rPr>
        <w:t>沉淀滴定法</w:t>
      </w:r>
    </w:p>
    <w:p>
      <w:pPr>
        <w:spacing w:line="360" w:lineRule="auto"/>
        <w:ind w:firstLine="540" w:firstLineChars="225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了解</w:t>
      </w:r>
      <w:r>
        <w:rPr>
          <w:rFonts w:eastAsia="仿宋_GB2312"/>
          <w:sz w:val="24"/>
        </w:rPr>
        <w:t>重量分析的基本概念；影响沉淀溶解度的因素。重量分析结果计算</w:t>
      </w:r>
      <w:r>
        <w:rPr>
          <w:rFonts w:hint="eastAsia" w:eastAsia="仿宋_GB2312"/>
          <w:sz w:val="24"/>
        </w:rPr>
        <w:t>。</w:t>
      </w:r>
    </w:p>
    <w:p>
      <w:pPr>
        <w:spacing w:line="360" w:lineRule="auto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22</w:t>
      </w:r>
      <w:r>
        <w:rPr>
          <w:rFonts w:eastAsia="仿宋_GB2312"/>
          <w:sz w:val="24"/>
        </w:rPr>
        <w:t>．</w:t>
      </w:r>
      <w:r>
        <w:rPr>
          <w:rFonts w:hint="eastAsia" w:eastAsia="仿宋_GB2312"/>
          <w:sz w:val="24"/>
        </w:rPr>
        <w:t>分光光度法</w:t>
      </w:r>
    </w:p>
    <w:p>
      <w:pPr>
        <w:spacing w:line="360" w:lineRule="auto"/>
        <w:ind w:firstLine="540" w:firstLineChars="225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了解</w:t>
      </w:r>
      <w:r>
        <w:rPr>
          <w:rFonts w:eastAsia="仿宋_GB2312"/>
          <w:sz w:val="24"/>
        </w:rPr>
        <w:t>光吸收基本定律</w:t>
      </w:r>
      <w:r>
        <w:rPr>
          <w:rFonts w:hint="eastAsia" w:eastAsia="仿宋_GB2312"/>
          <w:sz w:val="24"/>
        </w:rPr>
        <w:t xml:space="preserve">， </w:t>
      </w:r>
      <w:r>
        <w:rPr>
          <w:rFonts w:eastAsia="仿宋_GB2312"/>
          <w:sz w:val="24"/>
        </w:rPr>
        <w:t>显色反应及显色条件的选择</w:t>
      </w:r>
      <w:r>
        <w:rPr>
          <w:rFonts w:hint="eastAsia" w:eastAsia="仿宋_GB2312"/>
          <w:sz w:val="24"/>
        </w:rPr>
        <w:t>，</w:t>
      </w:r>
      <w:r>
        <w:rPr>
          <w:rFonts w:eastAsia="仿宋_GB2312"/>
          <w:sz w:val="24"/>
        </w:rPr>
        <w:t>见分光光度计的基本组成及主要性能</w:t>
      </w:r>
      <w:r>
        <w:rPr>
          <w:rFonts w:hint="eastAsia" w:eastAsia="仿宋_GB2312"/>
          <w:sz w:val="24"/>
        </w:rPr>
        <w:t xml:space="preserve">， </w:t>
      </w:r>
      <w:r>
        <w:rPr>
          <w:rFonts w:eastAsia="仿宋_GB2312"/>
          <w:sz w:val="24"/>
        </w:rPr>
        <w:t>测定方法</w:t>
      </w:r>
      <w:r>
        <w:rPr>
          <w:rFonts w:hint="eastAsia" w:eastAsia="仿宋_GB2312"/>
          <w:sz w:val="24"/>
        </w:rPr>
        <w:t>及</w:t>
      </w:r>
      <w:r>
        <w:rPr>
          <w:rFonts w:eastAsia="仿宋_GB2312"/>
          <w:sz w:val="24"/>
        </w:rPr>
        <w:t>分光光度法的应用</w:t>
      </w:r>
      <w:r>
        <w:rPr>
          <w:rFonts w:hint="eastAsia" w:eastAsia="仿宋_GB2312"/>
          <w:sz w:val="24"/>
        </w:rPr>
        <w:t>。</w:t>
      </w:r>
    </w:p>
    <w:p>
      <w:pPr>
        <w:spacing w:line="360" w:lineRule="auto"/>
        <w:rPr>
          <w:rFonts w:eastAsia="仿宋_GB2312"/>
          <w:b/>
          <w:sz w:val="24"/>
        </w:rPr>
      </w:pPr>
      <w:r>
        <w:rPr>
          <w:rFonts w:hint="eastAsia" w:eastAsia="仿宋_GB2312"/>
          <w:b/>
          <w:sz w:val="24"/>
        </w:rPr>
        <w:t>二、</w:t>
      </w:r>
      <w:r>
        <w:rPr>
          <w:rFonts w:eastAsia="仿宋_GB2312"/>
          <w:b/>
          <w:sz w:val="24"/>
        </w:rPr>
        <w:t>参考教材：</w:t>
      </w:r>
    </w:p>
    <w:p>
      <w:pPr>
        <w:spacing w:line="360" w:lineRule="auto"/>
        <w:ind w:firstLine="540" w:firstLineChars="225"/>
        <w:rPr>
          <w:rFonts w:eastAsia="仿宋_GB2312"/>
          <w:sz w:val="24"/>
        </w:rPr>
      </w:pPr>
      <w:r>
        <w:rPr>
          <w:rFonts w:eastAsia="仿宋_GB2312"/>
          <w:sz w:val="24"/>
        </w:rPr>
        <w:t>《无机化学》</w:t>
      </w:r>
      <w:r>
        <w:rPr>
          <w:rFonts w:hint="eastAsia" w:eastAsia="仿宋_GB2312"/>
          <w:sz w:val="24"/>
        </w:rPr>
        <w:t>（第五版），</w:t>
      </w:r>
      <w:r>
        <w:rPr>
          <w:rFonts w:eastAsia="仿宋_GB2312"/>
          <w:sz w:val="24"/>
        </w:rPr>
        <w:t>天津大学无机化学教研室编，高等教育出版社</w:t>
      </w:r>
    </w:p>
    <w:p>
      <w:pPr>
        <w:spacing w:line="360" w:lineRule="auto"/>
        <w:ind w:firstLine="540" w:firstLineChars="225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《分析化学》（第七版），华东理工大学 四川大学编，高等教育出版社</w:t>
      </w:r>
    </w:p>
    <w:p>
      <w:pPr>
        <w:spacing w:line="360" w:lineRule="auto"/>
        <w:rPr>
          <w:rFonts w:eastAsia="仿宋_GB2312"/>
          <w:b/>
          <w:sz w:val="24"/>
        </w:rPr>
      </w:pPr>
      <w:r>
        <w:rPr>
          <w:rFonts w:hint="eastAsia" w:eastAsia="仿宋_GB2312"/>
          <w:b/>
          <w:sz w:val="24"/>
        </w:rPr>
        <w:t>三、</w:t>
      </w:r>
      <w:r>
        <w:rPr>
          <w:rFonts w:eastAsia="仿宋_GB2312"/>
          <w:b/>
          <w:sz w:val="24"/>
        </w:rPr>
        <w:t>主要题型：</w:t>
      </w:r>
    </w:p>
    <w:p>
      <w:pPr>
        <w:spacing w:line="360" w:lineRule="auto"/>
        <w:ind w:firstLine="540" w:firstLineChars="225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判断题、</w:t>
      </w:r>
      <w:r>
        <w:rPr>
          <w:rFonts w:eastAsia="仿宋_GB2312"/>
          <w:sz w:val="24"/>
        </w:rPr>
        <w:t>选择题</w:t>
      </w:r>
      <w:r>
        <w:rPr>
          <w:rFonts w:hint="eastAsia" w:eastAsia="仿宋_GB2312"/>
          <w:sz w:val="24"/>
        </w:rPr>
        <w:t>、填空题、</w:t>
      </w:r>
      <w:r>
        <w:rPr>
          <w:rFonts w:eastAsia="仿宋_GB2312"/>
          <w:sz w:val="24"/>
        </w:rPr>
        <w:t>问答题</w:t>
      </w:r>
      <w:r>
        <w:rPr>
          <w:rFonts w:hint="eastAsia" w:eastAsia="仿宋_GB2312"/>
          <w:sz w:val="24"/>
        </w:rPr>
        <w:t>、</w:t>
      </w:r>
      <w:r>
        <w:rPr>
          <w:rFonts w:eastAsia="仿宋_GB2312"/>
          <w:sz w:val="24"/>
        </w:rPr>
        <w:t>计算题等。</w:t>
      </w:r>
    </w:p>
    <w:p>
      <w:pPr>
        <w:spacing w:line="360" w:lineRule="auto"/>
        <w:rPr>
          <w:rFonts w:eastAsia="仿宋_GB2312"/>
          <w:sz w:val="24"/>
        </w:rPr>
      </w:pPr>
    </w:p>
    <w:p>
      <w:pPr>
        <w:spacing w:line="360" w:lineRule="auto"/>
        <w:ind w:firstLine="4140" w:firstLineChars="1725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编制单位：</w:t>
      </w:r>
      <w:r>
        <w:rPr>
          <w:rFonts w:hint="eastAsia" w:eastAsia="仿宋_GB2312"/>
          <w:sz w:val="24"/>
        </w:rPr>
        <w:t>上海应用技术大学</w:t>
      </w:r>
    </w:p>
    <w:p>
      <w:pPr>
        <w:spacing w:line="360" w:lineRule="auto"/>
        <w:ind w:firstLine="4140" w:firstLineChars="1725"/>
        <w:rPr>
          <w:rFonts w:eastAsia="仿宋_GB2312"/>
          <w:sz w:val="24"/>
        </w:rPr>
      </w:pPr>
    </w:p>
    <w:p>
      <w:pPr>
        <w:spacing w:line="360" w:lineRule="auto"/>
        <w:ind w:firstLine="4140" w:firstLineChars="1725"/>
        <w:rPr>
          <w:rFonts w:eastAsia="仿宋_GB2312"/>
          <w:sz w:val="24"/>
        </w:rPr>
      </w:pPr>
      <w:r>
        <w:rPr>
          <w:rFonts w:eastAsia="仿宋_GB2312"/>
          <w:sz w:val="24"/>
        </w:rPr>
        <w:t>编制日期：20</w:t>
      </w:r>
      <w:r>
        <w:rPr>
          <w:rFonts w:hint="eastAsia" w:eastAsia="仿宋_GB2312"/>
          <w:sz w:val="24"/>
        </w:rPr>
        <w:t>21</w:t>
      </w:r>
      <w:r>
        <w:rPr>
          <w:rFonts w:eastAsia="仿宋_GB2312"/>
          <w:sz w:val="24"/>
        </w:rPr>
        <w:t>年</w:t>
      </w:r>
      <w:r>
        <w:rPr>
          <w:rFonts w:hint="eastAsia" w:eastAsia="仿宋_GB2312"/>
          <w:sz w:val="24"/>
        </w:rPr>
        <w:t>10</w:t>
      </w:r>
      <w:r>
        <w:rPr>
          <w:rFonts w:eastAsia="仿宋_GB2312"/>
          <w:sz w:val="24"/>
        </w:rPr>
        <w:t>月</w:t>
      </w:r>
      <w:r>
        <w:rPr>
          <w:rFonts w:hint="eastAsia" w:eastAsia="仿宋_GB2312"/>
          <w:sz w:val="24"/>
        </w:rPr>
        <w:t>11</w:t>
      </w:r>
      <w:r>
        <w:rPr>
          <w:rFonts w:eastAsia="仿宋_GB2312"/>
          <w:sz w:val="24"/>
        </w:rPr>
        <w:t xml:space="preserve">日 </w:t>
      </w:r>
    </w:p>
    <w:p>
      <w:pPr>
        <w:spacing w:line="360" w:lineRule="auto"/>
        <w:rPr>
          <w:rFonts w:eastAsia="仿宋_GB2312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B4"/>
    <w:rsid w:val="00017D61"/>
    <w:rsid w:val="00076D2F"/>
    <w:rsid w:val="000F2637"/>
    <w:rsid w:val="001A2CE6"/>
    <w:rsid w:val="00294F1E"/>
    <w:rsid w:val="002A37ED"/>
    <w:rsid w:val="002C1F4E"/>
    <w:rsid w:val="002E6325"/>
    <w:rsid w:val="00324A1E"/>
    <w:rsid w:val="00354A6C"/>
    <w:rsid w:val="00370533"/>
    <w:rsid w:val="003A3962"/>
    <w:rsid w:val="003D0A60"/>
    <w:rsid w:val="004C6BD0"/>
    <w:rsid w:val="004E3A34"/>
    <w:rsid w:val="004E69ED"/>
    <w:rsid w:val="0059481B"/>
    <w:rsid w:val="005C39EC"/>
    <w:rsid w:val="00623233"/>
    <w:rsid w:val="006941EB"/>
    <w:rsid w:val="006D070A"/>
    <w:rsid w:val="00766E5C"/>
    <w:rsid w:val="007C1BB3"/>
    <w:rsid w:val="00912441"/>
    <w:rsid w:val="00923097"/>
    <w:rsid w:val="00952249"/>
    <w:rsid w:val="00961152"/>
    <w:rsid w:val="0096199E"/>
    <w:rsid w:val="009C3B3F"/>
    <w:rsid w:val="00A33152"/>
    <w:rsid w:val="00B040B4"/>
    <w:rsid w:val="00BB0528"/>
    <w:rsid w:val="00BF27D0"/>
    <w:rsid w:val="00C56DE3"/>
    <w:rsid w:val="00C66B72"/>
    <w:rsid w:val="00C76ABE"/>
    <w:rsid w:val="00C86226"/>
    <w:rsid w:val="00D80947"/>
    <w:rsid w:val="00EC4BD3"/>
    <w:rsid w:val="00ED26F3"/>
    <w:rsid w:val="00ED3524"/>
    <w:rsid w:val="00F70B4F"/>
    <w:rsid w:val="00FE508D"/>
    <w:rsid w:val="539543B1"/>
    <w:rsid w:val="64BF29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Indent 2"/>
    <w:basedOn w:val="1"/>
    <w:link w:val="9"/>
    <w:semiHidden/>
    <w:unhideWhenUsed/>
    <w:uiPriority w:val="99"/>
    <w:pPr>
      <w:spacing w:after="120" w:line="480" w:lineRule="auto"/>
      <w:ind w:left="420" w:leftChars="2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99"/>
    <w:rPr>
      <w:kern w:val="2"/>
      <w:sz w:val="18"/>
      <w:szCs w:val="18"/>
    </w:rPr>
  </w:style>
  <w:style w:type="character" w:customStyle="1" w:styleId="8">
    <w:name w:val="页脚 Char"/>
    <w:link w:val="3"/>
    <w:uiPriority w:val="99"/>
    <w:rPr>
      <w:kern w:val="2"/>
      <w:sz w:val="18"/>
      <w:szCs w:val="18"/>
    </w:rPr>
  </w:style>
  <w:style w:type="character" w:customStyle="1" w:styleId="9">
    <w:name w:val="正文文本缩进 2 Char"/>
    <w:link w:val="2"/>
    <w:semiHidden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247</Words>
  <Characters>1409</Characters>
  <Lines>11</Lines>
  <Paragraphs>3</Paragraphs>
  <TotalTime>0</TotalTime>
  <ScaleCrop>false</ScaleCrop>
  <LinksUpToDate>false</LinksUpToDate>
  <CharactersWithSpaces>1653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2021-10-11T04:19:00Z</dcterms:created>
  <dc:creator>微软用户</dc:creator>
  <cp:lastModifiedBy>vertesyuan</cp:lastModifiedBy>
  <dcterms:modified xsi:type="dcterms:W3CDTF">2021-10-22T07:01:38Z</dcterms:modified>
  <dc:title>《无机化学》考试大纲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