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center"/>
        <w:rPr>
          <w:rFonts w:ascii="宋体" w:hAnsi="宋体"/>
          <w:color w:val="000000"/>
          <w:sz w:val="24"/>
        </w:rPr>
      </w:pPr>
      <w:bookmarkStart w:id="0" w:name="_GoBack"/>
      <w:bookmarkEnd w:id="0"/>
      <w:r>
        <w:rPr>
          <w:rFonts w:hint="eastAsia"/>
          <w:b/>
          <w:color w:val="000000"/>
          <w:sz w:val="28"/>
        </w:rPr>
        <w:t>上海应用技术学院硕士研究生入学考试《物理化学》考试大纲</w:t>
      </w:r>
    </w:p>
    <w:p>
      <w:pPr>
        <w:pStyle w:val="5"/>
        <w:spacing w:line="360" w:lineRule="atLeast"/>
        <w:rPr>
          <w:rFonts w:hint="eastAsia" w:ascii="ˎ̥" w:hAnsi="ˎ̥"/>
          <w:b/>
          <w:color w:val="000000"/>
          <w:sz w:val="28"/>
          <w:szCs w:val="28"/>
        </w:rPr>
      </w:pPr>
      <w:r>
        <w:rPr>
          <w:rFonts w:hint="eastAsia"/>
          <w:color w:val="000000"/>
        </w:rPr>
        <w:t> </w:t>
      </w:r>
      <w:r>
        <w:rPr>
          <w:rFonts w:hint="eastAsia" w:ascii="ˎ̥" w:hAnsi="ˎ̥"/>
          <w:b/>
          <w:color w:val="000000"/>
          <w:sz w:val="28"/>
          <w:szCs w:val="28"/>
        </w:rPr>
        <w:t>一、考试内容</w:t>
      </w:r>
    </w:p>
    <w:p>
      <w:pPr>
        <w:spacing w:line="300" w:lineRule="auto"/>
        <w:ind w:left="42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（一）  热力学三大定律及其应用</w:t>
      </w:r>
    </w:p>
    <w:p>
      <w:pPr>
        <w:tabs>
          <w:tab w:val="left" w:pos="720"/>
        </w:tabs>
        <w:spacing w:line="300" w:lineRule="auto"/>
        <w:ind w:left="720" w:hanging="36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 掌握热力学的基本概念、热力学第一定律及应用热力学第一定律计算等温、等压、绝热等过程的内能变化、焓变化、热和功，灵活应用盖斯定律和基尔霍夫定律。</w:t>
      </w:r>
    </w:p>
    <w:p>
      <w:pPr>
        <w:tabs>
          <w:tab w:val="left" w:pos="720"/>
        </w:tabs>
        <w:spacing w:line="300" w:lineRule="auto"/>
        <w:ind w:left="720" w:hanging="36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2．了解自发过程的共同性质，明确热力学第二定律的意义，了解热力学第三定律；熟练掌握热力学函数</w:t>
      </w:r>
      <w:r>
        <w:rPr>
          <w:rFonts w:ascii="宋体" w:hAnsi="宋体"/>
          <w:color w:val="000000"/>
          <w:szCs w:val="21"/>
        </w:rPr>
        <w:t>U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H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S</w:t>
      </w:r>
      <w:r>
        <w:rPr>
          <w:rFonts w:hint="eastAsia" w:ascii="宋体" w:hAnsi="宋体"/>
          <w:color w:val="000000"/>
          <w:szCs w:val="21"/>
        </w:rPr>
        <w:t>、A、</w:t>
      </w:r>
      <w:r>
        <w:rPr>
          <w:rFonts w:ascii="宋体" w:hAnsi="宋体"/>
          <w:color w:val="000000"/>
          <w:szCs w:val="21"/>
        </w:rPr>
        <w:t>G</w:t>
      </w:r>
      <w:r>
        <w:rPr>
          <w:rFonts w:hint="eastAsia" w:ascii="宋体" w:hAnsi="宋体"/>
          <w:color w:val="000000"/>
          <w:szCs w:val="21"/>
        </w:rPr>
        <w:t>的定义，明确它们的物理意义。</w:t>
      </w:r>
    </w:p>
    <w:p>
      <w:pPr>
        <w:tabs>
          <w:tab w:val="left" w:pos="630"/>
        </w:tabs>
        <w:spacing w:line="300" w:lineRule="auto"/>
        <w:ind w:left="630" w:hanging="21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对Δ</w:t>
      </w:r>
      <w:r>
        <w:rPr>
          <w:rFonts w:ascii="宋体" w:hAnsi="宋体"/>
          <w:color w:val="000000"/>
          <w:szCs w:val="21"/>
        </w:rPr>
        <w:t>G</w:t>
      </w:r>
      <w:r>
        <w:rPr>
          <w:rFonts w:hint="eastAsia" w:ascii="宋体" w:hAnsi="宋体"/>
          <w:color w:val="000000"/>
          <w:szCs w:val="21"/>
        </w:rPr>
        <w:t>在特定条件下的物理意义和应用要熟练掌握和理解。对Δ</w:t>
      </w:r>
      <w:r>
        <w:rPr>
          <w:rFonts w:ascii="宋体" w:hAnsi="宋体"/>
          <w:color w:val="000000"/>
          <w:szCs w:val="21"/>
        </w:rPr>
        <w:t>U</w:t>
      </w:r>
      <w:r>
        <w:rPr>
          <w:rFonts w:hint="eastAsia" w:ascii="宋体" w:hAnsi="宋体"/>
          <w:color w:val="000000"/>
          <w:szCs w:val="21"/>
        </w:rPr>
        <w:t>、Δ</w:t>
      </w:r>
      <w:r>
        <w:rPr>
          <w:rFonts w:ascii="宋体" w:hAnsi="宋体"/>
          <w:color w:val="000000"/>
          <w:szCs w:val="21"/>
        </w:rPr>
        <w:t>H</w:t>
      </w:r>
      <w:r>
        <w:rPr>
          <w:rFonts w:hint="eastAsia" w:ascii="宋体" w:hAnsi="宋体"/>
          <w:color w:val="000000"/>
          <w:szCs w:val="21"/>
        </w:rPr>
        <w:t>、Δ</w:t>
      </w:r>
      <w:r>
        <w:rPr>
          <w:rFonts w:ascii="宋体" w:hAnsi="宋体"/>
          <w:color w:val="000000"/>
          <w:szCs w:val="21"/>
        </w:rPr>
        <w:t>S</w:t>
      </w:r>
      <w:r>
        <w:rPr>
          <w:rFonts w:hint="eastAsia" w:ascii="宋体" w:hAnsi="宋体"/>
          <w:color w:val="000000"/>
          <w:szCs w:val="21"/>
        </w:rPr>
        <w:t>、ΔA和Δ</w:t>
      </w:r>
      <w:r>
        <w:rPr>
          <w:rFonts w:ascii="宋体" w:hAnsi="宋体"/>
          <w:color w:val="000000"/>
          <w:szCs w:val="21"/>
        </w:rPr>
        <w:t>G</w:t>
      </w:r>
      <w:r>
        <w:rPr>
          <w:rFonts w:hint="eastAsia" w:ascii="宋体" w:hAnsi="宋体"/>
          <w:color w:val="000000"/>
          <w:szCs w:val="21"/>
        </w:rPr>
        <w:t>计算要熟练掌握。</w:t>
      </w:r>
    </w:p>
    <w:p>
      <w:pPr>
        <w:tabs>
          <w:tab w:val="left" w:pos="630"/>
        </w:tabs>
        <w:spacing w:line="300" w:lineRule="auto"/>
        <w:ind w:left="630" w:hanging="21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熟练掌握范霍夫等温式、吉布斯</w:t>
      </w:r>
      <w:r>
        <w:rPr>
          <w:rFonts w:ascii="宋体" w:hAnsi="宋体"/>
          <w:color w:val="000000"/>
          <w:szCs w:val="21"/>
        </w:rPr>
        <w:t>-</w:t>
      </w:r>
      <w:r>
        <w:rPr>
          <w:rFonts w:hint="eastAsia" w:ascii="宋体" w:hAnsi="宋体"/>
          <w:color w:val="000000"/>
          <w:szCs w:val="21"/>
        </w:rPr>
        <w:t>亥姆霍兹公式、克</w:t>
      </w:r>
      <w:r>
        <w:rPr>
          <w:rFonts w:ascii="宋体" w:hAnsi="宋体"/>
          <w:color w:val="000000"/>
          <w:szCs w:val="21"/>
        </w:rPr>
        <w:t>-</w:t>
      </w:r>
      <w:r>
        <w:rPr>
          <w:rFonts w:hint="eastAsia" w:ascii="宋体" w:hAnsi="宋体"/>
          <w:color w:val="000000"/>
          <w:szCs w:val="21"/>
        </w:rPr>
        <w:t>克方程和麦克斯韦关系式。</w:t>
      </w:r>
    </w:p>
    <w:p>
      <w:pPr>
        <w:spacing w:line="300" w:lineRule="auto"/>
        <w:ind w:left="42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（二） 多组分体系热力学在溶液中的应用</w:t>
      </w:r>
    </w:p>
    <w:p>
      <w:pPr>
        <w:tabs>
          <w:tab w:val="left" w:pos="360"/>
        </w:tabs>
        <w:spacing w:line="300" w:lineRule="auto"/>
        <w:ind w:left="720" w:hanging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1. </w:t>
      </w:r>
      <w:r>
        <w:rPr>
          <w:rFonts w:ascii="宋体" w:hAnsi="宋体"/>
          <w:color w:val="000000"/>
          <w:szCs w:val="21"/>
        </w:rPr>
        <w:t>理解偏摩尔量和化学势的概念。</w:t>
      </w:r>
      <w:r>
        <w:rPr>
          <w:rFonts w:hint="eastAsia" w:ascii="宋体" w:hAnsi="宋体"/>
          <w:color w:val="000000"/>
          <w:szCs w:val="21"/>
        </w:rPr>
        <w:t>掌握理想液态混合物的通性、理想稀溶液和稀溶液的依数性及相关计算。</w:t>
      </w:r>
    </w:p>
    <w:p>
      <w:pPr>
        <w:tabs>
          <w:tab w:val="left" w:pos="780"/>
        </w:tabs>
        <w:spacing w:line="300" w:lineRule="auto"/>
        <w:ind w:left="780" w:hanging="36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掌握拉乌尔定律、亨利定律的应用，了解溶液中各组分的化学势、逸度和活度的概念。</w:t>
      </w:r>
    </w:p>
    <w:p>
      <w:pPr>
        <w:spacing w:line="300" w:lineRule="auto"/>
        <w:ind w:left="420" w:firstLine="120" w:firstLineChars="57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（三） 化学平衡</w:t>
      </w:r>
    </w:p>
    <w:p>
      <w:pPr>
        <w:tabs>
          <w:tab w:val="left" w:pos="180"/>
        </w:tabs>
        <w:spacing w:line="300" w:lineRule="auto"/>
        <w:ind w:left="780" w:hanging="36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 熟练掌握化学反应的等温方程式和等压方程式，Δ</w:t>
      </w:r>
      <w:r>
        <w:rPr>
          <w:rFonts w:hint="eastAsia" w:ascii="宋体" w:hAnsi="宋体"/>
          <w:color w:val="000000"/>
          <w:szCs w:val="21"/>
          <w:vertAlign w:val="subscript"/>
        </w:rPr>
        <w:t>r</w:t>
      </w:r>
      <w:r>
        <w:rPr>
          <w:rFonts w:ascii="宋体" w:hAnsi="宋体"/>
          <w:color w:val="000000"/>
          <w:szCs w:val="21"/>
        </w:rPr>
        <w:t>G</w:t>
      </w:r>
      <w:r>
        <w:rPr>
          <w:rFonts w:ascii="宋体" w:hAnsi="宋体"/>
          <w:color w:val="000000"/>
          <w:szCs w:val="21"/>
          <w:vertAlign w:val="subscript"/>
        </w:rPr>
        <w:t>m</w:t>
      </w:r>
      <w:r>
        <w:rPr>
          <w:rFonts w:hint="eastAsia" w:ascii="宋体" w:hAnsi="宋体"/>
          <w:b/>
          <w:color w:val="000000"/>
          <w:szCs w:val="21"/>
          <w:vertAlign w:val="superscript"/>
        </w:rPr>
        <w:t>θ</w:t>
      </w:r>
      <w:r>
        <w:rPr>
          <w:rFonts w:hint="eastAsia" w:ascii="宋体" w:hAnsi="宋体"/>
          <w:color w:val="000000"/>
          <w:szCs w:val="21"/>
        </w:rPr>
        <w:t>的意义和应用。</w:t>
      </w:r>
    </w:p>
    <w:p>
      <w:pPr>
        <w:tabs>
          <w:tab w:val="left" w:pos="780"/>
        </w:tabs>
        <w:spacing w:line="300" w:lineRule="auto"/>
        <w:ind w:left="780" w:hanging="36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 熟练掌握</w:t>
      </w:r>
      <w:r>
        <w:rPr>
          <w:rFonts w:ascii="宋体" w:hAnsi="宋体"/>
          <w:i/>
          <w:color w:val="000000"/>
          <w:szCs w:val="21"/>
        </w:rPr>
        <w:t>K</w:t>
      </w:r>
      <w:r>
        <w:rPr>
          <w:rFonts w:ascii="宋体" w:hAnsi="宋体"/>
          <w:color w:val="000000"/>
          <w:szCs w:val="21"/>
          <w:vertAlign w:val="superscript"/>
        </w:rPr>
        <w:t>θ</w:t>
      </w:r>
      <w:r>
        <w:rPr>
          <w:rFonts w:hint="eastAsia" w:ascii="宋体" w:hAnsi="宋体"/>
          <w:color w:val="000000"/>
          <w:szCs w:val="21"/>
        </w:rPr>
        <w:t>及相关计算，了解温度、压力和惰性组分对平衡的影响及其计算。</w:t>
      </w:r>
    </w:p>
    <w:p>
      <w:pPr>
        <w:spacing w:line="300" w:lineRule="auto"/>
        <w:ind w:left="420" w:leftChars="200" w:firstLine="105" w:firstLineChars="5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（四） 相平衡</w:t>
      </w:r>
    </w:p>
    <w:p>
      <w:pPr>
        <w:tabs>
          <w:tab w:val="left" w:pos="660"/>
        </w:tabs>
        <w:spacing w:line="300" w:lineRule="auto"/>
        <w:ind w:left="660" w:hanging="24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掌握相律、杠杆规则及其在相图中的应用。</w:t>
      </w:r>
    </w:p>
    <w:p>
      <w:pPr>
        <w:spacing w:line="300" w:lineRule="auto"/>
        <w:ind w:left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2. </w:t>
      </w:r>
      <w:r>
        <w:rPr>
          <w:rFonts w:ascii="宋体" w:hAnsi="宋体"/>
          <w:color w:val="000000"/>
          <w:szCs w:val="21"/>
        </w:rPr>
        <w:t>掌握单组分和二组分系统典型相图的特点和应用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能用杠杆规则进行计算，熟练掌握相图的</w:t>
      </w:r>
      <w:r>
        <w:rPr>
          <w:rFonts w:hint="eastAsia" w:ascii="宋体" w:hAnsi="宋体"/>
          <w:color w:val="000000"/>
          <w:szCs w:val="21"/>
        </w:rPr>
        <w:t>绘制与</w:t>
      </w:r>
      <w:r>
        <w:rPr>
          <w:rFonts w:ascii="宋体" w:hAnsi="宋体"/>
          <w:color w:val="000000"/>
          <w:szCs w:val="21"/>
        </w:rPr>
        <w:t>分析。</w:t>
      </w:r>
    </w:p>
    <w:p>
      <w:pPr>
        <w:spacing w:line="300" w:lineRule="auto"/>
        <w:ind w:left="420" w:leftChars="200" w:firstLine="105" w:firstLineChars="5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（五）电化学</w:t>
      </w:r>
    </w:p>
    <w:p>
      <w:pPr>
        <w:tabs>
          <w:tab w:val="left" w:pos="780"/>
        </w:tabs>
        <w:spacing w:line="300" w:lineRule="auto"/>
        <w:ind w:left="718" w:leftChars="172" w:hanging="357" w:hangingChars="17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1. </w:t>
      </w:r>
      <w:r>
        <w:rPr>
          <w:rFonts w:ascii="宋体" w:hAnsi="宋体"/>
          <w:color w:val="000000"/>
          <w:szCs w:val="21"/>
        </w:rPr>
        <w:t>理解和掌握电解质活度和离子平均活度系数的概念和计算</w:t>
      </w:r>
      <w:r>
        <w:rPr>
          <w:rFonts w:hint="eastAsia" w:ascii="宋体" w:hAnsi="宋体"/>
          <w:color w:val="000000"/>
          <w:szCs w:val="21"/>
        </w:rPr>
        <w:t>；明确迁移数、电导率、摩尔电导率、离子迁移数的概念及它们与溶液浓度的关系和应用；掌握德拜</w:t>
      </w:r>
      <w:r>
        <w:rPr>
          <w:rFonts w:ascii="宋体" w:hAnsi="宋体"/>
          <w:color w:val="000000"/>
          <w:szCs w:val="21"/>
        </w:rPr>
        <w:t>-</w:t>
      </w:r>
      <w:r>
        <w:rPr>
          <w:rFonts w:hint="eastAsia" w:ascii="宋体" w:hAnsi="宋体"/>
          <w:color w:val="000000"/>
          <w:szCs w:val="21"/>
        </w:rPr>
        <w:t>休克尔极限公式。</w:t>
      </w:r>
    </w:p>
    <w:p>
      <w:pPr>
        <w:tabs>
          <w:tab w:val="left" w:pos="780"/>
        </w:tabs>
        <w:spacing w:line="300" w:lineRule="auto"/>
        <w:ind w:left="780" w:hanging="36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掌握可逆电池的概念、电池符号的正确书写方法，正确写出电极反应、电池反应，掌握电动势与</w:t>
      </w:r>
      <w:r>
        <w:rPr>
          <w:color w:val="000000"/>
          <w:szCs w:val="21"/>
        </w:rPr>
        <w:t>Δ</w:t>
      </w:r>
      <w:r>
        <w:rPr>
          <w:color w:val="000000"/>
          <w:szCs w:val="21"/>
          <w:vertAlign w:val="subscript"/>
        </w:rPr>
        <w:t>r</w:t>
      </w:r>
      <w:r>
        <w:rPr>
          <w:i/>
          <w:color w:val="000000"/>
          <w:szCs w:val="21"/>
        </w:rPr>
        <w:t>G</w:t>
      </w:r>
      <w:r>
        <w:rPr>
          <w:color w:val="000000"/>
          <w:szCs w:val="21"/>
          <w:vertAlign w:val="subscript"/>
        </w:rPr>
        <w:t>m</w:t>
      </w:r>
      <w:r>
        <w:rPr>
          <w:rFonts w:hint="eastAsia" w:ascii="宋体" w:hAnsi="宋体"/>
          <w:color w:val="000000"/>
          <w:szCs w:val="21"/>
        </w:rPr>
        <w:t>的关系、温度对电动势的影响及</w:t>
      </w:r>
      <w:r>
        <w:rPr>
          <w:color w:val="000000"/>
          <w:szCs w:val="21"/>
        </w:rPr>
        <w:t>Δ</w:t>
      </w:r>
      <w:r>
        <w:rPr>
          <w:color w:val="000000"/>
          <w:szCs w:val="21"/>
          <w:vertAlign w:val="subscript"/>
        </w:rPr>
        <w:t>r</w:t>
      </w:r>
      <w:r>
        <w:rPr>
          <w:i/>
          <w:color w:val="000000"/>
          <w:szCs w:val="21"/>
        </w:rPr>
        <w:t>H</w:t>
      </w:r>
      <w:r>
        <w:rPr>
          <w:color w:val="000000"/>
          <w:szCs w:val="21"/>
          <w:vertAlign w:val="subscript"/>
        </w:rPr>
        <w:t>m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Δ</w:t>
      </w:r>
      <w:r>
        <w:rPr>
          <w:color w:val="000000"/>
          <w:szCs w:val="21"/>
          <w:vertAlign w:val="subscript"/>
        </w:rPr>
        <w:t>r</w:t>
      </w:r>
      <w:r>
        <w:rPr>
          <w:i/>
          <w:color w:val="000000"/>
          <w:szCs w:val="21"/>
        </w:rPr>
        <w:t>S</w:t>
      </w:r>
      <w:r>
        <w:rPr>
          <w:color w:val="000000"/>
          <w:szCs w:val="21"/>
          <w:vertAlign w:val="subscript"/>
        </w:rPr>
        <w:t>m</w:t>
      </w:r>
      <w:r>
        <w:rPr>
          <w:rFonts w:hint="eastAsia" w:ascii="宋体" w:hAnsi="宋体"/>
          <w:color w:val="000000"/>
          <w:szCs w:val="21"/>
        </w:rPr>
        <w:t>和</w:t>
      </w:r>
      <w:r>
        <w:rPr>
          <w:i/>
          <w:color w:val="000000"/>
          <w:sz w:val="24"/>
        </w:rPr>
        <w:t>Q</w:t>
      </w:r>
      <w:r>
        <w:rPr>
          <w:color w:val="000000"/>
          <w:szCs w:val="21"/>
          <w:vertAlign w:val="subscript"/>
        </w:rPr>
        <w:t>r</w:t>
      </w:r>
      <w:r>
        <w:rPr>
          <w:rFonts w:hint="eastAsia" w:ascii="宋体" w:hAnsi="宋体"/>
          <w:color w:val="000000"/>
          <w:szCs w:val="21"/>
        </w:rPr>
        <w:t>的计算。</w:t>
      </w:r>
    </w:p>
    <w:p>
      <w:pPr>
        <w:tabs>
          <w:tab w:val="left" w:pos="780"/>
        </w:tabs>
        <w:spacing w:line="300" w:lineRule="auto"/>
        <w:ind w:left="780" w:hanging="36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了解电动势产生的机理和标准电极电势表的应用，熟练掌握能斯特方程及应用。</w:t>
      </w:r>
      <w:r>
        <w:rPr>
          <w:rFonts w:ascii="宋体" w:hAnsi="宋体"/>
          <w:color w:val="000000"/>
          <w:szCs w:val="21"/>
        </w:rPr>
        <w:t xml:space="preserve">理解产生电极极化的原因和超电势的概念。 </w:t>
      </w:r>
    </w:p>
    <w:p>
      <w:pPr>
        <w:tabs>
          <w:tab w:val="left" w:pos="780"/>
        </w:tabs>
        <w:spacing w:line="300" w:lineRule="auto"/>
        <w:ind w:left="780" w:leftChars="250" w:hanging="255" w:hangingChars="121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（六）统计热力学初步</w:t>
      </w:r>
    </w:p>
    <w:p>
      <w:pPr>
        <w:tabs>
          <w:tab w:val="left" w:pos="780"/>
        </w:tabs>
        <w:spacing w:line="300" w:lineRule="auto"/>
        <w:ind w:left="780" w:hanging="36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1.了解能级分布、状态分布、最概然分布、平衡分布、玻耳兹曼分布、配分函数及配分函数析因子性等概念；</w:t>
      </w:r>
    </w:p>
    <w:p>
      <w:pPr>
        <w:tabs>
          <w:tab w:val="left" w:pos="780"/>
        </w:tabs>
        <w:spacing w:line="300" w:lineRule="auto"/>
        <w:ind w:left="780" w:hanging="36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掌握任一能级上分布粒子数、相邻能级粒子分布数之比及常用配分函数的计算。</w:t>
      </w:r>
    </w:p>
    <w:p>
      <w:pPr>
        <w:tabs>
          <w:tab w:val="left" w:pos="780"/>
        </w:tabs>
        <w:spacing w:line="300" w:lineRule="auto"/>
        <w:ind w:left="780" w:hanging="36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（七）界面现象</w:t>
      </w:r>
    </w:p>
    <w:p>
      <w:pPr>
        <w:spacing w:line="300" w:lineRule="auto"/>
        <w:ind w:left="718" w:leftChars="170" w:hanging="361" w:hangingChars="172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．正确理解表面吉布斯自由能、表面张力、弯曲表面的附加压力、表面活性物质等概念。</w:t>
      </w:r>
    </w:p>
    <w:p>
      <w:pPr>
        <w:tabs>
          <w:tab w:val="left" w:pos="840"/>
        </w:tabs>
        <w:spacing w:line="300" w:lineRule="auto"/>
        <w:ind w:left="718" w:leftChars="170" w:hanging="361" w:hangingChars="172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掌握表面张力与温度的关系、</w:t>
      </w:r>
      <w:r>
        <w:rPr>
          <w:rFonts w:ascii="宋体" w:hAnsi="宋体"/>
          <w:color w:val="000000"/>
          <w:szCs w:val="21"/>
        </w:rPr>
        <w:t>Kelvin</w:t>
      </w:r>
      <w:r>
        <w:rPr>
          <w:rFonts w:hint="eastAsia" w:ascii="宋体" w:hAnsi="宋体"/>
          <w:color w:val="000000"/>
          <w:szCs w:val="21"/>
        </w:rPr>
        <w:t>公式、朗格谬尔方程和吉布斯吸附等温式及其应用。</w:t>
      </w:r>
    </w:p>
    <w:p>
      <w:pPr>
        <w:tabs>
          <w:tab w:val="left" w:pos="840"/>
        </w:tabs>
        <w:spacing w:line="300" w:lineRule="auto"/>
        <w:ind w:left="718" w:leftChars="170" w:hanging="361" w:hangingChars="172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理解气</w:t>
      </w:r>
      <w:r>
        <w:rPr>
          <w:rFonts w:ascii="宋体" w:hAnsi="宋体"/>
          <w:color w:val="000000"/>
          <w:szCs w:val="21"/>
        </w:rPr>
        <w:t>-</w:t>
      </w:r>
      <w:r>
        <w:rPr>
          <w:rFonts w:hint="eastAsia" w:ascii="宋体" w:hAnsi="宋体"/>
          <w:color w:val="000000"/>
          <w:szCs w:val="21"/>
        </w:rPr>
        <w:t>固表面的吸附本质及吸附等温线的主要类型，了解液</w:t>
      </w:r>
      <w:r>
        <w:rPr>
          <w:rFonts w:ascii="宋体" w:hAnsi="宋体"/>
          <w:color w:val="000000"/>
          <w:szCs w:val="21"/>
        </w:rPr>
        <w:t>-</w:t>
      </w:r>
      <w:r>
        <w:rPr>
          <w:rFonts w:hint="eastAsia" w:ascii="宋体" w:hAnsi="宋体"/>
          <w:color w:val="000000"/>
          <w:szCs w:val="21"/>
        </w:rPr>
        <w:t>液、液</w:t>
      </w:r>
      <w:r>
        <w:rPr>
          <w:rFonts w:ascii="宋体" w:hAnsi="宋体"/>
          <w:color w:val="000000"/>
          <w:szCs w:val="21"/>
        </w:rPr>
        <w:t>-</w:t>
      </w:r>
      <w:r>
        <w:rPr>
          <w:rFonts w:hint="eastAsia" w:ascii="宋体" w:hAnsi="宋体"/>
          <w:color w:val="000000"/>
          <w:szCs w:val="21"/>
        </w:rPr>
        <w:t>固表面的铺展与润湿和表面活性剂的分类及重要作用。</w:t>
      </w:r>
    </w:p>
    <w:p>
      <w:pPr>
        <w:spacing w:line="300" w:lineRule="auto"/>
        <w:ind w:left="420" w:leftChars="200" w:firstLine="105" w:firstLineChars="5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（八）化学动力学</w:t>
      </w:r>
    </w:p>
    <w:p>
      <w:pPr>
        <w:tabs>
          <w:tab w:val="left" w:pos="0"/>
        </w:tabs>
        <w:spacing w:line="300" w:lineRule="auto"/>
        <w:ind w:left="720" w:hanging="36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熟练掌握反应速率的表示、基元反应、反应级数等基本概念，对简单级数的反应要熟练掌握其速率公式的各种特征，进行反应速率常数、反应级数及活化能的计算。</w:t>
      </w:r>
    </w:p>
    <w:p>
      <w:pPr>
        <w:tabs>
          <w:tab w:val="left" w:pos="0"/>
        </w:tabs>
        <w:spacing w:line="300" w:lineRule="auto"/>
        <w:ind w:left="720" w:hanging="36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 对典型的复杂反应要熟练掌握其特点，会应用稳态近似、平衡假设等近似处理的方法。</w:t>
      </w:r>
    </w:p>
    <w:p>
      <w:pPr>
        <w:tabs>
          <w:tab w:val="left" w:pos="0"/>
        </w:tabs>
        <w:spacing w:line="300" w:lineRule="auto"/>
        <w:ind w:left="720" w:hanging="36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 熟练掌握并理解阿累尼乌斯公式，并进行有关计算。</w:t>
      </w:r>
    </w:p>
    <w:p>
      <w:pPr>
        <w:tabs>
          <w:tab w:val="left" w:pos="0"/>
        </w:tabs>
        <w:spacing w:line="300" w:lineRule="auto"/>
        <w:ind w:left="720" w:hanging="36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了解化学反应动力学的碰撞理论、过渡态理论和单分子反应理论，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了解催化反应的特点及基本原理</w:t>
      </w:r>
      <w:r>
        <w:rPr>
          <w:rFonts w:ascii="宋体" w:hAnsi="宋体"/>
          <w:color w:val="000000"/>
          <w:szCs w:val="21"/>
        </w:rPr>
        <w:t>.</w:t>
      </w:r>
    </w:p>
    <w:p>
      <w:pPr>
        <w:spacing w:line="300" w:lineRule="auto"/>
        <w:ind w:left="420" w:leftChars="200" w:firstLine="211" w:firstLineChars="1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（九）胶体化学</w:t>
      </w:r>
    </w:p>
    <w:p>
      <w:pPr>
        <w:spacing w:line="300" w:lineRule="auto"/>
        <w:ind w:left="718" w:leftChars="170" w:hanging="361" w:hangingChars="172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1.  </w:t>
      </w:r>
      <w:r>
        <w:rPr>
          <w:rFonts w:hint="eastAsia" w:ascii="宋体" w:hAnsi="宋体"/>
          <w:color w:val="000000"/>
          <w:szCs w:val="21"/>
        </w:rPr>
        <w:t>胶体分散体系的基本特性和胶体分散体系的动力、光学、电学性质和特点及这些性质和特点的应用</w:t>
      </w:r>
    </w:p>
    <w:p>
      <w:pPr>
        <w:spacing w:line="300" w:lineRule="auto"/>
        <w:ind w:left="840" w:leftChars="200" w:hanging="420" w:hanging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2.  </w:t>
      </w:r>
      <w:r>
        <w:rPr>
          <w:rFonts w:hint="eastAsia" w:ascii="宋体" w:hAnsi="宋体"/>
          <w:color w:val="000000"/>
          <w:szCs w:val="21"/>
        </w:rPr>
        <w:t>溶胶在稳定性方面的特点及电解质对溶胶稳定性的影响，电解质聚沉能力大小的判断。</w:t>
      </w:r>
    </w:p>
    <w:p>
      <w:pPr>
        <w:spacing w:line="360" w:lineRule="atLeast"/>
        <w:ind w:left="360"/>
        <w:rPr>
          <w:color w:val="000000"/>
        </w:rPr>
      </w:pPr>
      <w:r>
        <w:rPr>
          <w:color w:val="000000"/>
        </w:rPr>
        <w:t>  </w:t>
      </w:r>
    </w:p>
    <w:p>
      <w:pPr>
        <w:pStyle w:val="5"/>
        <w:spacing w:line="360" w:lineRule="atLeast"/>
        <w:rPr>
          <w:rFonts w:hint="eastAsia" w:ascii="ˎ̥" w:hAnsi="ˎ̥"/>
          <w:b/>
          <w:color w:val="000000"/>
          <w:sz w:val="28"/>
          <w:szCs w:val="28"/>
        </w:rPr>
      </w:pPr>
      <w:r>
        <w:rPr>
          <w:rFonts w:ascii="ˎ̥" w:hAnsi="ˎ̥"/>
          <w:b/>
          <w:color w:val="000000"/>
          <w:sz w:val="28"/>
          <w:szCs w:val="28"/>
        </w:rPr>
        <w:t> </w:t>
      </w:r>
      <w:r>
        <w:rPr>
          <w:rFonts w:hint="eastAsia" w:ascii="ˎ̥" w:hAnsi="ˎ̥"/>
          <w:b/>
          <w:color w:val="000000"/>
          <w:sz w:val="28"/>
          <w:szCs w:val="28"/>
        </w:rPr>
        <w:t>二、参考书目</w:t>
      </w:r>
    </w:p>
    <w:p>
      <w:pPr>
        <w:rPr>
          <w:rFonts w:hint="eastAsia"/>
        </w:rPr>
      </w:pPr>
      <w:r>
        <w:rPr>
          <w:rFonts w:hint="eastAsia"/>
        </w:rPr>
        <w:t>1.天津大学物理化学教研室编，《物理化学》（上、下册）第六版，高等教育出版社，2017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0A"/>
    <w:rsid w:val="00003B57"/>
    <w:rsid w:val="00007378"/>
    <w:rsid w:val="00010A10"/>
    <w:rsid w:val="00010E32"/>
    <w:rsid w:val="00010EFD"/>
    <w:rsid w:val="00023424"/>
    <w:rsid w:val="00031354"/>
    <w:rsid w:val="000409EC"/>
    <w:rsid w:val="00046241"/>
    <w:rsid w:val="0005319E"/>
    <w:rsid w:val="00065D2B"/>
    <w:rsid w:val="00072A87"/>
    <w:rsid w:val="00073724"/>
    <w:rsid w:val="00092391"/>
    <w:rsid w:val="0009256F"/>
    <w:rsid w:val="000A64BF"/>
    <w:rsid w:val="000C1544"/>
    <w:rsid w:val="000C16F5"/>
    <w:rsid w:val="000C2011"/>
    <w:rsid w:val="000C3B7B"/>
    <w:rsid w:val="000C4DC9"/>
    <w:rsid w:val="000C56D6"/>
    <w:rsid w:val="000C68B0"/>
    <w:rsid w:val="000F1D26"/>
    <w:rsid w:val="000F2A7A"/>
    <w:rsid w:val="00101099"/>
    <w:rsid w:val="00110C4A"/>
    <w:rsid w:val="00114915"/>
    <w:rsid w:val="00136F30"/>
    <w:rsid w:val="001425FE"/>
    <w:rsid w:val="001476A3"/>
    <w:rsid w:val="00153FD8"/>
    <w:rsid w:val="001575C5"/>
    <w:rsid w:val="00167253"/>
    <w:rsid w:val="001934C1"/>
    <w:rsid w:val="001966ED"/>
    <w:rsid w:val="00196E57"/>
    <w:rsid w:val="001A329D"/>
    <w:rsid w:val="001B2E6F"/>
    <w:rsid w:val="001B68FD"/>
    <w:rsid w:val="001C16F3"/>
    <w:rsid w:val="001C7F04"/>
    <w:rsid w:val="001D0902"/>
    <w:rsid w:val="001D3156"/>
    <w:rsid w:val="001D67A5"/>
    <w:rsid w:val="001E0389"/>
    <w:rsid w:val="001E43AD"/>
    <w:rsid w:val="001F1E9B"/>
    <w:rsid w:val="001F5884"/>
    <w:rsid w:val="002112C6"/>
    <w:rsid w:val="00222AE1"/>
    <w:rsid w:val="00250B93"/>
    <w:rsid w:val="0025285A"/>
    <w:rsid w:val="00276F85"/>
    <w:rsid w:val="002879AA"/>
    <w:rsid w:val="002A5C9C"/>
    <w:rsid w:val="002B60F0"/>
    <w:rsid w:val="002C60ED"/>
    <w:rsid w:val="002D1089"/>
    <w:rsid w:val="002E3258"/>
    <w:rsid w:val="002F6C2F"/>
    <w:rsid w:val="00303CA6"/>
    <w:rsid w:val="00320926"/>
    <w:rsid w:val="0032122A"/>
    <w:rsid w:val="00332A2E"/>
    <w:rsid w:val="00333690"/>
    <w:rsid w:val="003350DF"/>
    <w:rsid w:val="00355C56"/>
    <w:rsid w:val="003605FC"/>
    <w:rsid w:val="00365862"/>
    <w:rsid w:val="00371CF9"/>
    <w:rsid w:val="00386454"/>
    <w:rsid w:val="003913FE"/>
    <w:rsid w:val="00391A95"/>
    <w:rsid w:val="00392ED2"/>
    <w:rsid w:val="003A4124"/>
    <w:rsid w:val="003A7EC7"/>
    <w:rsid w:val="003B123B"/>
    <w:rsid w:val="003D613A"/>
    <w:rsid w:val="003F08AC"/>
    <w:rsid w:val="003F4072"/>
    <w:rsid w:val="003F590B"/>
    <w:rsid w:val="003F7435"/>
    <w:rsid w:val="00403839"/>
    <w:rsid w:val="0040398A"/>
    <w:rsid w:val="00414A7D"/>
    <w:rsid w:val="0041573D"/>
    <w:rsid w:val="00426810"/>
    <w:rsid w:val="00427AEE"/>
    <w:rsid w:val="0043187E"/>
    <w:rsid w:val="00432811"/>
    <w:rsid w:val="00443E0A"/>
    <w:rsid w:val="00446285"/>
    <w:rsid w:val="004529FD"/>
    <w:rsid w:val="00454151"/>
    <w:rsid w:val="00462D3B"/>
    <w:rsid w:val="004701A1"/>
    <w:rsid w:val="00485EB9"/>
    <w:rsid w:val="00491282"/>
    <w:rsid w:val="0049260A"/>
    <w:rsid w:val="004A13C8"/>
    <w:rsid w:val="004A19B0"/>
    <w:rsid w:val="004B3167"/>
    <w:rsid w:val="004B73AD"/>
    <w:rsid w:val="004B75D8"/>
    <w:rsid w:val="004B7A38"/>
    <w:rsid w:val="004C5F87"/>
    <w:rsid w:val="004C72C1"/>
    <w:rsid w:val="004C78EF"/>
    <w:rsid w:val="004D21C8"/>
    <w:rsid w:val="004D4E58"/>
    <w:rsid w:val="004D7B69"/>
    <w:rsid w:val="004E40D9"/>
    <w:rsid w:val="004F01AA"/>
    <w:rsid w:val="004F1328"/>
    <w:rsid w:val="00514D1D"/>
    <w:rsid w:val="0051577F"/>
    <w:rsid w:val="0052706C"/>
    <w:rsid w:val="0053224C"/>
    <w:rsid w:val="00540A5D"/>
    <w:rsid w:val="005449B0"/>
    <w:rsid w:val="00544F4C"/>
    <w:rsid w:val="00547E6C"/>
    <w:rsid w:val="005514B7"/>
    <w:rsid w:val="005604D3"/>
    <w:rsid w:val="00566581"/>
    <w:rsid w:val="00572240"/>
    <w:rsid w:val="00573CEF"/>
    <w:rsid w:val="0057541D"/>
    <w:rsid w:val="00583594"/>
    <w:rsid w:val="00592099"/>
    <w:rsid w:val="005A3660"/>
    <w:rsid w:val="005A57AF"/>
    <w:rsid w:val="005C6EA4"/>
    <w:rsid w:val="005D2D5B"/>
    <w:rsid w:val="005D3625"/>
    <w:rsid w:val="005E32B6"/>
    <w:rsid w:val="005E4797"/>
    <w:rsid w:val="005F0F8B"/>
    <w:rsid w:val="005F6026"/>
    <w:rsid w:val="006070A8"/>
    <w:rsid w:val="00607EA0"/>
    <w:rsid w:val="00613738"/>
    <w:rsid w:val="006358EE"/>
    <w:rsid w:val="00635D2C"/>
    <w:rsid w:val="00640825"/>
    <w:rsid w:val="006432E2"/>
    <w:rsid w:val="00646E00"/>
    <w:rsid w:val="00647E3C"/>
    <w:rsid w:val="0065426B"/>
    <w:rsid w:val="00664B49"/>
    <w:rsid w:val="00667EB6"/>
    <w:rsid w:val="00671CED"/>
    <w:rsid w:val="00674D92"/>
    <w:rsid w:val="006817CB"/>
    <w:rsid w:val="006911F2"/>
    <w:rsid w:val="006948A3"/>
    <w:rsid w:val="006A5ABB"/>
    <w:rsid w:val="006A6673"/>
    <w:rsid w:val="006A6F31"/>
    <w:rsid w:val="006C096E"/>
    <w:rsid w:val="006C444D"/>
    <w:rsid w:val="006C6B95"/>
    <w:rsid w:val="006D09A5"/>
    <w:rsid w:val="006D7021"/>
    <w:rsid w:val="006F0F6A"/>
    <w:rsid w:val="006F3602"/>
    <w:rsid w:val="006F4A62"/>
    <w:rsid w:val="006F71F8"/>
    <w:rsid w:val="00702852"/>
    <w:rsid w:val="00711AE7"/>
    <w:rsid w:val="00730F9A"/>
    <w:rsid w:val="00732CF5"/>
    <w:rsid w:val="007338C9"/>
    <w:rsid w:val="007359C5"/>
    <w:rsid w:val="00745FFE"/>
    <w:rsid w:val="00750D21"/>
    <w:rsid w:val="007617B7"/>
    <w:rsid w:val="00775970"/>
    <w:rsid w:val="007823B5"/>
    <w:rsid w:val="007843EF"/>
    <w:rsid w:val="00795AFE"/>
    <w:rsid w:val="007A4548"/>
    <w:rsid w:val="007A627C"/>
    <w:rsid w:val="007B16EA"/>
    <w:rsid w:val="007B180E"/>
    <w:rsid w:val="007B447D"/>
    <w:rsid w:val="007C1255"/>
    <w:rsid w:val="007C2E45"/>
    <w:rsid w:val="007C6DB3"/>
    <w:rsid w:val="007D45F5"/>
    <w:rsid w:val="007D7979"/>
    <w:rsid w:val="007E3F3A"/>
    <w:rsid w:val="007F090B"/>
    <w:rsid w:val="007F5AD2"/>
    <w:rsid w:val="008044F9"/>
    <w:rsid w:val="008267EB"/>
    <w:rsid w:val="00826C74"/>
    <w:rsid w:val="00832896"/>
    <w:rsid w:val="00835E18"/>
    <w:rsid w:val="00844262"/>
    <w:rsid w:val="00845E20"/>
    <w:rsid w:val="00845EE5"/>
    <w:rsid w:val="00856AD4"/>
    <w:rsid w:val="00856FFC"/>
    <w:rsid w:val="008852D0"/>
    <w:rsid w:val="00893A1A"/>
    <w:rsid w:val="00894C0E"/>
    <w:rsid w:val="008C1A59"/>
    <w:rsid w:val="008D12FC"/>
    <w:rsid w:val="008D190B"/>
    <w:rsid w:val="008D3905"/>
    <w:rsid w:val="008F08CA"/>
    <w:rsid w:val="008F098B"/>
    <w:rsid w:val="008F30EC"/>
    <w:rsid w:val="008F5CA7"/>
    <w:rsid w:val="008F730E"/>
    <w:rsid w:val="009047A0"/>
    <w:rsid w:val="00907C4A"/>
    <w:rsid w:val="0091301B"/>
    <w:rsid w:val="009165FA"/>
    <w:rsid w:val="009248C8"/>
    <w:rsid w:val="0092646B"/>
    <w:rsid w:val="00926D6F"/>
    <w:rsid w:val="00933EE2"/>
    <w:rsid w:val="00937672"/>
    <w:rsid w:val="009428A2"/>
    <w:rsid w:val="00946D01"/>
    <w:rsid w:val="00947D3D"/>
    <w:rsid w:val="0095454F"/>
    <w:rsid w:val="009565F4"/>
    <w:rsid w:val="00962469"/>
    <w:rsid w:val="00970B27"/>
    <w:rsid w:val="00975616"/>
    <w:rsid w:val="00977852"/>
    <w:rsid w:val="00983747"/>
    <w:rsid w:val="009867B7"/>
    <w:rsid w:val="00992468"/>
    <w:rsid w:val="00996687"/>
    <w:rsid w:val="009A0128"/>
    <w:rsid w:val="009A31FD"/>
    <w:rsid w:val="009A6B3F"/>
    <w:rsid w:val="009B09DF"/>
    <w:rsid w:val="009B7382"/>
    <w:rsid w:val="009C06DA"/>
    <w:rsid w:val="009C1893"/>
    <w:rsid w:val="009C1D04"/>
    <w:rsid w:val="009C2B2E"/>
    <w:rsid w:val="009C463A"/>
    <w:rsid w:val="009D1D13"/>
    <w:rsid w:val="009D2EEC"/>
    <w:rsid w:val="009D5308"/>
    <w:rsid w:val="009E05E5"/>
    <w:rsid w:val="009E4DE8"/>
    <w:rsid w:val="009F1127"/>
    <w:rsid w:val="009F7917"/>
    <w:rsid w:val="009F7FA7"/>
    <w:rsid w:val="009F7FF6"/>
    <w:rsid w:val="00A02ADF"/>
    <w:rsid w:val="00A1228B"/>
    <w:rsid w:val="00A16B33"/>
    <w:rsid w:val="00A24773"/>
    <w:rsid w:val="00A30E70"/>
    <w:rsid w:val="00A45022"/>
    <w:rsid w:val="00A521EC"/>
    <w:rsid w:val="00A571D7"/>
    <w:rsid w:val="00A67CB3"/>
    <w:rsid w:val="00A7295D"/>
    <w:rsid w:val="00AA443C"/>
    <w:rsid w:val="00AB0267"/>
    <w:rsid w:val="00AB1087"/>
    <w:rsid w:val="00AB34CF"/>
    <w:rsid w:val="00AC18B4"/>
    <w:rsid w:val="00AC33FA"/>
    <w:rsid w:val="00AD53D1"/>
    <w:rsid w:val="00AD6B88"/>
    <w:rsid w:val="00AE3DB8"/>
    <w:rsid w:val="00AF6962"/>
    <w:rsid w:val="00B03830"/>
    <w:rsid w:val="00B10421"/>
    <w:rsid w:val="00B10655"/>
    <w:rsid w:val="00B1526C"/>
    <w:rsid w:val="00B24E69"/>
    <w:rsid w:val="00B24F71"/>
    <w:rsid w:val="00B367D8"/>
    <w:rsid w:val="00B52AF7"/>
    <w:rsid w:val="00B61548"/>
    <w:rsid w:val="00B63BBA"/>
    <w:rsid w:val="00B71060"/>
    <w:rsid w:val="00B732E5"/>
    <w:rsid w:val="00B8190A"/>
    <w:rsid w:val="00B94324"/>
    <w:rsid w:val="00BA30E5"/>
    <w:rsid w:val="00BA4E74"/>
    <w:rsid w:val="00BA7262"/>
    <w:rsid w:val="00BB0FCD"/>
    <w:rsid w:val="00BB1D76"/>
    <w:rsid w:val="00BB1FB9"/>
    <w:rsid w:val="00BB7B74"/>
    <w:rsid w:val="00BB7F4B"/>
    <w:rsid w:val="00BC2075"/>
    <w:rsid w:val="00BC4211"/>
    <w:rsid w:val="00BE1DAA"/>
    <w:rsid w:val="00BF30DA"/>
    <w:rsid w:val="00BF40E8"/>
    <w:rsid w:val="00C0191D"/>
    <w:rsid w:val="00C02693"/>
    <w:rsid w:val="00C132C8"/>
    <w:rsid w:val="00C1615F"/>
    <w:rsid w:val="00C203DA"/>
    <w:rsid w:val="00C20670"/>
    <w:rsid w:val="00C23B73"/>
    <w:rsid w:val="00C272D3"/>
    <w:rsid w:val="00C323E3"/>
    <w:rsid w:val="00C50679"/>
    <w:rsid w:val="00C515F2"/>
    <w:rsid w:val="00C53747"/>
    <w:rsid w:val="00C53A9A"/>
    <w:rsid w:val="00C624EF"/>
    <w:rsid w:val="00C83909"/>
    <w:rsid w:val="00C83A90"/>
    <w:rsid w:val="00C859D6"/>
    <w:rsid w:val="00CA063F"/>
    <w:rsid w:val="00CA0677"/>
    <w:rsid w:val="00CA2BAF"/>
    <w:rsid w:val="00CA3E52"/>
    <w:rsid w:val="00CA4D2D"/>
    <w:rsid w:val="00CA7D3C"/>
    <w:rsid w:val="00CB263E"/>
    <w:rsid w:val="00CB3A99"/>
    <w:rsid w:val="00CC21CB"/>
    <w:rsid w:val="00CD02F1"/>
    <w:rsid w:val="00CD5B1A"/>
    <w:rsid w:val="00CE344B"/>
    <w:rsid w:val="00CF42C0"/>
    <w:rsid w:val="00CF46F0"/>
    <w:rsid w:val="00D040AB"/>
    <w:rsid w:val="00D043AE"/>
    <w:rsid w:val="00D06D6E"/>
    <w:rsid w:val="00D07C03"/>
    <w:rsid w:val="00D103BB"/>
    <w:rsid w:val="00D13176"/>
    <w:rsid w:val="00D1452D"/>
    <w:rsid w:val="00D16455"/>
    <w:rsid w:val="00D375C5"/>
    <w:rsid w:val="00D56658"/>
    <w:rsid w:val="00D57417"/>
    <w:rsid w:val="00D616E9"/>
    <w:rsid w:val="00D63757"/>
    <w:rsid w:val="00D75A7D"/>
    <w:rsid w:val="00D76B3D"/>
    <w:rsid w:val="00D77DDE"/>
    <w:rsid w:val="00D80141"/>
    <w:rsid w:val="00D82FF4"/>
    <w:rsid w:val="00D906C5"/>
    <w:rsid w:val="00D923B7"/>
    <w:rsid w:val="00DB292E"/>
    <w:rsid w:val="00DB34D9"/>
    <w:rsid w:val="00DC484C"/>
    <w:rsid w:val="00DD3A93"/>
    <w:rsid w:val="00DE3E3A"/>
    <w:rsid w:val="00DE6F7E"/>
    <w:rsid w:val="00DF55F8"/>
    <w:rsid w:val="00E02C3A"/>
    <w:rsid w:val="00E07BCD"/>
    <w:rsid w:val="00E1006B"/>
    <w:rsid w:val="00E2622B"/>
    <w:rsid w:val="00E34A75"/>
    <w:rsid w:val="00E34A90"/>
    <w:rsid w:val="00E40F4A"/>
    <w:rsid w:val="00E5120F"/>
    <w:rsid w:val="00E54E41"/>
    <w:rsid w:val="00E56B0A"/>
    <w:rsid w:val="00E6457C"/>
    <w:rsid w:val="00E71BED"/>
    <w:rsid w:val="00E77416"/>
    <w:rsid w:val="00E92AE4"/>
    <w:rsid w:val="00E94E87"/>
    <w:rsid w:val="00EB2198"/>
    <w:rsid w:val="00ED2562"/>
    <w:rsid w:val="00ED4CE4"/>
    <w:rsid w:val="00ED5662"/>
    <w:rsid w:val="00ED67C4"/>
    <w:rsid w:val="00EE134A"/>
    <w:rsid w:val="00EE3F34"/>
    <w:rsid w:val="00EE438C"/>
    <w:rsid w:val="00EE44B0"/>
    <w:rsid w:val="00EE633E"/>
    <w:rsid w:val="00EF0925"/>
    <w:rsid w:val="00EF79AC"/>
    <w:rsid w:val="00F01EA4"/>
    <w:rsid w:val="00F03AAF"/>
    <w:rsid w:val="00F10D1F"/>
    <w:rsid w:val="00F145AF"/>
    <w:rsid w:val="00F20C18"/>
    <w:rsid w:val="00F3624D"/>
    <w:rsid w:val="00F42617"/>
    <w:rsid w:val="00F42D3B"/>
    <w:rsid w:val="00F46177"/>
    <w:rsid w:val="00F47C05"/>
    <w:rsid w:val="00F56022"/>
    <w:rsid w:val="00F6169F"/>
    <w:rsid w:val="00F91C77"/>
    <w:rsid w:val="00F96374"/>
    <w:rsid w:val="00FA274F"/>
    <w:rsid w:val="00FB2B8B"/>
    <w:rsid w:val="00FC0A42"/>
    <w:rsid w:val="00FD5856"/>
    <w:rsid w:val="00FD6972"/>
    <w:rsid w:val="00FE20C4"/>
    <w:rsid w:val="00FF5C8D"/>
    <w:rsid w:val="47F86EEE"/>
    <w:rsid w:val="65432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3">
    <w:name w:val="Body Text Indent 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5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210</Words>
  <Characters>1197</Characters>
  <Lines>9</Lines>
  <Paragraphs>2</Paragraphs>
  <TotalTime>0</TotalTime>
  <ScaleCrop>false</ScaleCrop>
  <LinksUpToDate>false</LinksUpToDate>
  <CharactersWithSpaces>1405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2012-11-23T00:35:00Z</dcterms:created>
  <dc:creator>MC SYSTEM</dc:creator>
  <cp:lastModifiedBy>vertesyuan</cp:lastModifiedBy>
  <dcterms:modified xsi:type="dcterms:W3CDTF">2021-10-22T07:01:41Z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