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机械工程材料研究生</w:t>
      </w:r>
      <w:r>
        <w:rPr>
          <w:rFonts w:hint="eastAsia" w:ascii="仿宋" w:hAnsi="仿宋" w:eastAsia="仿宋" w:cs="仿宋"/>
          <w:b/>
          <w:bCs/>
          <w:sz w:val="32"/>
          <w:szCs w:val="36"/>
          <w:lang w:eastAsia="zh-CN"/>
        </w:rPr>
        <w:t>同等学力加</w:t>
      </w:r>
      <w:r>
        <w:rPr>
          <w:rFonts w:hint="eastAsia" w:ascii="仿宋" w:hAnsi="仿宋" w:eastAsia="仿宋" w:cs="仿宋"/>
          <w:b/>
          <w:bCs/>
          <w:sz w:val="32"/>
          <w:szCs w:val="36"/>
        </w:rPr>
        <w:t>试考试大纲</w:t>
      </w:r>
    </w:p>
    <w:p>
      <w:pPr>
        <w:widowControl/>
        <w:spacing w:line="240" w:lineRule="atLeast"/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</w:rPr>
        <w:br w:type="textWrapping"/>
      </w:r>
      <w:r>
        <w:rPr>
          <w:b/>
          <w:sz w:val="28"/>
          <w:szCs w:val="28"/>
        </w:rPr>
        <w:t>考试科目</w:t>
      </w:r>
      <w:r>
        <w:rPr>
          <w:rFonts w:hint="eastAsia"/>
          <w:b/>
          <w:sz w:val="28"/>
          <w:szCs w:val="28"/>
          <w:lang w:eastAsia="zh-CN"/>
        </w:rPr>
        <w:t>代码</w:t>
      </w:r>
      <w:r>
        <w:rPr>
          <w:b/>
          <w:sz w:val="28"/>
          <w:szCs w:val="28"/>
        </w:rPr>
        <w:t>: </w:t>
      </w:r>
      <w:r>
        <w:rPr>
          <w:rFonts w:hint="eastAsia"/>
          <w:b/>
          <w:sz w:val="28"/>
          <w:szCs w:val="28"/>
          <w:lang w:val="en-US" w:eastAsia="zh-CN"/>
        </w:rPr>
        <w:t>J219</w:t>
      </w:r>
    </w:p>
    <w:p>
      <w:pPr>
        <w:spacing w:line="360" w:lineRule="auto"/>
        <w:rPr>
          <w:rFonts w:hint="eastAsia" w:ascii="仿宋" w:hAnsi="仿宋" w:eastAsia="仿宋" w:cs="仿宋"/>
          <w:b/>
          <w:bCs w:val="0"/>
        </w:rPr>
      </w:pPr>
      <w:r>
        <w:rPr>
          <w:b/>
          <w:bCs w:val="0"/>
          <w:sz w:val="28"/>
          <w:szCs w:val="28"/>
        </w:rPr>
        <w:t>考试科目名称: 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32"/>
          <w:szCs w:val="32"/>
        </w:rPr>
        <w:t>机械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32"/>
          <w:szCs w:val="32"/>
          <w:lang w:eastAsia="zh-CN"/>
        </w:rPr>
        <w:t>工程材料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一、性质与要求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《机械工程材料》是材料科学与工程专业一级学科的专业基础课。该课程从材料的组织结构出发，研究材料的结构与材料的制备方法、加工工艺以及材料性能之间的关系。为材料学科专业硕士研究生的入学专业基础考试课程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考试要求：(1)系统掌握材料科学的基础知识和理论(2)能应用基本理论分析和解释常见的工程现象。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二、试卷结构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</w:t>
      </w:r>
      <w:r>
        <w:rPr>
          <w:rFonts w:hint="eastAsia" w:ascii="仿宋" w:hAnsi="仿宋" w:eastAsia="仿宋" w:cs="仿宋"/>
          <w:lang w:val="en-US" w:eastAsia="zh-CN"/>
        </w:rPr>
        <w:t>1、</w:t>
      </w:r>
      <w:r>
        <w:rPr>
          <w:rFonts w:hint="eastAsia" w:ascii="仿宋" w:hAnsi="仿宋" w:eastAsia="仿宋" w:cs="仿宋"/>
        </w:rPr>
        <w:t>题形为问答方式的简答题、分析计算和论述题。</w:t>
      </w:r>
    </w:p>
    <w:p>
      <w:pPr>
        <w:pStyle w:val="5"/>
        <w:spacing w:line="440" w:lineRule="exact"/>
        <w:rPr>
          <w:rFonts w:hint="default" w:ascii="仿宋" w:hAnsi="仿宋" w:eastAsia="仿宋" w:cs="仿宋"/>
          <w:kern w:val="2"/>
          <w:sz w:val="21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2"/>
          <w:lang w:val="en-US" w:eastAsia="zh-CN" w:bidi="ar-SA"/>
        </w:rPr>
        <w:t>2、考试时间：120分钟；试卷分值：100分。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三、考试内容及要点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1、材料结构的基本知识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内容：原子结构，原子结合键，原子排列方式，材料的稳态结构与亚稳态结构。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要点：了解结构与性能间的关系。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2、材料中的晶体结构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内容：晶体学基础，典型金属晶体结构，离子晶体、共价晶体的结构。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要点：密勒（Miller）指数法；晶带；配位数、致密度；多晶型性；鲍林规则。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3、晶体缺陷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内容：点缺陷及其平衡浓度，位错的几何性质、运动性质及弹性性质，位错的增殖与位错源，实际晶体中的位错，晶体的界面理论。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要点：点缺陷类型、平衡浓度；柏氏矢量；滑移与攀移；位错线的应变能与张力；柯垂耳（Cottrell）气团；位错反应的条件；全位错与分位错；堆垛层错；界面吸附；界面润湿。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4、材料的相结构与相图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内容：材料的相结构，二元相图及其类型，铁－碳合金相图，相图的热力学基础，三元相图。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固溶体和中间相的类型及其特点；影响固溶体溶解度的因素；相律、相图的建立；杠杆定律；枝晶偏析；伪共晶、不平衡共晶、离异共晶；包晶偏析；铁-碳合金相图；铁素体、渗碳体、奥氏体、珠光体、莱氏体；铁-碳合金平衡凝固分析以及组织组成物相对量、相组成物相对量的计算；热脆、冷脆、氢脆；相平衡条件；浓度三角形；共轭连线、直线法则；共轭三角形、重心法则；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5、材料的凝固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内容：材料凝固时晶核的形成，晶体的生长，固溶体合金的凝固，共晶合金的凝固，凝固理论应用。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凝固的热力学条件；过冷度，形核，临界核心，形核率；非均匀形核；熔化熵、温度梯度与晶体生长特性间关系；固溶体合金溶质分布；成分过冷；共晶体的结构；铸锭组织特征；区域熔炼、单晶制备、定向凝固、非晶态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6、材料中的扩散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内容：扩散现象及扩散方程，扩散微观机制，扩散驱动力，反应扩散，影响扩散因素。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要点：菲克第一定律；菲克第二定律及应用；间隙机制、空位机制；柯肯达尔效应；扩散驱动力、上坡扩散；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7、材料的变形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内容：金属的弹性变形，滑移与孪晶变形，单晶体的塑性变形，多晶体的塑性变形，纯金属的变形与强化，合金的变形与强化，冷变形金属的组织与性能，冷变形金属的恢复与再结晶。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要点：弹性模量的微观解释；位错宽度、派-纳力；滑移系；孪晶变形；施密特定律；单滑移、多滑移、交滑移；霍尔-佩奇（Hall-Petch）关系；割阶、扭折；梯杆位错、L-C锁；弗兰克-瑞德源（F-R源）；固溶强化；细晶强化理论；低碳钢屈服理论；应变时效理论；第二相强化理论；纤维组织</w:t>
      </w:r>
      <w:bookmarkStart w:id="0" w:name="_GoBack"/>
      <w:bookmarkEnd w:id="0"/>
      <w:r>
        <w:rPr>
          <w:rFonts w:hint="eastAsia" w:ascii="仿宋" w:hAnsi="仿宋" w:eastAsia="仿宋" w:cs="仿宋"/>
        </w:rPr>
        <w:t>、位错胞状结构、形变织构、残余应力；回复、亚晶；再结晶；二次再结晶。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5"/>
    <w:rsid w:val="000F55EB"/>
    <w:rsid w:val="001149B3"/>
    <w:rsid w:val="00200445"/>
    <w:rsid w:val="00265318"/>
    <w:rsid w:val="00282D58"/>
    <w:rsid w:val="006B2FD8"/>
    <w:rsid w:val="009A6E90"/>
    <w:rsid w:val="02E8011E"/>
    <w:rsid w:val="282352C9"/>
    <w:rsid w:val="5C5378D9"/>
    <w:rsid w:val="795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1105</Characters>
  <Lines>9</Lines>
  <Paragraphs>2</Paragraphs>
  <TotalTime>0</TotalTime>
  <ScaleCrop>false</ScaleCrop>
  <LinksUpToDate>false</LinksUpToDate>
  <CharactersWithSpaces>1296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2021-09-24T05:30:00Z</dcterms:created>
  <dc:creator>Hong Mao</dc:creator>
  <cp:lastModifiedBy>曹方春</cp:lastModifiedBy>
  <dcterms:modified xsi:type="dcterms:W3CDTF">2021-09-29T01:42:23Z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B0A7698280F940969F2F837DCF184578</vt:lpwstr>
  </property>
</Properties>
</file>