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24"/>
          <w:szCs w:val="24"/>
        </w:rPr>
      </w:pPr>
      <w:r>
        <w:rPr>
          <w:rFonts w:hint="eastAsia" w:ascii="宋体"/>
          <w:b/>
          <w:sz w:val="24"/>
          <w:szCs w:val="24"/>
        </w:rPr>
        <w:t>塔里木大学硕士研究生入学考试</w:t>
      </w:r>
    </w:p>
    <w:p>
      <w:pPr>
        <w:widowControl/>
        <w:spacing w:line="360" w:lineRule="auto"/>
        <w:jc w:val="center"/>
        <w:rPr>
          <w:rFonts w:ascii="宋体" w:hAnsi="宋体" w:cs="Arial"/>
          <w:b/>
          <w:kern w:val="0"/>
          <w:sz w:val="24"/>
          <w:szCs w:val="24"/>
        </w:rPr>
      </w:pPr>
      <w:r>
        <w:rPr>
          <w:rFonts w:hint="eastAsia" w:ascii="宋体"/>
          <w:b/>
          <w:sz w:val="24"/>
          <w:szCs w:val="24"/>
        </w:rPr>
        <w:t>《农业综合知识一》考试大纲</w:t>
      </w:r>
    </w:p>
    <w:p>
      <w:pPr>
        <w:widowControl/>
        <w:spacing w:line="360" w:lineRule="auto"/>
        <w:jc w:val="center"/>
        <w:rPr>
          <w:rFonts w:ascii="宋体" w:hAnsi="宋体" w:cs="Arial"/>
          <w:b/>
          <w:kern w:val="0"/>
          <w:sz w:val="24"/>
          <w:szCs w:val="24"/>
        </w:rPr>
      </w:pPr>
    </w:p>
    <w:p>
      <w:pPr>
        <w:widowControl/>
        <w:spacing w:line="360" w:lineRule="auto"/>
        <w:jc w:val="center"/>
        <w:rPr>
          <w:rFonts w:ascii="宋体" w:hAnsi="宋体" w:cs="Arial"/>
          <w:b/>
          <w:kern w:val="0"/>
          <w:sz w:val="24"/>
          <w:szCs w:val="24"/>
        </w:rPr>
      </w:pPr>
      <w:r>
        <w:rPr>
          <w:rFonts w:hint="eastAsia" w:ascii="宋体" w:hAnsi="宋体" w:cs="Arial"/>
          <w:b/>
          <w:kern w:val="0"/>
          <w:sz w:val="24"/>
          <w:szCs w:val="24"/>
        </w:rPr>
        <w:t>第一部分   考试说明</w:t>
      </w:r>
    </w:p>
    <w:p>
      <w:pPr>
        <w:widowControl/>
        <w:spacing w:line="360" w:lineRule="auto"/>
        <w:rPr>
          <w:rFonts w:ascii="Arial" w:hAnsi="Arial" w:cs="Arial"/>
          <w:b/>
          <w:kern w:val="0"/>
          <w:sz w:val="24"/>
          <w:szCs w:val="24"/>
        </w:rPr>
      </w:pPr>
      <w:r>
        <w:rPr>
          <w:rFonts w:hint="eastAsia" w:ascii="Arial" w:hAnsi="Arial" w:cs="Arial"/>
          <w:b/>
          <w:kern w:val="0"/>
          <w:sz w:val="24"/>
          <w:szCs w:val="24"/>
        </w:rPr>
        <w:t>一、考查目标</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《农业知识综合一》侧重于</w:t>
      </w:r>
      <w:r>
        <w:rPr>
          <w:rFonts w:hint="eastAsia" w:ascii="Arial" w:hAnsi="Arial" w:cs="Arial"/>
          <w:kern w:val="0"/>
          <w:sz w:val="24"/>
          <w:szCs w:val="24"/>
          <w:lang w:val="en-US" w:eastAsia="zh-CN"/>
        </w:rPr>
        <w:t>农业</w:t>
      </w:r>
      <w:r>
        <w:rPr>
          <w:rFonts w:hint="eastAsia" w:ascii="Arial" w:hAnsi="Arial" w:cs="Arial"/>
          <w:kern w:val="0"/>
          <w:sz w:val="24"/>
          <w:szCs w:val="24"/>
        </w:rPr>
        <w:t>生产综合知识考查，考试内容主要涵盖植物学、植物生理学课程，要求考生理解和掌握相关课程基础知识和基本理论，能够运用基本原理和方法分析、判断和解决有关实际问题。</w:t>
      </w:r>
    </w:p>
    <w:p>
      <w:pPr>
        <w:widowControl/>
        <w:spacing w:line="360" w:lineRule="auto"/>
        <w:rPr>
          <w:rFonts w:ascii="Arial" w:hAnsi="Arial" w:cs="Arial"/>
          <w:b/>
          <w:kern w:val="0"/>
          <w:sz w:val="24"/>
          <w:szCs w:val="24"/>
        </w:rPr>
      </w:pPr>
      <w:r>
        <w:rPr>
          <w:rFonts w:hint="eastAsia" w:ascii="Arial" w:hAnsi="Arial" w:cs="Arial"/>
          <w:b/>
          <w:kern w:val="0"/>
          <w:sz w:val="24"/>
          <w:szCs w:val="24"/>
        </w:rPr>
        <w:t>二、适用范围</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适用于农业硕士农艺与种业</w:t>
      </w:r>
      <w:r>
        <w:rPr>
          <w:rFonts w:hint="eastAsia" w:ascii="Arial" w:hAnsi="Arial" w:cs="Arial"/>
          <w:kern w:val="0"/>
          <w:sz w:val="24"/>
          <w:szCs w:val="24"/>
          <w:lang w:eastAsia="zh-CN"/>
        </w:rPr>
        <w:t>、</w:t>
      </w:r>
      <w:r>
        <w:rPr>
          <w:rFonts w:hint="eastAsia" w:ascii="Arial" w:hAnsi="Arial" w:cs="Arial"/>
          <w:kern w:val="0"/>
          <w:sz w:val="24"/>
          <w:szCs w:val="24"/>
          <w:lang w:val="en-US" w:eastAsia="zh-CN"/>
        </w:rPr>
        <w:t>资源利用与植物保护</w:t>
      </w:r>
      <w:r>
        <w:rPr>
          <w:rFonts w:hint="eastAsia" w:ascii="Arial" w:hAnsi="Arial" w:cs="Arial"/>
          <w:kern w:val="0"/>
          <w:sz w:val="24"/>
          <w:szCs w:val="24"/>
        </w:rPr>
        <w:t>领域的考生。</w:t>
      </w:r>
    </w:p>
    <w:p>
      <w:pPr>
        <w:widowControl/>
        <w:spacing w:line="360" w:lineRule="auto"/>
        <w:rPr>
          <w:rFonts w:ascii="Arial" w:hAnsi="Arial" w:cs="Arial"/>
          <w:b/>
          <w:kern w:val="0"/>
          <w:sz w:val="24"/>
          <w:szCs w:val="24"/>
        </w:rPr>
      </w:pPr>
      <w:r>
        <w:rPr>
          <w:rFonts w:hint="eastAsia" w:ascii="Arial" w:hAnsi="Arial" w:cs="Arial"/>
          <w:b/>
          <w:kern w:val="0"/>
          <w:sz w:val="24"/>
          <w:szCs w:val="24"/>
        </w:rPr>
        <w:t>三、考试形式和试卷结构</w:t>
      </w:r>
    </w:p>
    <w:p>
      <w:pPr>
        <w:widowControl/>
        <w:spacing w:line="360" w:lineRule="auto"/>
        <w:ind w:firstLine="482" w:firstLineChars="200"/>
        <w:rPr>
          <w:rFonts w:ascii="Arial" w:hAnsi="Arial" w:cs="Arial"/>
          <w:b/>
          <w:kern w:val="0"/>
          <w:sz w:val="24"/>
          <w:szCs w:val="24"/>
        </w:rPr>
      </w:pPr>
      <w:r>
        <w:rPr>
          <w:rFonts w:hint="eastAsia" w:ascii="Arial" w:hAnsi="Arial" w:cs="Arial"/>
          <w:b/>
          <w:kern w:val="0"/>
          <w:sz w:val="24"/>
          <w:szCs w:val="24"/>
        </w:rPr>
        <w:t>1、试卷满分及考试时间</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本试卷满分为150分，考试时间为180分钟。</w:t>
      </w:r>
    </w:p>
    <w:p>
      <w:pPr>
        <w:widowControl/>
        <w:spacing w:line="360" w:lineRule="auto"/>
        <w:ind w:firstLine="482" w:firstLineChars="200"/>
        <w:rPr>
          <w:rFonts w:ascii="Arial" w:hAnsi="Arial" w:cs="Arial"/>
          <w:b/>
          <w:kern w:val="0"/>
          <w:sz w:val="24"/>
          <w:szCs w:val="24"/>
        </w:rPr>
      </w:pPr>
      <w:r>
        <w:rPr>
          <w:rFonts w:hint="eastAsia" w:ascii="Arial" w:hAnsi="Arial" w:cs="Arial"/>
          <w:b/>
          <w:kern w:val="0"/>
          <w:sz w:val="24"/>
          <w:szCs w:val="24"/>
        </w:rPr>
        <w:t>2、答题方式及要求</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闭卷、笔试。</w:t>
      </w:r>
      <w:r>
        <w:rPr>
          <w:rFonts w:hAnsi="宋体"/>
          <w:sz w:val="24"/>
          <w:szCs w:val="24"/>
        </w:rPr>
        <w:t>所有答案均写在答题纸上，</w:t>
      </w:r>
      <w:r>
        <w:rPr>
          <w:rFonts w:hint="eastAsia" w:ascii="宋体"/>
          <w:sz w:val="24"/>
          <w:szCs w:val="24"/>
        </w:rPr>
        <w:t>在试卷上答题</w:t>
      </w:r>
      <w:r>
        <w:rPr>
          <w:rFonts w:hAnsi="宋体"/>
          <w:sz w:val="24"/>
          <w:szCs w:val="24"/>
        </w:rPr>
        <w:t>无效</w:t>
      </w:r>
      <w:r>
        <w:rPr>
          <w:rFonts w:hint="eastAsia" w:hAnsi="宋体"/>
          <w:sz w:val="24"/>
          <w:szCs w:val="24"/>
        </w:rPr>
        <w:t>。</w:t>
      </w:r>
    </w:p>
    <w:p>
      <w:pPr>
        <w:widowControl/>
        <w:spacing w:line="360" w:lineRule="auto"/>
        <w:ind w:firstLine="482" w:firstLineChars="200"/>
        <w:rPr>
          <w:rFonts w:ascii="Arial" w:hAnsi="Arial" w:cs="Arial"/>
          <w:b/>
          <w:kern w:val="0"/>
          <w:sz w:val="24"/>
          <w:szCs w:val="24"/>
        </w:rPr>
      </w:pPr>
      <w:r>
        <w:rPr>
          <w:rFonts w:hint="eastAsia" w:ascii="Arial" w:hAnsi="Arial" w:cs="Arial"/>
          <w:b/>
          <w:kern w:val="0"/>
          <w:sz w:val="24"/>
          <w:szCs w:val="24"/>
        </w:rPr>
        <w:t>3、试卷内容结构</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《植物学》、《植物生理学》各</w:t>
      </w:r>
      <w:r>
        <w:rPr>
          <w:rFonts w:hint="eastAsia" w:ascii="Arial" w:hAnsi="Arial" w:cs="Arial"/>
          <w:kern w:val="0"/>
          <w:sz w:val="24"/>
          <w:szCs w:val="24"/>
          <w:lang w:val="en-US" w:eastAsia="zh-CN"/>
        </w:rPr>
        <w:t>75</w:t>
      </w:r>
      <w:r>
        <w:rPr>
          <w:rFonts w:hint="eastAsia" w:ascii="Arial" w:hAnsi="Arial" w:cs="Arial"/>
          <w:kern w:val="0"/>
          <w:sz w:val="24"/>
          <w:szCs w:val="24"/>
        </w:rPr>
        <w:t>分，其中，《植物学》</w:t>
      </w:r>
      <w:r>
        <w:rPr>
          <w:rFonts w:hint="eastAsia" w:ascii="宋体" w:hAnsi="宋体" w:cs="Arial"/>
          <w:kern w:val="0"/>
          <w:sz w:val="24"/>
          <w:szCs w:val="24"/>
        </w:rPr>
        <w:t>形态解剖部分占</w:t>
      </w:r>
      <w:r>
        <w:rPr>
          <w:rFonts w:hint="eastAsia" w:ascii="宋体" w:hAnsi="宋体" w:cs="Arial"/>
          <w:kern w:val="0"/>
          <w:sz w:val="24"/>
          <w:szCs w:val="24"/>
          <w:lang w:val="en-US" w:eastAsia="zh-CN"/>
        </w:rPr>
        <w:t>40</w:t>
      </w:r>
      <w:r>
        <w:rPr>
          <w:rFonts w:hint="eastAsia" w:ascii="宋体" w:hAnsi="宋体" w:cs="Arial"/>
          <w:kern w:val="0"/>
          <w:sz w:val="24"/>
          <w:szCs w:val="24"/>
        </w:rPr>
        <w:t>分，植物分类部分占</w:t>
      </w:r>
      <w:r>
        <w:rPr>
          <w:rFonts w:hint="eastAsia" w:ascii="宋体" w:hAnsi="宋体" w:cs="Arial"/>
          <w:kern w:val="0"/>
          <w:sz w:val="24"/>
          <w:szCs w:val="24"/>
          <w:lang w:val="en-US" w:eastAsia="zh-CN"/>
        </w:rPr>
        <w:t>35</w:t>
      </w:r>
      <w:r>
        <w:rPr>
          <w:rFonts w:hint="eastAsia" w:ascii="宋体" w:hAnsi="宋体" w:cs="Arial"/>
          <w:kern w:val="0"/>
          <w:sz w:val="24"/>
          <w:szCs w:val="24"/>
        </w:rPr>
        <w:t>分。</w:t>
      </w:r>
    </w:p>
    <w:p>
      <w:pPr>
        <w:widowControl/>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题型：</w:t>
      </w:r>
    </w:p>
    <w:p>
      <w:pPr>
        <w:spacing w:line="360" w:lineRule="auto"/>
        <w:ind w:left="851"/>
        <w:rPr>
          <w:rFonts w:ascii="宋体" w:hAnsi="宋体"/>
          <w:sz w:val="24"/>
          <w:szCs w:val="24"/>
        </w:rPr>
      </w:pPr>
      <w:r>
        <w:rPr>
          <w:rFonts w:hint="eastAsia" w:ascii="宋体" w:hAnsi="宋体"/>
          <w:sz w:val="24"/>
          <w:szCs w:val="24"/>
        </w:rPr>
        <w:t>（1）</w:t>
      </w:r>
      <w:r>
        <w:rPr>
          <w:rFonts w:ascii="宋体" w:hAnsi="宋体"/>
          <w:sz w:val="24"/>
          <w:szCs w:val="24"/>
        </w:rPr>
        <w:t>名词解释</w:t>
      </w:r>
      <w:r>
        <w:rPr>
          <w:rFonts w:hint="eastAsia" w:ascii="宋体" w:hAnsi="宋体"/>
          <w:sz w:val="24"/>
          <w:szCs w:val="24"/>
        </w:rPr>
        <w:t xml:space="preserve"> ；（2）填空题 ；（3）</w:t>
      </w:r>
      <w:r>
        <w:rPr>
          <w:rFonts w:ascii="宋体" w:hAnsi="宋体"/>
          <w:sz w:val="24"/>
          <w:szCs w:val="24"/>
        </w:rPr>
        <w:t>选择题</w:t>
      </w:r>
      <w:r>
        <w:rPr>
          <w:rFonts w:hint="eastAsia" w:ascii="宋体" w:hAnsi="宋体"/>
          <w:sz w:val="24"/>
          <w:szCs w:val="24"/>
        </w:rPr>
        <w:t xml:space="preserve"> ；（4）判断题 </w:t>
      </w:r>
    </w:p>
    <w:p>
      <w:pPr>
        <w:spacing w:line="360" w:lineRule="auto"/>
        <w:ind w:left="851"/>
        <w:rPr>
          <w:rFonts w:ascii="宋体" w:hAnsi="宋体"/>
          <w:sz w:val="24"/>
          <w:szCs w:val="24"/>
        </w:rPr>
      </w:pPr>
      <w:r>
        <w:rPr>
          <w:rFonts w:hint="eastAsia" w:ascii="宋体" w:hAnsi="宋体"/>
          <w:sz w:val="24"/>
          <w:szCs w:val="24"/>
        </w:rPr>
        <w:t>（5）</w:t>
      </w:r>
      <w:r>
        <w:rPr>
          <w:rFonts w:ascii="宋体" w:hAnsi="宋体"/>
          <w:sz w:val="24"/>
          <w:szCs w:val="24"/>
        </w:rPr>
        <w:t>简答题</w:t>
      </w:r>
      <w:r>
        <w:rPr>
          <w:rFonts w:hint="eastAsia" w:ascii="宋体" w:hAnsi="宋体"/>
          <w:sz w:val="24"/>
          <w:szCs w:val="24"/>
        </w:rPr>
        <w:t xml:space="preserve"> ；（6）</w:t>
      </w:r>
      <w:r>
        <w:rPr>
          <w:rFonts w:ascii="宋体" w:hAnsi="宋体"/>
          <w:sz w:val="24"/>
          <w:szCs w:val="24"/>
        </w:rPr>
        <w:t>论述综合题</w:t>
      </w:r>
      <w:r>
        <w:rPr>
          <w:rFonts w:hint="eastAsia" w:ascii="宋体" w:hAnsi="宋体"/>
          <w:sz w:val="24"/>
          <w:szCs w:val="24"/>
        </w:rPr>
        <w:t>（含计算题）；</w:t>
      </w:r>
      <w:r>
        <w:rPr>
          <w:rFonts w:hint="eastAsia" w:ascii="宋体" w:hAnsi="宋体"/>
          <w:sz w:val="24"/>
          <w:szCs w:val="24"/>
          <w:shd w:val="clear" w:color="auto" w:fill="FFFFFF"/>
        </w:rPr>
        <w:t>（</w:t>
      </w:r>
      <w:r>
        <w:rPr>
          <w:rFonts w:ascii="宋体" w:hAnsi="宋体"/>
          <w:sz w:val="24"/>
          <w:szCs w:val="24"/>
          <w:shd w:val="clear" w:color="auto" w:fill="FFFFFF"/>
        </w:rPr>
        <w:t>7</w:t>
      </w:r>
      <w:r>
        <w:rPr>
          <w:rFonts w:hint="eastAsia" w:ascii="宋体" w:hAnsi="宋体"/>
          <w:sz w:val="24"/>
          <w:szCs w:val="24"/>
          <w:shd w:val="clear" w:color="auto" w:fill="FFFFFF"/>
        </w:rPr>
        <w:t>）绘图填图题。</w:t>
      </w:r>
    </w:p>
    <w:p>
      <w:pPr>
        <w:widowControl/>
        <w:spacing w:line="360" w:lineRule="auto"/>
        <w:ind w:firstLine="482" w:firstLineChars="200"/>
        <w:rPr>
          <w:rFonts w:ascii="Arial" w:hAnsi="Arial" w:cs="Arial"/>
          <w:b/>
          <w:kern w:val="0"/>
          <w:sz w:val="24"/>
          <w:szCs w:val="24"/>
        </w:rPr>
      </w:pPr>
      <w:r>
        <w:rPr>
          <w:rFonts w:hint="eastAsia" w:ascii="Arial" w:hAnsi="Arial" w:cs="Arial"/>
          <w:b/>
          <w:kern w:val="0"/>
          <w:sz w:val="24"/>
          <w:szCs w:val="24"/>
        </w:rPr>
        <w:t>四、</w:t>
      </w:r>
      <w:r>
        <w:rPr>
          <w:rFonts w:ascii="Arial" w:hAnsi="Arial" w:cs="Arial"/>
          <w:b/>
          <w:kern w:val="0"/>
          <w:sz w:val="24"/>
          <w:szCs w:val="24"/>
        </w:rPr>
        <w:t>参考</w:t>
      </w:r>
      <w:r>
        <w:rPr>
          <w:rFonts w:hint="eastAsia" w:ascii="Arial" w:hAnsi="Arial" w:cs="Arial"/>
          <w:b/>
          <w:kern w:val="0"/>
          <w:sz w:val="24"/>
          <w:szCs w:val="24"/>
        </w:rPr>
        <w:t>书目</w:t>
      </w:r>
    </w:p>
    <w:p>
      <w:pPr>
        <w:pStyle w:val="10"/>
        <w:widowControl/>
        <w:numPr>
          <w:ilvl w:val="0"/>
          <w:numId w:val="1"/>
        </w:numPr>
        <w:spacing w:line="360" w:lineRule="auto"/>
        <w:ind w:firstLineChars="0"/>
        <w:rPr>
          <w:sz w:val="24"/>
          <w:szCs w:val="24"/>
        </w:rPr>
      </w:pPr>
      <w:r>
        <w:rPr>
          <w:rFonts w:hint="eastAsia"/>
          <w:sz w:val="24"/>
          <w:szCs w:val="24"/>
        </w:rPr>
        <w:t xml:space="preserve">植物学，姜在民，贺学礼等，陕西杨凌，西北农林科技大学，2016 年6 月， 第 2版次. </w:t>
      </w:r>
    </w:p>
    <w:p>
      <w:pPr>
        <w:pStyle w:val="10"/>
        <w:widowControl/>
        <w:numPr>
          <w:ilvl w:val="0"/>
          <w:numId w:val="1"/>
        </w:numPr>
        <w:spacing w:line="360" w:lineRule="auto"/>
        <w:ind w:firstLineChars="0"/>
        <w:rPr>
          <w:sz w:val="24"/>
          <w:szCs w:val="24"/>
        </w:rPr>
      </w:pPr>
      <w:r>
        <w:rPr>
          <w:rFonts w:hint="eastAsia"/>
          <w:sz w:val="24"/>
          <w:szCs w:val="24"/>
        </w:rPr>
        <w:t xml:space="preserve">植物学，胡金良等，北京，中国农业大学出版社，2012 年 11 月，第 1 版次. </w:t>
      </w:r>
    </w:p>
    <w:p>
      <w:pPr>
        <w:pStyle w:val="10"/>
        <w:widowControl/>
        <w:numPr>
          <w:ilvl w:val="0"/>
          <w:numId w:val="1"/>
        </w:numPr>
        <w:spacing w:line="360" w:lineRule="auto"/>
        <w:ind w:firstLineChars="0"/>
        <w:rPr>
          <w:rFonts w:ascii="宋体" w:hAnsi="宋体"/>
          <w:sz w:val="24"/>
          <w:szCs w:val="24"/>
        </w:rPr>
      </w:pPr>
      <w:r>
        <w:rPr>
          <w:rFonts w:hint="eastAsia"/>
          <w:sz w:val="24"/>
          <w:szCs w:val="24"/>
        </w:rPr>
        <w:t>植物学，强胜，北京，高等教育出版社，2006 年 4 月，第 1 版次.</w:t>
      </w:r>
    </w:p>
    <w:p>
      <w:pPr>
        <w:pStyle w:val="10"/>
        <w:widowControl/>
        <w:numPr>
          <w:ilvl w:val="0"/>
          <w:numId w:val="1"/>
        </w:numPr>
        <w:spacing w:line="360" w:lineRule="auto"/>
        <w:ind w:firstLineChars="0"/>
        <w:rPr>
          <w:rFonts w:ascii="宋体" w:hAnsi="宋体"/>
          <w:sz w:val="24"/>
          <w:szCs w:val="24"/>
        </w:rPr>
      </w:pPr>
      <w:r>
        <w:rPr>
          <w:rFonts w:hint="eastAsia" w:ascii="宋体" w:hAnsi="宋体"/>
          <w:sz w:val="24"/>
          <w:szCs w:val="24"/>
        </w:rPr>
        <w:t>《现代植物生理学》，李合生主编，高等教育出版社，</w:t>
      </w:r>
      <w:r>
        <w:rPr>
          <w:rFonts w:ascii="宋体" w:hAnsi="宋体"/>
          <w:sz w:val="24"/>
          <w:szCs w:val="24"/>
        </w:rPr>
        <w:t>2012</w:t>
      </w:r>
      <w:r>
        <w:rPr>
          <w:rFonts w:hint="eastAsia" w:ascii="宋体" w:hAnsi="宋体"/>
          <w:sz w:val="24"/>
          <w:szCs w:val="24"/>
        </w:rPr>
        <w:t>第</w:t>
      </w:r>
      <w:r>
        <w:rPr>
          <w:rFonts w:ascii="宋体" w:hAnsi="宋体"/>
          <w:sz w:val="24"/>
          <w:szCs w:val="24"/>
        </w:rPr>
        <w:t>3</w:t>
      </w:r>
      <w:r>
        <w:rPr>
          <w:rFonts w:hint="eastAsia" w:ascii="宋体" w:hAnsi="宋体"/>
          <w:sz w:val="24"/>
          <w:szCs w:val="24"/>
        </w:rPr>
        <w:t>版</w:t>
      </w:r>
      <w:r>
        <w:rPr>
          <w:rFonts w:hint="eastAsia" w:ascii="宋体" w:hAnsi="宋体"/>
          <w:sz w:val="24"/>
          <w:szCs w:val="24"/>
          <w:lang w:val="en-US" w:eastAsia="zh-CN"/>
        </w:rPr>
        <w:t>.</w:t>
      </w:r>
    </w:p>
    <w:p>
      <w:pPr>
        <w:widowControl/>
        <w:spacing w:line="360" w:lineRule="auto"/>
        <w:ind w:firstLine="480" w:firstLineChars="200"/>
        <w:rPr>
          <w:rFonts w:ascii="Arial" w:hAnsi="Arial" w:cs="Arial"/>
          <w:kern w:val="0"/>
          <w:sz w:val="24"/>
          <w:szCs w:val="24"/>
        </w:rPr>
      </w:pPr>
    </w:p>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第二部分   考试要点</w:t>
      </w:r>
    </w:p>
    <w:p>
      <w:pPr>
        <w:spacing w:line="360" w:lineRule="auto"/>
        <w:ind w:left="2892" w:leftChars="200" w:hanging="2472" w:hangingChars="684"/>
        <w:jc w:val="center"/>
        <w:rPr>
          <w:rStyle w:val="7"/>
          <w:rFonts w:ascii="宋体" w:hAnsi="宋体"/>
          <w:b/>
          <w:bCs/>
          <w:sz w:val="36"/>
          <w:szCs w:val="36"/>
        </w:rPr>
      </w:pPr>
      <w:r>
        <w:rPr>
          <w:rStyle w:val="7"/>
          <w:rFonts w:hint="eastAsia" w:ascii="宋体" w:hAnsi="宋体"/>
          <w:b/>
          <w:bCs/>
          <w:sz w:val="36"/>
          <w:szCs w:val="36"/>
        </w:rPr>
        <w:t>《植物学》</w:t>
      </w:r>
    </w:p>
    <w:p>
      <w:pPr>
        <w:spacing w:line="360" w:lineRule="auto"/>
        <w:ind w:firstLine="480" w:firstLineChars="200"/>
        <w:rPr>
          <w:rFonts w:ascii="宋体" w:hAnsi="宋体" w:cs="Arial"/>
          <w:kern w:val="0"/>
          <w:sz w:val="24"/>
          <w:szCs w:val="24"/>
        </w:rPr>
      </w:pPr>
      <w:r>
        <w:rPr>
          <w:rStyle w:val="7"/>
          <w:rFonts w:hint="eastAsia" w:ascii="宋体" w:hAnsi="宋体"/>
          <w:sz w:val="24"/>
          <w:szCs w:val="24"/>
        </w:rPr>
        <w:t>考试目标：</w:t>
      </w:r>
      <w:r>
        <w:rPr>
          <w:rFonts w:hint="eastAsia" w:ascii="宋体" w:hAnsi="宋体"/>
          <w:sz w:val="24"/>
          <w:szCs w:val="24"/>
          <w:shd w:val="clear" w:color="auto" w:fill="FFFFFF"/>
        </w:rPr>
        <w:t>考查学</w:t>
      </w:r>
      <w:r>
        <w:rPr>
          <w:rFonts w:ascii="宋体" w:hAnsi="宋体"/>
          <w:sz w:val="24"/>
          <w:szCs w:val="24"/>
          <w:shd w:val="clear" w:color="auto" w:fill="FFFFFF"/>
        </w:rPr>
        <w:t>生对植物结构</w:t>
      </w:r>
      <w:r>
        <w:rPr>
          <w:rFonts w:hint="eastAsia" w:ascii="宋体" w:hAnsi="宋体"/>
          <w:sz w:val="24"/>
          <w:szCs w:val="24"/>
          <w:shd w:val="clear" w:color="auto" w:fill="FFFFFF"/>
        </w:rPr>
        <w:t>和功能的理解和掌握程度，</w:t>
      </w:r>
      <w:r>
        <w:rPr>
          <w:rFonts w:ascii="宋体" w:hAnsi="宋体"/>
          <w:sz w:val="24"/>
          <w:szCs w:val="24"/>
          <w:shd w:val="clear" w:color="auto" w:fill="FFFFFF"/>
        </w:rPr>
        <w:t>以及对植物的类群、分类和进化的基本知识的掌握。</w:t>
      </w:r>
    </w:p>
    <w:p>
      <w:pPr>
        <w:spacing w:line="360" w:lineRule="auto"/>
        <w:ind w:left="2061" w:leftChars="200" w:hanging="1641" w:hangingChars="684"/>
        <w:rPr>
          <w:rFonts w:ascii="宋体" w:hAnsi="宋体"/>
          <w:sz w:val="24"/>
          <w:szCs w:val="24"/>
        </w:rPr>
      </w:pPr>
      <w:r>
        <w:rPr>
          <w:rFonts w:hint="eastAsia" w:ascii="宋体" w:hAnsi="宋体"/>
          <w:sz w:val="24"/>
          <w:szCs w:val="24"/>
        </w:rPr>
        <w:t>复习重点：</w:t>
      </w:r>
    </w:p>
    <w:p>
      <w:pPr>
        <w:widowControl/>
        <w:spacing w:line="360" w:lineRule="auto"/>
        <w:jc w:val="both"/>
        <w:rPr>
          <w:b/>
          <w:sz w:val="24"/>
          <w:szCs w:val="24"/>
        </w:rPr>
      </w:pPr>
      <w:r>
        <w:rPr>
          <w:rFonts w:hint="eastAsia"/>
          <w:b/>
          <w:sz w:val="24"/>
          <w:szCs w:val="24"/>
        </w:rPr>
        <w:t xml:space="preserve">一、植物细胞和组织 </w:t>
      </w:r>
    </w:p>
    <w:p>
      <w:pPr>
        <w:widowControl w:val="0"/>
        <w:snapToGrid w:val="0"/>
        <w:spacing w:line="360" w:lineRule="auto"/>
        <w:ind w:left="420"/>
        <w:jc w:val="left"/>
        <w:rPr>
          <w:rFonts w:ascii="宋体" w:hAnsi="Courier New" w:eastAsia="宋体" w:cs="Courier New"/>
          <w:b/>
          <w:kern w:val="2"/>
          <w:sz w:val="24"/>
          <w:szCs w:val="24"/>
          <w:lang w:val="en-US" w:eastAsia="zh-CN" w:bidi="ar-SA"/>
        </w:rPr>
      </w:pPr>
      <w:bookmarkStart w:id="0" w:name="OLE_LINK10"/>
      <w:bookmarkStart w:id="1" w:name="OLE_LINK9"/>
      <w:r>
        <w:rPr>
          <w:rFonts w:hint="eastAsia" w:ascii="宋体" w:hAnsi="Courier New" w:eastAsia="宋体" w:cs="Courier New"/>
          <w:b/>
          <w:kern w:val="2"/>
          <w:sz w:val="24"/>
          <w:szCs w:val="24"/>
          <w:lang w:val="en-US" w:eastAsia="zh-CN" w:bidi="ar-SA"/>
        </w:rPr>
        <w:t>考试内容：</w:t>
      </w:r>
    </w:p>
    <w:bookmarkEnd w:id="0"/>
    <w:bookmarkEnd w:id="1"/>
    <w:p>
      <w:pPr>
        <w:widowControl w:val="0"/>
        <w:snapToGrid w:val="0"/>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宋体" w:hAnsi="Courier New" w:eastAsia="宋体" w:cs="Courier New"/>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 xml:space="preserve">  1、</w:t>
      </w:r>
      <w:bookmarkStart w:id="2" w:name="OLE_LINK8"/>
      <w:bookmarkStart w:id="3" w:name="OLE_LINK7"/>
      <w:r>
        <w:rPr>
          <w:rFonts w:hint="eastAsia" w:ascii="Times New Roman" w:hAnsi="Times New Roman" w:eastAsia="宋体" w:cs="Times New Roman"/>
          <w:kern w:val="2"/>
          <w:sz w:val="24"/>
          <w:szCs w:val="24"/>
          <w:lang w:val="en-US" w:eastAsia="zh-CN" w:bidi="ar-SA"/>
        </w:rPr>
        <w:t xml:space="preserve"> 植物细胞的基本结构</w:t>
      </w:r>
      <w:bookmarkEnd w:id="2"/>
      <w:bookmarkEnd w:id="3"/>
    </w:p>
    <w:p>
      <w:pPr>
        <w:widowControl w:val="0"/>
        <w:snapToGrid w:val="0"/>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bookmarkStart w:id="4" w:name="OLE_LINK35"/>
      <w:bookmarkStart w:id="5" w:name="OLE_LINK36"/>
      <w:r>
        <w:rPr>
          <w:rFonts w:hint="eastAsia" w:ascii="Times New Roman" w:hAnsi="Times New Roman" w:eastAsia="宋体" w:cs="Times New Roman"/>
          <w:kern w:val="2"/>
          <w:sz w:val="24"/>
          <w:szCs w:val="24"/>
          <w:lang w:val="en-US" w:eastAsia="zh-CN" w:bidi="ar-SA"/>
        </w:rPr>
        <w:t xml:space="preserve">   1.1原生质体</w:t>
      </w:r>
    </w:p>
    <w:p>
      <w:pPr>
        <w:widowControl w:val="0"/>
        <w:snapToGrid w:val="0"/>
        <w:spacing w:line="360" w:lineRule="auto"/>
        <w:ind w:firstLine="720" w:firstLineChars="3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1.2细胞壁</w:t>
      </w:r>
    </w:p>
    <w:p>
      <w:pPr>
        <w:widowControl w:val="0"/>
        <w:snapToGrid w:val="0"/>
        <w:spacing w:line="360" w:lineRule="auto"/>
        <w:ind w:left="2310" w:hanging="2640" w:hangingChars="11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1.3 细胞内的后含物</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1.4 细胞的增殖、生长与分化</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bookmarkEnd w:id="4"/>
      <w:bookmarkEnd w:id="5"/>
      <w:r>
        <w:rPr>
          <w:rFonts w:hint="eastAsia" w:ascii="Times New Roman" w:hAnsi="Times New Roman" w:eastAsia="宋体" w:cs="Times New Roman"/>
          <w:kern w:val="2"/>
          <w:sz w:val="24"/>
          <w:szCs w:val="24"/>
          <w:lang w:val="en-US" w:eastAsia="zh-CN" w:bidi="ar-SA"/>
        </w:rPr>
        <w:t xml:space="preserve">  </w:t>
      </w:r>
      <w:bookmarkStart w:id="6" w:name="OLE_LINK38"/>
      <w:bookmarkStart w:id="7" w:name="OLE_LINK37"/>
      <w:r>
        <w:rPr>
          <w:rFonts w:hint="eastAsia" w:ascii="Times New Roman" w:hAnsi="Times New Roman" w:eastAsia="宋体" w:cs="Times New Roman"/>
          <w:kern w:val="2"/>
          <w:sz w:val="24"/>
          <w:szCs w:val="24"/>
          <w:lang w:val="en-US" w:eastAsia="zh-CN" w:bidi="ar-SA"/>
        </w:rPr>
        <w:t xml:space="preserve"> 2、植物组织</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细胞分化与组织形成的关系、组织的概念。</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2.1  组织的类型</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2.2分生组织及其特征</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2.3成熟组织特征及其功能</w:t>
      </w:r>
    </w:p>
    <w:p>
      <w:pPr>
        <w:widowControl w:val="0"/>
        <w:snapToGrid w:val="0"/>
        <w:spacing w:line="360" w:lineRule="auto"/>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2.4  复合组织及组织系统</w:t>
      </w:r>
    </w:p>
    <w:p>
      <w:pPr>
        <w:widowControl w:val="0"/>
        <w:snapToGrid w:val="0"/>
        <w:spacing w:line="360" w:lineRule="auto"/>
        <w:jc w:val="both"/>
        <w:rPr>
          <w:rFonts w:ascii="宋体" w:hAnsi="Courier New" w:eastAsia="宋体" w:cs="Courier New"/>
          <w:b/>
          <w:kern w:val="2"/>
          <w:sz w:val="24"/>
          <w:szCs w:val="24"/>
          <w:lang w:val="en-US" w:eastAsia="zh-CN" w:bidi="ar-SA"/>
        </w:rPr>
      </w:pPr>
      <w:r>
        <w:rPr>
          <w:rFonts w:hint="eastAsia" w:ascii="宋体" w:hAnsi="Courier New" w:eastAsia="宋体" w:cs="Courier New"/>
          <w:kern w:val="2"/>
          <w:sz w:val="24"/>
          <w:szCs w:val="24"/>
          <w:lang w:val="en-US" w:eastAsia="zh-CN" w:bidi="ar-SA"/>
        </w:rPr>
        <w:t xml:space="preserve">         </w:t>
      </w:r>
      <w:bookmarkEnd w:id="6"/>
      <w:bookmarkEnd w:id="7"/>
      <w:r>
        <w:rPr>
          <w:rFonts w:hint="eastAsia" w:ascii="宋体" w:hAnsi="Courier New" w:eastAsia="宋体" w:cs="Courier New"/>
          <w:b/>
          <w:kern w:val="2"/>
          <w:sz w:val="24"/>
          <w:szCs w:val="24"/>
          <w:lang w:val="en-US" w:eastAsia="zh-CN" w:bidi="ar-SA"/>
        </w:rPr>
        <w:t>考试要求：</w:t>
      </w:r>
    </w:p>
    <w:p>
      <w:pPr>
        <w:widowControl w:val="0"/>
        <w:numPr>
          <w:ilvl w:val="0"/>
          <w:numId w:val="2"/>
        </w:numPr>
        <w:snapToGrid w:val="0"/>
        <w:spacing w:line="360" w:lineRule="auto"/>
        <w:ind w:left="840" w:hanging="420"/>
        <w:jc w:val="left"/>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掌握细胞膜、细胞质(细胞质基质、细胞器、细胞骨架)、细胞核的结构和功能。</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掌握细胞壁的结构与功能，了解细胞壁的生长与特化才，掌握纹孔、具缘纹孔与胞间连丝的概念。</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掌握细胞后含物的概念及主要类型。贮藏的营养物质（淀粉、蛋白质、 脂肪）、代谢废弃物（晶体）次生代谢物（单宁、色素、生物碱等）</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掌握细胞周期的概念及过程。掌握有丝分裂、无丝分裂、减数分裂的过程及主要特征。掌握细胞的生长与分化、细胞的成熟与衰亡的概念。</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理解细胞分化与组织形成的关系，掌握组织的概念。</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掌握分生组织</w:t>
      </w:r>
      <w:bookmarkStart w:id="8" w:name="OLE_LINK40"/>
      <w:bookmarkStart w:id="9" w:name="OLE_LINK39"/>
      <w:r>
        <w:rPr>
          <w:rFonts w:hint="eastAsia" w:ascii="宋体" w:hAnsi="Courier New" w:eastAsia="宋体" w:cs="Courier New"/>
          <w:kern w:val="2"/>
          <w:sz w:val="24"/>
          <w:szCs w:val="24"/>
          <w:lang w:val="en-US" w:eastAsia="zh-CN" w:bidi="ar-SA"/>
        </w:rPr>
        <w:t>的特点、类型及其分布</w:t>
      </w:r>
      <w:bookmarkEnd w:id="8"/>
      <w:bookmarkEnd w:id="9"/>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掌握簿壁组织、输导组织、机械组织、保护组织、分泌结构的特点、类型及其分布。</w:t>
      </w:r>
    </w:p>
    <w:p>
      <w:pPr>
        <w:widowControl w:val="0"/>
        <w:numPr>
          <w:ilvl w:val="0"/>
          <w:numId w:val="2"/>
        </w:numPr>
        <w:snapToGrid w:val="0"/>
        <w:spacing w:line="360" w:lineRule="auto"/>
        <w:ind w:left="84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掌握韧皮部、木质部、维管束、皮系统、基本组织系统、维管组织系统的概念及作用。</w:t>
      </w:r>
    </w:p>
    <w:p>
      <w:pPr>
        <w:widowControl/>
        <w:spacing w:line="360" w:lineRule="auto"/>
        <w:jc w:val="left"/>
        <w:rPr>
          <w:b/>
          <w:sz w:val="24"/>
          <w:szCs w:val="24"/>
        </w:rPr>
      </w:pPr>
      <w:r>
        <w:rPr>
          <w:rFonts w:hint="eastAsia"/>
          <w:b/>
          <w:sz w:val="24"/>
          <w:szCs w:val="24"/>
        </w:rPr>
        <w:t>二、种子和幼苗</w:t>
      </w:r>
    </w:p>
    <w:p>
      <w:pPr>
        <w:widowControl w:val="0"/>
        <w:snapToGrid w:val="0"/>
        <w:spacing w:line="360" w:lineRule="auto"/>
        <w:jc w:val="left"/>
        <w:rPr>
          <w:rFonts w:ascii="宋体" w:hAnsi="Courier New" w:eastAsia="宋体" w:cs="Courier New"/>
          <w:b/>
          <w:kern w:val="2"/>
          <w:sz w:val="24"/>
          <w:szCs w:val="24"/>
          <w:lang w:val="en-US" w:eastAsia="zh-CN" w:bidi="ar-SA"/>
        </w:rPr>
      </w:pPr>
      <w:r>
        <w:rPr>
          <w:rFonts w:hint="eastAsia" w:ascii="宋体" w:hAnsi="Courier New" w:eastAsia="宋体" w:cs="Courier New"/>
          <w:b/>
          <w:kern w:val="2"/>
          <w:sz w:val="24"/>
          <w:szCs w:val="24"/>
          <w:lang w:val="en-US" w:eastAsia="zh-CN" w:bidi="ar-SA"/>
        </w:rPr>
        <w:t>考试内容：</w:t>
      </w:r>
    </w:p>
    <w:p>
      <w:pPr>
        <w:widowControl w:val="0"/>
        <w:numPr>
          <w:ilvl w:val="0"/>
          <w:numId w:val="3"/>
        </w:numPr>
        <w:snapToGrid w:val="0"/>
        <w:spacing w:line="360" w:lineRule="auto"/>
        <w:ind w:left="765" w:hanging="360"/>
        <w:jc w:val="left"/>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种子的形态、结构与类型。</w:t>
      </w:r>
    </w:p>
    <w:p>
      <w:pPr>
        <w:widowControl w:val="0"/>
        <w:snapToGrid w:val="0"/>
        <w:spacing w:line="360" w:lineRule="auto"/>
        <w:ind w:left="105" w:leftChars="50" w:firstLine="240" w:firstLineChars="100"/>
        <w:jc w:val="left"/>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2、种子萌发与幼苗的形成过程</w:t>
      </w:r>
    </w:p>
    <w:p>
      <w:pPr>
        <w:widowControl w:val="0"/>
        <w:snapToGrid w:val="0"/>
        <w:spacing w:line="360" w:lineRule="auto"/>
        <w:ind w:left="765"/>
        <w:jc w:val="left"/>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种子的休眠与萌发、幼苗的形成与类型。</w:t>
      </w:r>
    </w:p>
    <w:p>
      <w:pPr>
        <w:widowControl w:val="0"/>
        <w:snapToGrid w:val="0"/>
        <w:spacing w:line="360" w:lineRule="auto"/>
        <w:jc w:val="left"/>
        <w:rPr>
          <w:rFonts w:ascii="宋体" w:hAnsi="Courier New" w:eastAsia="宋体" w:cs="Courier New"/>
          <w:b/>
          <w:kern w:val="2"/>
          <w:sz w:val="24"/>
          <w:szCs w:val="24"/>
          <w:lang w:val="en-US" w:eastAsia="zh-CN" w:bidi="ar-SA"/>
        </w:rPr>
      </w:pPr>
      <w:r>
        <w:rPr>
          <w:rFonts w:ascii="宋体" w:hAnsi="Courier New" w:eastAsia="宋体" w:cs="Courier New"/>
          <w:b/>
          <w:kern w:val="2"/>
          <w:sz w:val="24"/>
          <w:szCs w:val="24"/>
          <w:lang w:val="en-US" w:eastAsia="zh-CN" w:bidi="ar-SA"/>
        </w:rPr>
        <w:t>考试要求</w:t>
      </w:r>
      <w:r>
        <w:rPr>
          <w:rFonts w:hint="eastAsia" w:ascii="宋体" w:hAnsi="Courier New" w:eastAsia="宋体" w:cs="Courier New"/>
          <w:b/>
          <w:kern w:val="2"/>
          <w:sz w:val="24"/>
          <w:szCs w:val="24"/>
          <w:lang w:val="en-US" w:eastAsia="zh-CN" w:bidi="ar-SA"/>
        </w:rPr>
        <w:t>：</w:t>
      </w:r>
    </w:p>
    <w:p>
      <w:pPr>
        <w:widowControl w:val="0"/>
        <w:numPr>
          <w:ilvl w:val="0"/>
          <w:numId w:val="4"/>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掌握幼苗、种子的形态结构和类型</w:t>
      </w:r>
    </w:p>
    <w:p>
      <w:pPr>
        <w:widowControl w:val="0"/>
        <w:numPr>
          <w:ilvl w:val="0"/>
          <w:numId w:val="4"/>
        </w:numPr>
        <w:snapToGrid w:val="0"/>
        <w:spacing w:line="360" w:lineRule="auto"/>
        <w:ind w:left="360" w:hanging="360"/>
        <w:jc w:val="both"/>
        <w:rPr>
          <w:rFonts w:ascii="宋体" w:hAnsi="Courier New" w:eastAsia="宋体" w:cs="Courier New"/>
          <w:kern w:val="2"/>
          <w:sz w:val="24"/>
          <w:szCs w:val="24"/>
          <w:lang w:val="en-US" w:eastAsia="zh-CN" w:bidi="ar-SA"/>
        </w:rPr>
      </w:pPr>
      <w:r>
        <w:rPr>
          <w:rFonts w:ascii="宋体" w:hAnsi="Courier New" w:eastAsia="宋体" w:cs="Courier New"/>
          <w:kern w:val="2"/>
          <w:sz w:val="24"/>
          <w:szCs w:val="24"/>
          <w:lang w:val="en-US" w:eastAsia="zh-CN" w:bidi="ar-SA"/>
        </w:rPr>
        <w:t>掌握种子的休眠和萌发的概念及休眠产生的原因</w:t>
      </w:r>
      <w:r>
        <w:rPr>
          <w:rFonts w:hint="eastAsia" w:ascii="宋体" w:hAnsi="Courier New" w:eastAsia="宋体" w:cs="Courier New"/>
          <w:kern w:val="2"/>
          <w:sz w:val="24"/>
          <w:szCs w:val="24"/>
          <w:lang w:val="en-US" w:eastAsia="zh-CN" w:bidi="ar-SA"/>
        </w:rPr>
        <w:t>。</w:t>
      </w:r>
    </w:p>
    <w:p>
      <w:pPr>
        <w:widowControl w:val="0"/>
        <w:numPr>
          <w:ilvl w:val="0"/>
          <w:numId w:val="4"/>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理解幼苗的形态学特征及在生产中的应用。</w:t>
      </w:r>
    </w:p>
    <w:p>
      <w:pPr>
        <w:widowControl/>
        <w:spacing w:line="360" w:lineRule="auto"/>
        <w:jc w:val="left"/>
        <w:rPr>
          <w:b/>
          <w:bCs/>
          <w:sz w:val="24"/>
          <w:szCs w:val="24"/>
        </w:rPr>
      </w:pPr>
      <w:r>
        <w:rPr>
          <w:rFonts w:hint="eastAsia"/>
          <w:b/>
          <w:bCs/>
          <w:sz w:val="24"/>
          <w:szCs w:val="24"/>
        </w:rPr>
        <w:t>三、植物营养器官的形态发生、发育及结构</w:t>
      </w:r>
    </w:p>
    <w:p>
      <w:pPr>
        <w:widowControl w:val="0"/>
        <w:snapToGrid w:val="0"/>
        <w:spacing w:line="360" w:lineRule="auto"/>
        <w:jc w:val="both"/>
        <w:rPr>
          <w:rFonts w:ascii="宋体" w:hAnsi="Courier New" w:eastAsia="宋体" w:cs="Courier New"/>
          <w:b/>
          <w:bCs/>
          <w:kern w:val="2"/>
          <w:sz w:val="24"/>
          <w:szCs w:val="24"/>
          <w:lang w:val="en-US" w:eastAsia="zh-CN" w:bidi="ar-SA"/>
        </w:rPr>
      </w:pPr>
      <w:r>
        <w:rPr>
          <w:rFonts w:ascii="宋体" w:hAnsi="Courier New" w:eastAsia="宋体" w:cs="Courier New"/>
          <w:b/>
          <w:bCs/>
          <w:kern w:val="2"/>
          <w:sz w:val="24"/>
          <w:szCs w:val="24"/>
          <w:lang w:val="en-US" w:eastAsia="zh-CN" w:bidi="ar-SA"/>
        </w:rPr>
        <w:t>考试内容</w:t>
      </w:r>
      <w:r>
        <w:rPr>
          <w:rFonts w:hint="eastAsia" w:ascii="宋体" w:hAnsi="Courier New" w:eastAsia="宋体" w:cs="Courier New"/>
          <w:b/>
          <w:bCs/>
          <w:kern w:val="2"/>
          <w:sz w:val="24"/>
          <w:szCs w:val="24"/>
          <w:lang w:val="en-US" w:eastAsia="zh-CN" w:bidi="ar-SA"/>
        </w:rPr>
        <w:t>：</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根的形态发生、发育及结构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1．1根的生理功能</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2根与根系的类型</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3根的初生生长与初生结构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4侧根的形成</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5根的次生生长及次生结构的形成</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 6根瘤与菌根的形成及在农业上的应用</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 茎的形态发生、发育及结构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2.1茎的生理功能</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2.2茎的形态发生</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2.3枝条的形态特征及分枝方式</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2.4茎的初生生长与初生结构的形成</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2.5双子叶植物茎的次生生长</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3、叶的形态发生、发育及结构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3.1叶的组成及生理功能</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3.2叶的形态发生与发育</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3.3叶的结构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3.4叶片的结构与生态环境的关系</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3.5叶的衰老与脱落</w:t>
      </w:r>
    </w:p>
    <w:p>
      <w:pPr>
        <w:widowControl w:val="0"/>
        <w:snapToGrid w:val="0"/>
        <w:spacing w:line="360" w:lineRule="auto"/>
        <w:ind w:firstLine="360" w:firstLineChars="15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4、营养器官的变态</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5、营养器官之间的联系——植物的整体性</w:t>
      </w:r>
    </w:p>
    <w:p>
      <w:pPr>
        <w:widowControl w:val="0"/>
        <w:snapToGrid w:val="0"/>
        <w:spacing w:line="360" w:lineRule="auto"/>
        <w:jc w:val="both"/>
        <w:rPr>
          <w:rFonts w:ascii="宋体" w:hAnsi="Courier New" w:eastAsia="宋体" w:cs="Courier New"/>
          <w:b/>
          <w:kern w:val="2"/>
          <w:sz w:val="24"/>
          <w:szCs w:val="24"/>
          <w:lang w:val="en-US" w:eastAsia="zh-CN" w:bidi="ar-SA"/>
        </w:rPr>
      </w:pPr>
      <w:r>
        <w:rPr>
          <w:rFonts w:hint="eastAsia" w:ascii="宋体" w:hAnsi="Courier New" w:eastAsia="宋体" w:cs="Courier New"/>
          <w:kern w:val="2"/>
          <w:sz w:val="24"/>
          <w:szCs w:val="24"/>
          <w:lang w:val="en-US" w:eastAsia="zh-CN" w:bidi="ar-SA"/>
        </w:rPr>
        <w:t xml:space="preserve">      </w:t>
      </w:r>
      <w:r>
        <w:rPr>
          <w:rFonts w:ascii="宋体" w:hAnsi="Courier New" w:eastAsia="宋体" w:cs="Courier New"/>
          <w:b/>
          <w:kern w:val="2"/>
          <w:sz w:val="24"/>
          <w:szCs w:val="24"/>
          <w:lang w:val="en-US" w:eastAsia="zh-CN" w:bidi="ar-SA"/>
        </w:rPr>
        <w:t>考试要求</w:t>
      </w:r>
      <w:r>
        <w:rPr>
          <w:rFonts w:hint="eastAsia" w:ascii="宋体" w:hAnsi="Courier New" w:eastAsia="宋体" w:cs="Courier New"/>
          <w:b/>
          <w:kern w:val="2"/>
          <w:sz w:val="24"/>
          <w:szCs w:val="24"/>
          <w:lang w:val="en-US" w:eastAsia="zh-CN" w:bidi="ar-SA"/>
        </w:rPr>
        <w:t>：</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掌握根的生理功能，掌握主根、侧根、定根、不定根、直根系、须根系的概念。</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掌握根尖的分区及生长动态。掌握根的初生生长与初生结构(双子叶植物根的初生结构、单子叶禾本科植物根结构特点)。掌握侧根的形成过程。</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掌握根的次生生长过程中维管形成层的发生与次生维管组织的形成、木栓形成层的发生与周皮的产生及根的次生结构。</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了解根瘤与菌根的形成及在农业上的应用。</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掌握茎的生理功能。掌握芽的结构、芽的起源与类型。掌握枝条的形态特征及分枝方式。</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掌握茎尖的分区与生长动态、双子叶植物茎的初生结构、单子叶植物茎的结构。</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掌握茎的次生生长过程中维管形成层的发生与活动、木栓形成层的发生与活动及茎的次生结构。</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掌握叶的组成及生理功能，掌握叶的形态发生。掌握</w:t>
      </w:r>
    </w:p>
    <w:p>
      <w:pPr>
        <w:widowControl w:val="0"/>
        <w:numPr>
          <w:ilvl w:val="0"/>
          <w:numId w:val="5"/>
        </w:numPr>
        <w:snapToGrid w:val="0"/>
        <w:spacing w:line="360" w:lineRule="auto"/>
        <w:ind w:left="360" w:hanging="36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双子叶植物叶片的结构、单子叶禾本科植物叶片的结构、C</w:t>
      </w:r>
      <w:r>
        <w:rPr>
          <w:rFonts w:hint="eastAsia" w:ascii="宋体" w:hAnsi="Courier New" w:eastAsia="宋体" w:cs="Courier New"/>
          <w:kern w:val="2"/>
          <w:sz w:val="24"/>
          <w:szCs w:val="24"/>
          <w:vertAlign w:val="subscript"/>
          <w:lang w:val="en-US" w:eastAsia="zh-CN" w:bidi="ar-SA"/>
        </w:rPr>
        <w:t>3</w:t>
      </w:r>
      <w:r>
        <w:rPr>
          <w:rFonts w:hint="eastAsia" w:ascii="宋体" w:hAnsi="Courier New" w:eastAsia="宋体" w:cs="Courier New"/>
          <w:kern w:val="2"/>
          <w:sz w:val="24"/>
          <w:szCs w:val="24"/>
          <w:lang w:val="en-US" w:eastAsia="zh-CN" w:bidi="ar-SA"/>
        </w:rPr>
        <w:t>植物C</w:t>
      </w:r>
      <w:r>
        <w:rPr>
          <w:rFonts w:hint="eastAsia" w:ascii="宋体" w:hAnsi="Courier New" w:eastAsia="宋体" w:cs="Courier New"/>
          <w:kern w:val="2"/>
          <w:sz w:val="24"/>
          <w:szCs w:val="24"/>
          <w:vertAlign w:val="subscript"/>
          <w:lang w:val="en-US" w:eastAsia="zh-CN" w:bidi="ar-SA"/>
        </w:rPr>
        <w:t>4</w:t>
      </w:r>
      <w:r>
        <w:rPr>
          <w:rFonts w:hint="eastAsia" w:ascii="宋体" w:hAnsi="Courier New" w:eastAsia="宋体" w:cs="Courier New"/>
          <w:kern w:val="2"/>
          <w:sz w:val="24"/>
          <w:szCs w:val="24"/>
          <w:lang w:val="en-US" w:eastAsia="zh-CN" w:bidi="ar-SA"/>
        </w:rPr>
        <w:t>植物叶片结构的特点。</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10、理解植物叶片结构特点与环境之间的相互关系。掌握旱生植物叶与水生植物叶，阴生植物叶与阳生植物叶的特征。</w:t>
      </w:r>
    </w:p>
    <w:p>
      <w:pPr>
        <w:widowControl w:val="0"/>
        <w:numPr>
          <w:ilvl w:val="0"/>
          <w:numId w:val="0"/>
        </w:numPr>
        <w:snapToGrid w:val="0"/>
        <w:spacing w:line="360" w:lineRule="auto"/>
        <w:ind w:leftChars="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11、了解叶的衰老与脱落过程。</w:t>
      </w:r>
    </w:p>
    <w:p>
      <w:pPr>
        <w:widowControl w:val="0"/>
        <w:numPr>
          <w:ilvl w:val="0"/>
          <w:numId w:val="0"/>
        </w:numPr>
        <w:snapToGrid w:val="0"/>
        <w:spacing w:line="360" w:lineRule="auto"/>
        <w:ind w:leftChars="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12、掌握根、茎、叶的变态类型，并会判断营养器官的变态类型。掌握同功器官和同源器官的概念。</w:t>
      </w:r>
    </w:p>
    <w:p>
      <w:pPr>
        <w:widowControl w:val="0"/>
        <w:numPr>
          <w:ilvl w:val="0"/>
          <w:numId w:val="0"/>
        </w:numPr>
        <w:snapToGrid w:val="0"/>
        <w:spacing w:line="360" w:lineRule="auto"/>
        <w:ind w:leftChars="0"/>
        <w:jc w:val="both"/>
        <w:rPr>
          <w:rFonts w:hint="eastAsia" w:ascii="宋体" w:hAnsi="Courier New" w:eastAsia="宋体" w:cs="Courier New"/>
          <w:b/>
          <w:bCs/>
          <w:kern w:val="2"/>
          <w:sz w:val="24"/>
          <w:szCs w:val="24"/>
          <w:lang w:val="en-US" w:eastAsia="zh-CN" w:bidi="ar-SA"/>
        </w:rPr>
      </w:pPr>
      <w:r>
        <w:rPr>
          <w:rFonts w:hint="eastAsia" w:ascii="宋体" w:hAnsi="Courier New" w:eastAsia="宋体" w:cs="Courier New"/>
          <w:kern w:val="2"/>
          <w:sz w:val="24"/>
          <w:szCs w:val="24"/>
          <w:lang w:val="en-US" w:eastAsia="zh-CN" w:bidi="ar-SA"/>
        </w:rPr>
        <w:t>13、理解营养器官之间的联系—植物的整体及营养器官功能的协同性、营养器官结构的联系性。</w:t>
      </w:r>
    </w:p>
    <w:p>
      <w:pPr>
        <w:widowControl w:val="0"/>
        <w:snapToGrid w:val="0"/>
        <w:spacing w:line="360" w:lineRule="auto"/>
        <w:jc w:val="both"/>
        <w:rPr>
          <w:rFonts w:ascii="宋体" w:hAnsi="Courier New" w:eastAsia="宋体" w:cs="Courier New"/>
          <w:b/>
          <w:bCs/>
          <w:kern w:val="2"/>
          <w:sz w:val="24"/>
          <w:szCs w:val="24"/>
          <w:lang w:val="en-US" w:eastAsia="zh-CN" w:bidi="ar-SA"/>
        </w:rPr>
      </w:pPr>
      <w:r>
        <w:rPr>
          <w:rFonts w:hint="eastAsia" w:ascii="宋体" w:hAnsi="Courier New" w:eastAsia="宋体" w:cs="Courier New"/>
          <w:b/>
          <w:bCs/>
          <w:kern w:val="2"/>
          <w:sz w:val="24"/>
          <w:szCs w:val="24"/>
          <w:lang w:val="en-US" w:eastAsia="zh-CN" w:bidi="ar-SA"/>
        </w:rPr>
        <w:t>四、植物的繁殖</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b/>
          <w:bCs/>
          <w:kern w:val="2"/>
          <w:sz w:val="24"/>
          <w:szCs w:val="24"/>
          <w:lang w:val="en-US" w:eastAsia="zh-CN" w:bidi="ar-SA"/>
        </w:rPr>
        <w:t>考试内容：</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1、</w:t>
      </w:r>
      <w:bookmarkStart w:id="10" w:name="OLE_LINK13"/>
      <w:bookmarkStart w:id="11" w:name="OLE_LINK12"/>
      <w:bookmarkStart w:id="12" w:name="OLE_LINK11"/>
      <w:r>
        <w:rPr>
          <w:rFonts w:hint="eastAsia" w:ascii="宋体" w:hAnsi="Courier New" w:eastAsia="宋体" w:cs="Courier New"/>
          <w:kern w:val="2"/>
          <w:sz w:val="24"/>
          <w:szCs w:val="24"/>
          <w:lang w:val="en-US" w:eastAsia="zh-CN" w:bidi="ar-SA"/>
        </w:rPr>
        <w:t>花的概念和组成。</w:t>
      </w:r>
      <w:bookmarkEnd w:id="10"/>
      <w:bookmarkEnd w:id="11"/>
      <w:bookmarkEnd w:id="12"/>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2、</w:t>
      </w:r>
      <w:bookmarkStart w:id="13" w:name="OLE_LINK14"/>
      <w:bookmarkStart w:id="14" w:name="OLE_LINK15"/>
      <w:r>
        <w:rPr>
          <w:rFonts w:hint="eastAsia" w:ascii="宋体" w:hAnsi="Courier New" w:eastAsia="宋体" w:cs="Courier New"/>
          <w:kern w:val="2"/>
          <w:sz w:val="24"/>
          <w:szCs w:val="24"/>
          <w:lang w:val="en-US" w:eastAsia="zh-CN" w:bidi="ar-SA"/>
        </w:rPr>
        <w:t>雄蕊的发育与结构</w:t>
      </w:r>
      <w:bookmarkEnd w:id="13"/>
      <w:bookmarkEnd w:id="14"/>
    </w:p>
    <w:p>
      <w:pPr>
        <w:widowControl w:val="0"/>
        <w:snapToGrid w:val="0"/>
        <w:spacing w:line="360" w:lineRule="auto"/>
        <w:ind w:left="1050" w:hanging="1200" w:hangingChars="50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3、雌蕊的发育与结构</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4、开花、传粉与受精</w:t>
      </w:r>
    </w:p>
    <w:p>
      <w:pPr>
        <w:widowControl w:val="0"/>
        <w:snapToGrid w:val="0"/>
        <w:spacing w:line="360" w:lineRule="auto"/>
        <w:ind w:left="840" w:hanging="960" w:hangingChars="40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5、种子与果实</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5.1 种子的形成</w:t>
      </w:r>
    </w:p>
    <w:p>
      <w:pPr>
        <w:widowControl w:val="0"/>
        <w:snapToGrid w:val="0"/>
        <w:spacing w:line="360" w:lineRule="auto"/>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5.2 果实的形成</w:t>
      </w:r>
    </w:p>
    <w:p>
      <w:pPr>
        <w:widowControl w:val="0"/>
        <w:snapToGrid w:val="0"/>
        <w:spacing w:line="360" w:lineRule="auto"/>
        <w:ind w:left="1470" w:hanging="1680" w:hangingChars="70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 xml:space="preserve">    6、被子植物生活史</w:t>
      </w:r>
    </w:p>
    <w:p>
      <w:pPr>
        <w:widowControl w:val="0"/>
        <w:snapToGrid w:val="0"/>
        <w:spacing w:line="360" w:lineRule="auto"/>
        <w:jc w:val="both"/>
        <w:rPr>
          <w:rFonts w:ascii="宋体" w:hAnsi="Courier New" w:eastAsia="宋体" w:cs="Courier New"/>
          <w:b/>
          <w:kern w:val="2"/>
          <w:sz w:val="24"/>
          <w:szCs w:val="24"/>
          <w:lang w:val="en-US" w:eastAsia="zh-CN" w:bidi="ar-SA"/>
        </w:rPr>
      </w:pPr>
      <w:r>
        <w:rPr>
          <w:rFonts w:hint="eastAsia" w:ascii="宋体" w:hAnsi="Courier New" w:eastAsia="宋体" w:cs="Courier New"/>
          <w:b/>
          <w:kern w:val="2"/>
          <w:sz w:val="24"/>
          <w:szCs w:val="24"/>
          <w:lang w:val="en-US" w:eastAsia="zh-CN" w:bidi="ar-SA"/>
        </w:rPr>
        <w:t>考试要求：</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掌握花的概念和组成、花的形态类型、花芽分化。</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掌握花药的发育和结构、花粉母细胞的减数分裂、花粉粒的发育与形态结构。掌握花粉败育与雄性不育的概念。</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雌蕊的构造、胚珠的发育与结构、胚囊的发育与结构。</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掌握自花传粉与异花传粉的概念及其特点。掌握花粉的萌发、花粉管生长、双受精过程及生物学意义。掌握双受精、无融合生殖（孤雌生殖、无孢子生殖、无配子生殖等）和多胚现象的概念。</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掌握胚的发育、胚乳的发育、种皮的发育过程。</w:t>
      </w:r>
    </w:p>
    <w:p>
      <w:pPr>
        <w:widowControl w:val="0"/>
        <w:numPr>
          <w:ilvl w:val="0"/>
          <w:numId w:val="6"/>
        </w:numPr>
        <w:snapToGrid w:val="0"/>
        <w:spacing w:line="360" w:lineRule="auto"/>
        <w:ind w:left="420" w:hanging="420"/>
        <w:jc w:val="both"/>
        <w:rPr>
          <w:rFonts w:ascii="宋体" w:hAnsi="Courier New" w:eastAsia="宋体" w:cs="Courier New"/>
          <w:kern w:val="2"/>
          <w:sz w:val="24"/>
          <w:szCs w:val="24"/>
          <w:lang w:val="en-US" w:eastAsia="zh-CN" w:bidi="ar-SA"/>
        </w:rPr>
      </w:pPr>
      <w:r>
        <w:rPr>
          <w:rFonts w:hint="eastAsia" w:ascii="宋体" w:hAnsi="Courier New" w:eastAsia="宋体" w:cs="Courier New"/>
          <w:kern w:val="2"/>
          <w:sz w:val="24"/>
          <w:szCs w:val="24"/>
          <w:lang w:val="en-US" w:eastAsia="zh-CN" w:bidi="ar-SA"/>
        </w:rPr>
        <w:t>掌握果实的发育、结构和类型、单性结实与无籽果实、果实与种子的传播。</w:t>
      </w:r>
    </w:p>
    <w:p>
      <w:pPr>
        <w:widowControl w:val="0"/>
        <w:numPr>
          <w:ilvl w:val="0"/>
          <w:numId w:val="0"/>
        </w:numPr>
        <w:snapToGrid w:val="0"/>
        <w:spacing w:line="360" w:lineRule="auto"/>
        <w:ind w:left="480" w:leftChars="0" w:hanging="480" w:hangingChars="200"/>
        <w:jc w:val="both"/>
        <w:rPr>
          <w:rFonts w:hint="eastAsia" w:ascii="宋体" w:hAnsi="Courier New" w:eastAsia="宋体" w:cs="Courier New"/>
          <w:b/>
          <w:bCs/>
          <w:kern w:val="2"/>
          <w:sz w:val="24"/>
          <w:szCs w:val="24"/>
          <w:lang w:val="en-US" w:eastAsia="zh-CN" w:bidi="ar-SA"/>
        </w:rPr>
      </w:pPr>
      <w:r>
        <w:rPr>
          <w:rFonts w:hint="eastAsia" w:ascii="宋体" w:hAnsi="Courier New" w:eastAsia="宋体" w:cs="Courier New"/>
          <w:kern w:val="2"/>
          <w:sz w:val="24"/>
          <w:szCs w:val="24"/>
          <w:lang w:val="en-US" w:eastAsia="zh-CN" w:bidi="ar-SA"/>
        </w:rPr>
        <w:t>7、掌握孢子体与配子体、世代交替、被子植物生活史的概念并理解掌握被子植物生活史整个过程。</w:t>
      </w:r>
    </w:p>
    <w:p>
      <w:pPr>
        <w:widowControl w:val="0"/>
        <w:snapToGrid w:val="0"/>
        <w:spacing w:line="360" w:lineRule="auto"/>
        <w:jc w:val="both"/>
        <w:rPr>
          <w:rFonts w:ascii="宋体" w:hAnsi="Courier New" w:eastAsia="宋体" w:cs="Courier New"/>
          <w:b/>
          <w:bCs/>
          <w:kern w:val="2"/>
          <w:sz w:val="24"/>
          <w:szCs w:val="24"/>
          <w:lang w:val="en-US" w:eastAsia="zh-CN" w:bidi="ar-SA"/>
        </w:rPr>
      </w:pPr>
      <w:r>
        <w:rPr>
          <w:rFonts w:hint="eastAsia" w:ascii="宋体" w:hAnsi="Courier New" w:eastAsia="宋体" w:cs="Courier New"/>
          <w:b/>
          <w:bCs/>
          <w:kern w:val="2"/>
          <w:sz w:val="24"/>
          <w:szCs w:val="24"/>
          <w:lang w:val="en-US" w:eastAsia="zh-CN" w:bidi="ar-SA"/>
        </w:rPr>
        <w:t>五、植物的分类</w:t>
      </w:r>
    </w:p>
    <w:p>
      <w:pPr>
        <w:widowControl w:val="0"/>
        <w:snapToGrid w:val="0"/>
        <w:spacing w:line="360" w:lineRule="auto"/>
        <w:jc w:val="both"/>
        <w:rPr>
          <w:rFonts w:ascii="宋体" w:hAnsi="Courier New" w:eastAsia="宋体" w:cs="Courier New"/>
          <w:b/>
          <w:bCs/>
          <w:kern w:val="2"/>
          <w:sz w:val="24"/>
          <w:szCs w:val="24"/>
          <w:lang w:val="en-US" w:eastAsia="zh-CN" w:bidi="ar-SA"/>
        </w:rPr>
      </w:pPr>
      <w:r>
        <w:rPr>
          <w:rFonts w:hint="eastAsia" w:ascii="宋体" w:hAnsi="Courier New" w:eastAsia="宋体" w:cs="Courier New"/>
          <w:b/>
          <w:bCs/>
          <w:kern w:val="2"/>
          <w:sz w:val="24"/>
          <w:szCs w:val="24"/>
          <w:lang w:val="en-US" w:eastAsia="zh-CN" w:bidi="ar-SA"/>
        </w:rPr>
        <w:t>考试内容：</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1、植物分类的基础知识 </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2、植物界所包括的主要门类及主要演化趋势。</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3、被子植物的一般特征和分类原则。</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4、被子植物的分科。</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w:t>
      </w:r>
      <w:bookmarkStart w:id="15" w:name="OLE_LINK33"/>
      <w:bookmarkStart w:id="16" w:name="OLE_LINK34"/>
      <w:r>
        <w:rPr>
          <w:rFonts w:hint="eastAsia" w:ascii="宋体" w:hAnsi="宋体" w:eastAsia="宋体" w:cs="Times New Roman"/>
          <w:kern w:val="2"/>
          <w:sz w:val="24"/>
          <w:szCs w:val="24"/>
          <w:lang w:val="en-US" w:eastAsia="zh-CN" w:bidi="ar-SA"/>
        </w:rPr>
        <w:t>被子植物的分类系统；被子植物的起源与系统演化。</w:t>
      </w:r>
      <w:bookmarkEnd w:id="15"/>
      <w:bookmarkEnd w:id="16"/>
    </w:p>
    <w:p>
      <w:pPr>
        <w:spacing w:line="360" w:lineRule="auto"/>
        <w:ind w:left="2061" w:leftChars="200" w:hanging="1641" w:hangingChars="684"/>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考试要求：</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1、了解植物分类方法， 掌握植物分类的单位，植物的命名法规及双名法的概念。</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2、掌握藻类植物、菌类、地衣、 苔藓植物、蕨类植物、裸子植物各个大类群的特征及代表植物。</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3、掌握被子植物分类学形态术语，并能进行识别及简单绘画。会识别花程式及花图式。</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4、掌握常见被子植物的科的识别特征及代表植物。</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重点掌握以下科的特征及代表植物：石竹科、杨柳科、藜科、 十字花科、锦葵科、蔷薇科、豆科、木犀科、茄科、葫芦科、唇形科、禾本科、莎草科、百合科、 兰科、鸢尾科。</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5、了解其它常见植物所属的科。</w:t>
      </w:r>
    </w:p>
    <w:p>
      <w:pPr>
        <w:widowControl w:val="0"/>
        <w:snapToGrid w:val="0"/>
        <w:spacing w:line="360" w:lineRule="auto"/>
        <w:ind w:firstLine="42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6、了解被子植物的分类系统；被子植物的起源与系统演化。</w:t>
      </w:r>
    </w:p>
    <w:p>
      <w:pPr>
        <w:spacing w:line="360" w:lineRule="auto"/>
        <w:jc w:val="center"/>
        <w:rPr>
          <w:rFonts w:hint="eastAsia"/>
          <w:b/>
          <w:bCs/>
          <w:sz w:val="24"/>
          <w:szCs w:val="24"/>
        </w:rPr>
      </w:pPr>
      <w:r>
        <w:rPr>
          <w:rFonts w:hint="eastAsia"/>
          <w:b/>
          <w:bCs/>
          <w:sz w:val="36"/>
          <w:szCs w:val="36"/>
        </w:rPr>
        <w:t>《植物生理学》</w:t>
      </w:r>
    </w:p>
    <w:p>
      <w:pPr>
        <w:spacing w:line="360" w:lineRule="auto"/>
        <w:rPr>
          <w:rFonts w:hint="eastAsia"/>
          <w:sz w:val="24"/>
          <w:szCs w:val="24"/>
        </w:rPr>
      </w:pPr>
      <w:r>
        <w:rPr>
          <w:rFonts w:hint="eastAsia"/>
          <w:b/>
          <w:sz w:val="24"/>
          <w:szCs w:val="24"/>
        </w:rPr>
        <w:t>考试目标</w:t>
      </w:r>
      <w:r>
        <w:rPr>
          <w:rFonts w:hint="eastAsia"/>
          <w:sz w:val="24"/>
          <w:szCs w:val="24"/>
        </w:rPr>
        <w:t>：熟练地掌握植物生理学的基本概念、基本原理和研究植物生理活动的方法，并能运用相关植物生理学知识和理论分析、解决生产中的问题。</w:t>
      </w:r>
    </w:p>
    <w:p>
      <w:pPr>
        <w:spacing w:line="360" w:lineRule="auto"/>
        <w:rPr>
          <w:rFonts w:hint="eastAsia"/>
          <w:sz w:val="24"/>
          <w:szCs w:val="24"/>
        </w:rPr>
      </w:pPr>
      <w:r>
        <w:rPr>
          <w:rFonts w:hint="eastAsia"/>
          <w:b/>
          <w:sz w:val="24"/>
          <w:szCs w:val="24"/>
        </w:rPr>
        <w:t>复习重点</w:t>
      </w:r>
      <w:r>
        <w:rPr>
          <w:rFonts w:hint="eastAsia"/>
          <w:sz w:val="24"/>
          <w:szCs w:val="24"/>
        </w:rPr>
        <w:t>：</w:t>
      </w:r>
      <w:bookmarkStart w:id="17" w:name="_GoBack"/>
      <w:bookmarkEnd w:id="17"/>
    </w:p>
    <w:p>
      <w:pPr>
        <w:spacing w:line="360" w:lineRule="auto"/>
        <w:rPr>
          <w:rFonts w:hint="eastAsia"/>
          <w:sz w:val="24"/>
          <w:szCs w:val="24"/>
        </w:rPr>
      </w:pPr>
      <w:r>
        <w:rPr>
          <w:rFonts w:hint="eastAsia"/>
          <w:sz w:val="24"/>
          <w:szCs w:val="24"/>
        </w:rPr>
        <w:t>1、了解水分在植物生活中的重要性；掌握水势的概念、植物细胞吸水、根系吸水的方式；理解植物蒸腾作用的特点、植物维持水分平衡的重要性；掌握作物合理灌溉的生理基础。</w:t>
      </w:r>
    </w:p>
    <w:p>
      <w:pPr>
        <w:spacing w:line="360" w:lineRule="auto"/>
        <w:rPr>
          <w:rFonts w:hint="eastAsia"/>
          <w:sz w:val="24"/>
          <w:szCs w:val="24"/>
        </w:rPr>
      </w:pPr>
      <w:r>
        <w:rPr>
          <w:rFonts w:hint="eastAsia"/>
          <w:sz w:val="24"/>
          <w:szCs w:val="24"/>
        </w:rPr>
        <w:t xml:space="preserve">2、了解植物必需元素的种类，理解必需元素的生理作用；掌握植物吸收矿质元素的方式及特点；了解作物缺素诊断的一般方法，能合理分析植物缺绿的可能原因；掌握作物的需肥规律及合理施肥的生理基础； </w:t>
      </w:r>
    </w:p>
    <w:p>
      <w:pPr>
        <w:spacing w:line="360" w:lineRule="auto"/>
        <w:rPr>
          <w:rFonts w:hint="eastAsia"/>
          <w:sz w:val="24"/>
          <w:szCs w:val="24"/>
        </w:rPr>
      </w:pPr>
      <w:r>
        <w:rPr>
          <w:rFonts w:hint="eastAsia"/>
          <w:sz w:val="24"/>
          <w:szCs w:val="24"/>
        </w:rPr>
        <w:t>3、了解光合作用的重要意义；理解叶绿体的结构与功能、掌握叶绿素的理化和光学特性；掌握光合作用的机理及影响光合作用的外界因素；理解光合作用与作物产量之间的关系；掌握光能利用率的概念、植物光能利用率不高的原因及提高作物产量的途径；掌握源、库、流的概念及同化物在植物体内运输分配的基本规律与特点。</w:t>
      </w:r>
    </w:p>
    <w:p>
      <w:pPr>
        <w:spacing w:line="360" w:lineRule="auto"/>
        <w:rPr>
          <w:rFonts w:hint="eastAsia"/>
          <w:sz w:val="24"/>
          <w:szCs w:val="24"/>
        </w:rPr>
      </w:pPr>
      <w:r>
        <w:rPr>
          <w:rFonts w:hint="eastAsia"/>
          <w:sz w:val="24"/>
          <w:szCs w:val="24"/>
        </w:rPr>
        <w:t>4、了解呼吸作用的重要意义，理解植物呼吸代谢途径多样性的表现及其意义；掌握呼吸作用在农业上的应用实例。</w:t>
      </w:r>
    </w:p>
    <w:p>
      <w:pPr>
        <w:spacing w:line="360" w:lineRule="auto"/>
        <w:rPr>
          <w:rFonts w:hint="eastAsia"/>
          <w:sz w:val="24"/>
          <w:szCs w:val="24"/>
        </w:rPr>
      </w:pPr>
      <w:r>
        <w:rPr>
          <w:rFonts w:hint="eastAsia"/>
          <w:sz w:val="24"/>
          <w:szCs w:val="24"/>
        </w:rPr>
        <w:t>5、了解植物激素的种类、合成部位、分布；掌握植物激素主要的生理作用和特点；掌握生长调节剂的概念、种类及在农业实践中的应用实例。</w:t>
      </w:r>
    </w:p>
    <w:p>
      <w:pPr>
        <w:spacing w:line="360" w:lineRule="auto"/>
        <w:rPr>
          <w:rFonts w:hint="eastAsia"/>
          <w:sz w:val="24"/>
          <w:szCs w:val="24"/>
        </w:rPr>
      </w:pPr>
      <w:r>
        <w:rPr>
          <w:rFonts w:hint="eastAsia"/>
          <w:sz w:val="24"/>
          <w:szCs w:val="24"/>
        </w:rPr>
        <w:t>6、掌握种子萌发的内、外条件及种子萌发的生理生化变化过程；掌握种子生活力的测定方法；理解植物生长的基本规律（包括生长大周期、生长的周期性、生长的相关性）及其在农业生产上的应用；了解影响植物生长的环境因子、光形态建成的概念、光敏色素的概念及存在形式，理解光敏色素与光形态建成的关系。</w:t>
      </w:r>
    </w:p>
    <w:p>
      <w:pPr>
        <w:spacing w:line="360" w:lineRule="auto"/>
        <w:rPr>
          <w:rFonts w:hint="eastAsia"/>
          <w:sz w:val="24"/>
          <w:szCs w:val="24"/>
        </w:rPr>
      </w:pPr>
      <w:r>
        <w:rPr>
          <w:rFonts w:hint="eastAsia"/>
          <w:sz w:val="24"/>
          <w:szCs w:val="24"/>
        </w:rPr>
        <w:t>7、掌握春化作用概念及春化理论在农业上的应用实例；理解光周期现象及植物光周期反应的类型；掌握光周期理论在农业生产上的应用实例；理解种子和肉质果实成熟时发生的生理生化变化；了解植物休眠的概念及类型、生理性休眠的原因及调控方法；了解植物衰老、脱落的概念及类型。</w:t>
      </w:r>
    </w:p>
    <w:p>
      <w:pPr>
        <w:spacing w:line="360" w:lineRule="auto"/>
        <w:rPr>
          <w:sz w:val="24"/>
          <w:szCs w:val="24"/>
        </w:rPr>
      </w:pPr>
      <w:r>
        <w:rPr>
          <w:rFonts w:hint="eastAsia"/>
          <w:sz w:val="24"/>
          <w:szCs w:val="24"/>
        </w:rPr>
        <w:t>8、掌握逆境的概念、种类和植物抗逆性的概念；理解低温、干旱、盐碱、病虫等对植物造成伤害的表现；掌握植物对低温、干旱、盐碱、病虫等逆境适应和抵抗的生理机制以及如何提高植物的抗逆性的措施。</w:t>
      </w:r>
    </w:p>
    <w:p>
      <w:pPr>
        <w:spacing w:line="360" w:lineRule="auto"/>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E53F9"/>
    <w:multiLevelType w:val="multilevel"/>
    <w:tmpl w:val="125E53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965065"/>
    <w:multiLevelType w:val="multilevel"/>
    <w:tmpl w:val="63965065"/>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sz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A1014B"/>
    <w:multiLevelType w:val="multilevel"/>
    <w:tmpl w:val="69A1014B"/>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ED404CB"/>
    <w:multiLevelType w:val="multilevel"/>
    <w:tmpl w:val="6ED404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704045"/>
    <w:multiLevelType w:val="multilevel"/>
    <w:tmpl w:val="7B704045"/>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5">
    <w:nsid w:val="7C786338"/>
    <w:multiLevelType w:val="multilevel"/>
    <w:tmpl w:val="7C786338"/>
    <w:lvl w:ilvl="0" w:tentative="0">
      <w:start w:val="1"/>
      <w:numFmt w:val="decimal"/>
      <w:lvlText w:val="%1、"/>
      <w:lvlJc w:val="left"/>
      <w:pPr>
        <w:ind w:left="840" w:hanging="420"/>
      </w:pPr>
      <w:rPr>
        <w:rFonts w:hint="default"/>
      </w:rPr>
    </w:lvl>
    <w:lvl w:ilvl="1" w:tentative="0">
      <w:start w:val="2"/>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0A9A"/>
    <w:rsid w:val="001B6F47"/>
    <w:rsid w:val="001F5334"/>
    <w:rsid w:val="0033743B"/>
    <w:rsid w:val="003B4D03"/>
    <w:rsid w:val="004056CA"/>
    <w:rsid w:val="00520A9A"/>
    <w:rsid w:val="00530203"/>
    <w:rsid w:val="005B611E"/>
    <w:rsid w:val="006A78A4"/>
    <w:rsid w:val="00772BD6"/>
    <w:rsid w:val="007E6491"/>
    <w:rsid w:val="00885044"/>
    <w:rsid w:val="008F3614"/>
    <w:rsid w:val="00907798"/>
    <w:rsid w:val="00941127"/>
    <w:rsid w:val="00951641"/>
    <w:rsid w:val="00A55F01"/>
    <w:rsid w:val="00C17DF9"/>
    <w:rsid w:val="00E072DA"/>
    <w:rsid w:val="00E80E20"/>
    <w:rsid w:val="00F84799"/>
    <w:rsid w:val="00FA7E67"/>
    <w:rsid w:val="015F0A1A"/>
    <w:rsid w:val="05A76F6D"/>
    <w:rsid w:val="12AE0D83"/>
    <w:rsid w:val="13BA1CBB"/>
    <w:rsid w:val="15312666"/>
    <w:rsid w:val="1B223AFA"/>
    <w:rsid w:val="29EB1080"/>
    <w:rsid w:val="2BFE4030"/>
    <w:rsid w:val="2EA45B13"/>
    <w:rsid w:val="32EB7B5F"/>
    <w:rsid w:val="35F0308C"/>
    <w:rsid w:val="39187431"/>
    <w:rsid w:val="434B428D"/>
    <w:rsid w:val="4E0770E3"/>
    <w:rsid w:val="53F777EA"/>
    <w:rsid w:val="59441B0C"/>
    <w:rsid w:val="59B4064E"/>
    <w:rsid w:val="59D14C1C"/>
    <w:rsid w:val="64775677"/>
    <w:rsid w:val="660E55C1"/>
    <w:rsid w:val="678A7955"/>
    <w:rsid w:val="68D66F19"/>
    <w:rsid w:val="777B53DC"/>
    <w:rsid w:val="79C0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01"/>
    <w:basedOn w:val="6"/>
    <w:qFormat/>
    <w:uiPriority w:val="0"/>
    <w:rPr>
      <w:sz w:val="22"/>
      <w:szCs w:val="22"/>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3353</Words>
  <Characters>3432</Characters>
  <Lines>24</Lines>
  <Paragraphs>6</Paragraphs>
  <TotalTime>1</TotalTime>
  <ScaleCrop>false</ScaleCrop>
  <LinksUpToDate>false</LinksUpToDate>
  <CharactersWithSpaces>3774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2018-08-27T09:15:00Z</dcterms:created>
  <dc:creator>lenove</dc:creator>
  <cp:lastModifiedBy>Administrator</cp:lastModifiedBy>
  <dcterms:modified xsi:type="dcterms:W3CDTF">2021-09-28T02:42:14Z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980C51F2CBC74FA69ED8B9E707D3FB8E</vt:lpwstr>
  </property>
</Properties>
</file>