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color w:val="000000" w:themeColor="text1"/>
          <w:sz w:val="30"/>
          <w:szCs w:val="30"/>
        </w:rPr>
      </w:pPr>
      <w:r>
        <w:rPr>
          <w:rFonts w:hint="eastAsia" w:ascii="宋体"/>
          <w:b/>
          <w:color w:val="000000" w:themeColor="text1"/>
          <w:sz w:val="30"/>
          <w:szCs w:val="30"/>
        </w:rPr>
        <w:t>塔里木大学硕士研究生入学考试</w:t>
      </w:r>
    </w:p>
    <w:p>
      <w:pPr>
        <w:widowControl/>
        <w:spacing w:line="360" w:lineRule="auto"/>
        <w:jc w:val="center"/>
        <w:rPr>
          <w:rFonts w:ascii="宋体" w:hAnsi="宋体" w:cs="Arial"/>
          <w:b/>
          <w:color w:val="000000" w:themeColor="text1"/>
          <w:kern w:val="0"/>
          <w:sz w:val="24"/>
        </w:rPr>
      </w:pPr>
      <w:r>
        <w:rPr>
          <w:rFonts w:hint="eastAsia" w:ascii="宋体" w:hAnsi="宋体" w:cs="Arial"/>
          <w:b/>
          <w:color w:val="000000" w:themeColor="text1"/>
          <w:kern w:val="0"/>
          <w:sz w:val="24"/>
        </w:rPr>
        <w:t>《土力学》考试大纲</w:t>
      </w:r>
    </w:p>
    <w:p>
      <w:pPr>
        <w:widowControl/>
        <w:spacing w:line="360" w:lineRule="auto"/>
        <w:jc w:val="center"/>
        <w:rPr>
          <w:rFonts w:ascii="宋体" w:hAnsi="宋体" w:cs="Arial"/>
          <w:b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color w:val="000000" w:themeColor="text1"/>
          <w:kern w:val="0"/>
          <w:sz w:val="24"/>
        </w:rPr>
      </w:pPr>
      <w:r>
        <w:rPr>
          <w:rFonts w:hint="eastAsia" w:ascii="宋体" w:hAnsi="宋体" w:cs="Arial"/>
          <w:b/>
          <w:color w:val="000000" w:themeColor="text1"/>
          <w:kern w:val="0"/>
          <w:sz w:val="24"/>
        </w:rPr>
        <w:t>第一部分   考试说明</w:t>
      </w:r>
    </w:p>
    <w:p>
      <w:pPr>
        <w:widowControl/>
        <w:spacing w:line="360" w:lineRule="auto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一、考查目标</w:t>
      </w:r>
    </w:p>
    <w:p>
      <w:pPr>
        <w:pStyle w:val="5"/>
        <w:spacing w:before="0" w:beforeAutospacing="0" w:after="0" w:afterAutospacing="0" w:line="420" w:lineRule="exact"/>
        <w:ind w:firstLine="480" w:firstLineChars="200"/>
        <w:jc w:val="both"/>
        <w:rPr>
          <w:bCs/>
        </w:rPr>
      </w:pPr>
      <w:r>
        <w:rPr>
          <w:rFonts w:hint="eastAsia"/>
          <w:bCs/>
        </w:rPr>
        <w:t>《土力学》主要考查土的基本物理性质和在荷载作用下的应力、应变、强度、稳定性、渗透性等的计算方法以及工程中常用的土工试验方法，</w:t>
      </w:r>
      <w:r>
        <w:rPr>
          <w:rFonts w:hint="eastAsia" w:ascii="Arial" w:hAnsi="Arial" w:cs="Arial"/>
          <w:color w:val="000000"/>
        </w:rPr>
        <w:t>要求考生理解和掌握相关课程基础知识和基本理论，能够运用基本原理和方法分析、判断和解决有关实际问题。</w:t>
      </w:r>
    </w:p>
    <w:p>
      <w:pPr>
        <w:widowControl/>
        <w:spacing w:line="360" w:lineRule="auto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二、考试形式和试卷结构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1、试卷满分及考试时间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本试卷满分为150分，考试时间为180分钟。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2、答题方式及要求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闭卷、笔试。</w:t>
      </w:r>
      <w:r>
        <w:rPr>
          <w:rFonts w:hAnsi="宋体"/>
          <w:color w:val="000000" w:themeColor="text1"/>
          <w:sz w:val="24"/>
        </w:rPr>
        <w:t>所有答案均写在答题纸上，</w:t>
      </w:r>
      <w:r>
        <w:rPr>
          <w:rFonts w:hint="eastAsia" w:ascii="宋体"/>
          <w:color w:val="000000" w:themeColor="text1"/>
          <w:sz w:val="24"/>
        </w:rPr>
        <w:t>在试卷上答题</w:t>
      </w:r>
      <w:r>
        <w:rPr>
          <w:rFonts w:hAnsi="宋体"/>
          <w:color w:val="000000" w:themeColor="text1"/>
          <w:sz w:val="24"/>
        </w:rPr>
        <w:t>无效</w:t>
      </w:r>
      <w:r>
        <w:rPr>
          <w:rFonts w:hint="eastAsia" w:hAnsi="宋体"/>
          <w:color w:val="000000" w:themeColor="text1"/>
          <w:sz w:val="24"/>
        </w:rPr>
        <w:t>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3、试卷内容结构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题型：</w:t>
      </w:r>
    </w:p>
    <w:p>
      <w:pPr>
        <w:spacing w:line="500" w:lineRule="exact"/>
        <w:ind w:left="851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</w:t>
      </w:r>
      <w:r>
        <w:rPr>
          <w:rFonts w:ascii="宋体" w:hAnsi="宋体"/>
          <w:color w:val="000000" w:themeColor="text1"/>
          <w:sz w:val="24"/>
        </w:rPr>
        <w:t>1</w:t>
      </w:r>
      <w:r>
        <w:rPr>
          <w:rFonts w:hint="eastAsia" w:ascii="宋体" w:hAnsi="宋体"/>
          <w:color w:val="000000" w:themeColor="text1"/>
          <w:sz w:val="24"/>
        </w:rPr>
        <w:t>）填空题； （</w:t>
      </w:r>
      <w:r>
        <w:rPr>
          <w:rFonts w:ascii="宋体" w:hAnsi="宋体"/>
          <w:color w:val="000000" w:themeColor="text1"/>
          <w:sz w:val="24"/>
        </w:rPr>
        <w:t>2</w:t>
      </w:r>
      <w:r>
        <w:rPr>
          <w:rFonts w:hint="eastAsia" w:ascii="宋体" w:hAnsi="宋体"/>
          <w:color w:val="000000" w:themeColor="text1"/>
          <w:sz w:val="24"/>
        </w:rPr>
        <w:t>）单项</w:t>
      </w:r>
      <w:r>
        <w:rPr>
          <w:rFonts w:ascii="宋体" w:hAnsi="宋体"/>
          <w:color w:val="000000" w:themeColor="text1"/>
          <w:sz w:val="24"/>
        </w:rPr>
        <w:t>选择题</w:t>
      </w:r>
      <w:r>
        <w:rPr>
          <w:rFonts w:hint="eastAsia" w:ascii="宋体" w:hAnsi="宋体"/>
          <w:color w:val="000000" w:themeColor="text1"/>
          <w:sz w:val="24"/>
        </w:rPr>
        <w:t>； （</w:t>
      </w:r>
      <w:r>
        <w:rPr>
          <w:rFonts w:ascii="宋体" w:hAnsi="宋体"/>
          <w:color w:val="000000" w:themeColor="text1"/>
          <w:sz w:val="24"/>
        </w:rPr>
        <w:t>3</w:t>
      </w:r>
      <w:r>
        <w:rPr>
          <w:rFonts w:hint="eastAsia" w:ascii="宋体" w:hAnsi="宋体"/>
          <w:color w:val="000000" w:themeColor="text1"/>
          <w:sz w:val="24"/>
        </w:rPr>
        <w:t>）判断</w:t>
      </w:r>
      <w:r>
        <w:rPr>
          <w:rFonts w:ascii="宋体" w:hAnsi="宋体"/>
          <w:color w:val="000000" w:themeColor="text1"/>
          <w:sz w:val="24"/>
        </w:rPr>
        <w:t>题</w:t>
      </w:r>
      <w:r>
        <w:rPr>
          <w:rFonts w:hint="eastAsia" w:ascii="宋体" w:hAnsi="宋体"/>
          <w:color w:val="000000" w:themeColor="text1"/>
          <w:sz w:val="24"/>
        </w:rPr>
        <w:t>；（</w:t>
      </w:r>
      <w:r>
        <w:rPr>
          <w:rFonts w:ascii="宋体" w:hAnsi="宋体"/>
          <w:color w:val="000000" w:themeColor="text1"/>
          <w:sz w:val="24"/>
        </w:rPr>
        <w:t>4</w:t>
      </w:r>
      <w:r>
        <w:rPr>
          <w:rFonts w:hint="eastAsia" w:ascii="宋体" w:hAnsi="宋体"/>
          <w:color w:val="000000" w:themeColor="text1"/>
          <w:sz w:val="24"/>
        </w:rPr>
        <w:t>）</w:t>
      </w:r>
      <w:r>
        <w:rPr>
          <w:rFonts w:ascii="宋体" w:hAnsi="宋体"/>
          <w:color w:val="000000" w:themeColor="text1"/>
          <w:sz w:val="24"/>
        </w:rPr>
        <w:t>简答题</w:t>
      </w:r>
      <w:r>
        <w:rPr>
          <w:rFonts w:hint="eastAsia" w:ascii="宋体" w:hAnsi="宋体"/>
          <w:color w:val="000000" w:themeColor="text1"/>
          <w:sz w:val="24"/>
        </w:rPr>
        <w:t xml:space="preserve">； </w:t>
      </w:r>
    </w:p>
    <w:p>
      <w:pPr>
        <w:spacing w:line="500" w:lineRule="exact"/>
        <w:ind w:left="851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</w:t>
      </w:r>
      <w:r>
        <w:rPr>
          <w:rFonts w:ascii="宋体" w:hAnsi="宋体"/>
          <w:color w:val="000000" w:themeColor="text1"/>
          <w:sz w:val="24"/>
        </w:rPr>
        <w:t>5</w:t>
      </w:r>
      <w:r>
        <w:rPr>
          <w:rFonts w:hint="eastAsia" w:ascii="宋体" w:hAnsi="宋体"/>
          <w:color w:val="000000" w:themeColor="text1"/>
          <w:sz w:val="24"/>
        </w:rPr>
        <w:t>）计算题</w:t>
      </w:r>
    </w:p>
    <w:p>
      <w:pPr>
        <w:spacing w:line="500" w:lineRule="exact"/>
        <w:rPr>
          <w:rFonts w:ascii="宋体" w:hAnsi="宋体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  <w:lang w:eastAsia="zh-CN"/>
        </w:rPr>
        <w:t>三</w:t>
      </w:r>
      <w:r>
        <w:rPr>
          <w:rFonts w:hint="eastAsia" w:ascii="Arial" w:hAnsi="Arial" w:cs="Arial"/>
          <w:b/>
          <w:color w:val="000000" w:themeColor="text1"/>
          <w:kern w:val="0"/>
          <w:sz w:val="24"/>
        </w:rPr>
        <w:t>、</w:t>
      </w:r>
      <w:r>
        <w:rPr>
          <w:rFonts w:ascii="宋体" w:hAnsi="宋体" w:cs="Arial"/>
          <w:b/>
          <w:bCs/>
          <w:color w:val="000000" w:themeColor="text1"/>
          <w:kern w:val="0"/>
          <w:sz w:val="24"/>
        </w:rPr>
        <w:t>参考</w:t>
      </w:r>
      <w:r>
        <w:rPr>
          <w:rFonts w:hint="eastAsia" w:ascii="宋体" w:hAnsi="宋体" w:cs="Arial"/>
          <w:b/>
          <w:bCs/>
          <w:color w:val="000000" w:themeColor="text1"/>
          <w:kern w:val="0"/>
          <w:sz w:val="24"/>
        </w:rPr>
        <w:t>书目</w:t>
      </w:r>
    </w:p>
    <w:p>
      <w:pPr>
        <w:widowControl/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ascii="宋体" w:hAnsi="宋体" w:cs="Arial"/>
          <w:color w:val="000000" w:themeColor="text1"/>
          <w:kern w:val="0"/>
          <w:sz w:val="24"/>
        </w:rPr>
        <w:t>1、</w:t>
      </w:r>
      <w:r>
        <w:rPr>
          <w:rFonts w:hint="eastAsia" w:ascii="宋体" w:hAnsi="宋体"/>
          <w:color w:val="000000" w:themeColor="text1"/>
          <w:sz w:val="24"/>
        </w:rPr>
        <w:t>《土力学》，李广信、张丙印、于玉贞编著，清华大学出版社，2</w:t>
      </w:r>
      <w:r>
        <w:rPr>
          <w:rFonts w:ascii="宋体" w:hAnsi="宋体"/>
          <w:color w:val="000000" w:themeColor="text1"/>
          <w:sz w:val="24"/>
        </w:rPr>
        <w:t>013</w:t>
      </w:r>
      <w:r>
        <w:rPr>
          <w:rFonts w:hint="eastAsia" w:ascii="宋体" w:hAnsi="宋体"/>
          <w:color w:val="000000" w:themeColor="text1"/>
          <w:sz w:val="24"/>
        </w:rPr>
        <w:t>年1</w:t>
      </w:r>
      <w:r>
        <w:rPr>
          <w:rFonts w:ascii="宋体" w:hAnsi="宋体"/>
          <w:color w:val="000000" w:themeColor="text1"/>
          <w:sz w:val="24"/>
        </w:rPr>
        <w:t>0</w:t>
      </w:r>
      <w:r>
        <w:rPr>
          <w:rFonts w:hint="eastAsia" w:ascii="宋体" w:hAnsi="宋体"/>
          <w:color w:val="000000" w:themeColor="text1"/>
          <w:sz w:val="24"/>
        </w:rPr>
        <w:t>月（第2版）</w:t>
      </w:r>
    </w:p>
    <w:p>
      <w:pPr>
        <w:spacing w:line="400" w:lineRule="exact"/>
        <w:ind w:left="126" w:leftChars="60" w:firstLine="360" w:firstLineChars="150"/>
        <w:rPr>
          <w:rFonts w:ascii="宋体" w:hAnsi="宋体"/>
          <w:color w:val="000000" w:themeColor="text1"/>
          <w:kern w:val="0"/>
          <w:sz w:val="24"/>
        </w:rPr>
      </w:pPr>
      <w:r>
        <w:rPr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、</w:t>
      </w:r>
      <w:r>
        <w:rPr>
          <w:rFonts w:hint="eastAsia" w:ascii="宋体" w:hAnsi="宋体"/>
          <w:color w:val="000000" w:themeColor="text1"/>
          <w:kern w:val="0"/>
          <w:sz w:val="24"/>
        </w:rPr>
        <w:t>《土力学与地基基础》，党进谦、程建军主编，中国农业出版社,2013年8月</w:t>
      </w:r>
    </w:p>
    <w:p>
      <w:pPr>
        <w:widowControl/>
        <w:spacing w:line="360" w:lineRule="auto"/>
        <w:ind w:firstLine="480" w:firstLineChars="200"/>
        <w:rPr>
          <w:rFonts w:ascii="宋体" w:hAnsi="宋体"/>
          <w:color w:val="FF0000"/>
          <w:sz w:val="24"/>
        </w:rPr>
      </w:pPr>
      <w:bookmarkStart w:id="0" w:name="_GoBack"/>
      <w:bookmarkEnd w:id="0"/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  <w:r>
        <w:rPr>
          <w:rFonts w:hint="eastAsia" w:ascii="宋体" w:hAnsi="宋体" w:cs="Arial"/>
          <w:b/>
          <w:bCs/>
          <w:color w:val="000000" w:themeColor="text1"/>
          <w:kern w:val="0"/>
          <w:sz w:val="24"/>
        </w:rPr>
        <w:t>第二部分   考试要点</w:t>
      </w:r>
    </w:p>
    <w:p>
      <w:pPr>
        <w:spacing w:line="360" w:lineRule="auto"/>
        <w:ind w:left="2068" w:leftChars="200" w:hanging="1648" w:hangingChars="684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复习重点：</w:t>
      </w:r>
    </w:p>
    <w:p>
      <w:pPr>
        <w:pStyle w:val="5"/>
        <w:spacing w:before="156" w:beforeLines="50" w:beforeAutospacing="0" w:after="0" w:afterAutospacing="0" w:line="440" w:lineRule="exact"/>
        <w:jc w:val="both"/>
        <w:rPr>
          <w:b/>
          <w:color w:val="000000"/>
        </w:rPr>
      </w:pPr>
      <w:r>
        <w:rPr>
          <w:rFonts w:hint="eastAsia"/>
          <w:b/>
          <w:color w:val="000000"/>
        </w:rPr>
        <w:t>第一章  绪论</w:t>
      </w:r>
    </w:p>
    <w:p>
      <w:pPr>
        <w:pStyle w:val="5"/>
        <w:spacing w:before="0" w:beforeAutospacing="0" w:after="0" w:afterAutospacing="0" w:line="440" w:lineRule="exact"/>
        <w:ind w:firstLine="480" w:firstLineChars="200"/>
        <w:jc w:val="both"/>
        <w:rPr>
          <w:color w:val="000000"/>
        </w:rPr>
      </w:pPr>
      <w:r>
        <w:rPr>
          <w:rFonts w:hint="eastAsia"/>
          <w:color w:val="000000"/>
        </w:rPr>
        <w:t>《土力学》研究对象、</w:t>
      </w:r>
      <w:r>
        <w:rPr>
          <w:color w:val="000000"/>
        </w:rPr>
        <w:t>特点</w:t>
      </w:r>
      <w:r>
        <w:rPr>
          <w:rFonts w:hint="eastAsia"/>
          <w:color w:val="000000"/>
        </w:rPr>
        <w:t>、</w:t>
      </w:r>
      <w:r>
        <w:rPr>
          <w:rFonts w:hint="eastAsia"/>
        </w:rPr>
        <w:t>与其他材料最重要的区别以及</w:t>
      </w:r>
      <w:r>
        <w:rPr>
          <w:rFonts w:hint="eastAsia"/>
          <w:color w:val="000000"/>
        </w:rPr>
        <w:t>工程中的三大土力学问题，了解</w:t>
      </w:r>
      <w:r>
        <w:rPr>
          <w:rFonts w:hint="eastAsia"/>
          <w:bCs/>
        </w:rPr>
        <w:t>《土力学》学科的主要特色及</w:t>
      </w:r>
      <w:r>
        <w:rPr>
          <w:rFonts w:hint="eastAsia"/>
        </w:rPr>
        <w:t>在土木工程学科同类课程中的地位。</w:t>
      </w:r>
    </w:p>
    <w:p>
      <w:pPr>
        <w:pStyle w:val="5"/>
        <w:spacing w:before="156" w:beforeLines="50" w:beforeAutospacing="0" w:after="0" w:afterAutospacing="0" w:line="440" w:lineRule="exact"/>
        <w:jc w:val="both"/>
        <w:rPr>
          <w:b/>
          <w:color w:val="000000"/>
        </w:rPr>
      </w:pPr>
      <w:r>
        <w:rPr>
          <w:b/>
          <w:color w:val="000000"/>
        </w:rPr>
        <w:t>第</w:t>
      </w:r>
      <w:r>
        <w:rPr>
          <w:rFonts w:hint="eastAsia"/>
          <w:b/>
          <w:color w:val="000000"/>
        </w:rPr>
        <w:t>二</w:t>
      </w:r>
      <w:r>
        <w:rPr>
          <w:b/>
          <w:color w:val="000000"/>
        </w:rPr>
        <w:t>章 </w:t>
      </w:r>
      <w:r>
        <w:rPr>
          <w:rFonts w:hint="eastAsia"/>
          <w:b/>
          <w:color w:val="000000"/>
        </w:rPr>
        <w:t>土的物理性质及其工程分类</w:t>
      </w:r>
    </w:p>
    <w:p>
      <w:pPr>
        <w:pStyle w:val="5"/>
        <w:spacing w:before="0" w:beforeAutospacing="0" w:after="0" w:afterAutospacing="0" w:line="440" w:lineRule="exact"/>
        <w:ind w:firstLine="480" w:firstLineChars="200"/>
        <w:jc w:val="both"/>
        <w:rPr>
          <w:color w:val="000000"/>
        </w:rPr>
      </w:pPr>
      <w:r>
        <w:rPr>
          <w:color w:val="000000"/>
        </w:rPr>
        <w:t>了解土的生成</w:t>
      </w:r>
      <w:r>
        <w:rPr>
          <w:rFonts w:hint="eastAsia"/>
          <w:color w:val="000000"/>
        </w:rPr>
        <w:t>及其</w:t>
      </w:r>
      <w:r>
        <w:rPr>
          <w:color w:val="000000"/>
        </w:rPr>
        <w:t>组成</w:t>
      </w:r>
      <w:r>
        <w:rPr>
          <w:rFonts w:hint="eastAsia"/>
          <w:color w:val="000000"/>
        </w:rPr>
        <w:t>、结构，掌握土的颗粒级配、土的物理性质指标及物理状态指标、物理状态的判别，土的击实试验和土的工程分类。</w:t>
      </w:r>
    </w:p>
    <w:p>
      <w:pPr>
        <w:pStyle w:val="5"/>
        <w:spacing w:before="156" w:beforeLines="50" w:beforeAutospacing="0" w:after="0" w:afterAutospacing="0" w:line="440" w:lineRule="exact"/>
        <w:jc w:val="both"/>
        <w:rPr>
          <w:b/>
          <w:color w:val="000000"/>
        </w:rPr>
      </w:pPr>
      <w:r>
        <w:rPr>
          <w:rFonts w:hint="eastAsia"/>
          <w:b/>
          <w:color w:val="000000"/>
        </w:rPr>
        <w:t>第三章  土中水的运动规律</w:t>
      </w:r>
    </w:p>
    <w:p>
      <w:pPr>
        <w:pStyle w:val="5"/>
        <w:spacing w:before="0" w:beforeAutospacing="0" w:after="0" w:afterAutospacing="0" w:line="440" w:lineRule="exact"/>
        <w:ind w:firstLine="480" w:firstLineChars="200"/>
        <w:jc w:val="both"/>
        <w:rPr>
          <w:color w:val="000000"/>
        </w:rPr>
      </w:pPr>
      <w:r>
        <w:rPr>
          <w:rFonts w:hint="eastAsia"/>
          <w:color w:val="000000"/>
        </w:rPr>
        <w:t>了解土的渗透性、渗流引起的工程问题及</w:t>
      </w:r>
      <w:r>
        <w:rPr>
          <w:color w:val="000000"/>
        </w:rPr>
        <w:t>渗透系数的影响因素</w:t>
      </w:r>
      <w:r>
        <w:rPr>
          <w:rFonts w:hint="eastAsia"/>
          <w:color w:val="000000"/>
        </w:rPr>
        <w:t>，掌握达西渗透定律及其适用条件，渗透系数的意义</w:t>
      </w:r>
      <w:r>
        <w:rPr>
          <w:color w:val="000000"/>
        </w:rPr>
        <w:t>及其测定方法</w:t>
      </w:r>
      <w:r>
        <w:rPr>
          <w:rFonts w:hint="eastAsia"/>
          <w:color w:val="000000"/>
        </w:rPr>
        <w:t>；理解动水压力、渗透力，流砂现象，管涌现象等。</w:t>
      </w:r>
    </w:p>
    <w:p>
      <w:pPr>
        <w:pStyle w:val="5"/>
        <w:spacing w:before="156" w:beforeLines="50" w:beforeAutospacing="0" w:after="0" w:afterAutospacing="0" w:line="440" w:lineRule="exact"/>
        <w:jc w:val="both"/>
        <w:rPr>
          <w:b/>
          <w:color w:val="000000"/>
        </w:rPr>
      </w:pPr>
      <w:r>
        <w:rPr>
          <w:rFonts w:hint="eastAsia"/>
          <w:b/>
          <w:color w:val="000000"/>
        </w:rPr>
        <w:t>第四章  土中应力计算</w:t>
      </w:r>
    </w:p>
    <w:p>
      <w:pPr>
        <w:pStyle w:val="5"/>
        <w:spacing w:before="0" w:beforeAutospacing="0" w:after="0" w:afterAutospacing="0" w:line="440" w:lineRule="exact"/>
        <w:ind w:firstLine="480" w:firstLineChars="200"/>
        <w:jc w:val="both"/>
        <w:rPr>
          <w:color w:val="000000"/>
        </w:rPr>
      </w:pPr>
      <w:r>
        <w:rPr>
          <w:rFonts w:hint="eastAsia"/>
          <w:color w:val="000000"/>
        </w:rPr>
        <w:t>了解应力计算的工程意义、应力分类，掌握土中自重应力计算、基底压力计算、地基中附加应力计算及其分布规律、有效应力原理。</w:t>
      </w:r>
    </w:p>
    <w:p>
      <w:pPr>
        <w:pStyle w:val="5"/>
        <w:spacing w:before="156" w:beforeLines="50" w:beforeAutospacing="0" w:after="0" w:afterAutospacing="0" w:line="440" w:lineRule="exact"/>
        <w:jc w:val="both"/>
        <w:rPr>
          <w:b/>
          <w:color w:val="000000"/>
        </w:rPr>
      </w:pPr>
      <w:r>
        <w:rPr>
          <w:rFonts w:hint="eastAsia"/>
          <w:b/>
          <w:color w:val="000000"/>
        </w:rPr>
        <w:t>第五章  土的压缩性与地基沉降计算</w:t>
      </w:r>
    </w:p>
    <w:p>
      <w:pPr>
        <w:pStyle w:val="5"/>
        <w:spacing w:before="0" w:beforeAutospacing="0" w:after="0" w:afterAutospacing="0" w:line="440" w:lineRule="exact"/>
        <w:ind w:firstLine="480" w:firstLineChars="200"/>
        <w:jc w:val="both"/>
        <w:rPr>
          <w:color w:val="000000"/>
        </w:rPr>
      </w:pPr>
      <w:r>
        <w:rPr>
          <w:rFonts w:hint="eastAsia"/>
          <w:color w:val="000000"/>
        </w:rPr>
        <w:t>理解土的压缩性概念、原因，地基变形的工程危害。掌握土的压缩性指标及</w:t>
      </w:r>
      <w:r>
        <w:rPr>
          <w:color w:val="000000"/>
        </w:rPr>
        <w:t>侧限压缩试验</w:t>
      </w:r>
      <w:r>
        <w:rPr>
          <w:rFonts w:hint="eastAsia"/>
          <w:color w:val="000000"/>
        </w:rPr>
        <w:t>，掌握基础最终沉降量计算的两种方法，</w:t>
      </w:r>
      <w:r>
        <w:rPr>
          <w:color w:val="000000"/>
        </w:rPr>
        <w:t>沉降与时间关系</w:t>
      </w:r>
      <w:r>
        <w:rPr>
          <w:rFonts w:hint="eastAsia"/>
          <w:color w:val="000000"/>
        </w:rPr>
        <w:t>。</w:t>
      </w:r>
    </w:p>
    <w:p>
      <w:pPr>
        <w:pStyle w:val="5"/>
        <w:spacing w:before="156" w:beforeLines="50" w:beforeAutospacing="0" w:after="0" w:afterAutospacing="0" w:line="440" w:lineRule="exact"/>
        <w:jc w:val="both"/>
        <w:rPr>
          <w:b/>
          <w:color w:val="000000"/>
        </w:rPr>
      </w:pPr>
      <w:r>
        <w:rPr>
          <w:rFonts w:hint="eastAsia"/>
          <w:b/>
          <w:color w:val="000000"/>
        </w:rPr>
        <w:t>第六章  土的抗剪强度</w:t>
      </w:r>
    </w:p>
    <w:p>
      <w:pPr>
        <w:pStyle w:val="5"/>
        <w:spacing w:before="0" w:beforeAutospacing="0" w:after="0" w:afterAutospacing="0" w:line="440" w:lineRule="exact"/>
        <w:ind w:firstLine="480" w:firstLineChars="200"/>
        <w:jc w:val="both"/>
        <w:rPr>
          <w:color w:val="000000"/>
        </w:rPr>
      </w:pPr>
      <w:r>
        <w:rPr>
          <w:rFonts w:hint="eastAsia"/>
          <w:color w:val="000000"/>
        </w:rPr>
        <w:t>掌握土的抗剪强度的概念、抗剪强度指标及其试验方法，库仑公式和摩尔－库仑强度理论、土的极限平衡条件。</w:t>
      </w:r>
    </w:p>
    <w:p>
      <w:pPr>
        <w:pStyle w:val="5"/>
        <w:spacing w:before="156" w:beforeLines="50" w:beforeAutospacing="0" w:after="0" w:afterAutospacing="0" w:line="360" w:lineRule="auto"/>
        <w:jc w:val="both"/>
        <w:rPr>
          <w:b/>
          <w:color w:val="000000"/>
        </w:rPr>
      </w:pPr>
      <w:r>
        <w:rPr>
          <w:rFonts w:hint="eastAsia"/>
          <w:b/>
          <w:color w:val="000000"/>
        </w:rPr>
        <w:t>第七章  土压力及挡土墙</w:t>
      </w:r>
    </w:p>
    <w:p>
      <w:pPr>
        <w:pStyle w:val="5"/>
        <w:spacing w:before="0" w:beforeAutospacing="0" w:after="0" w:afterAutospacing="0" w:line="440" w:lineRule="exact"/>
        <w:ind w:firstLine="480" w:firstLineChars="200"/>
        <w:jc w:val="both"/>
        <w:rPr>
          <w:color w:val="000000"/>
        </w:rPr>
      </w:pPr>
      <w:r>
        <w:rPr>
          <w:rFonts w:hint="eastAsia"/>
          <w:color w:val="000000"/>
        </w:rPr>
        <w:t>土压力的分类及挡土墙的类型，掌握静止土压力计算、朗肯土压力理论、计算，理解库伦土压力理论、特殊情况的土压力计算；掌握重力式挡土墙的稳定性验算。</w:t>
      </w:r>
    </w:p>
    <w:p>
      <w:pPr>
        <w:pStyle w:val="5"/>
        <w:spacing w:before="156" w:beforeLines="50" w:beforeAutospacing="0" w:after="0" w:afterAutospacing="0" w:line="440" w:lineRule="exact"/>
        <w:jc w:val="both"/>
        <w:rPr>
          <w:b/>
          <w:color w:val="000000"/>
        </w:rPr>
      </w:pPr>
      <w:r>
        <w:rPr>
          <w:rFonts w:hint="eastAsia"/>
          <w:b/>
          <w:color w:val="000000"/>
        </w:rPr>
        <w:t>第八章  土坡稳定分析</w:t>
      </w:r>
    </w:p>
    <w:p>
      <w:pPr>
        <w:pStyle w:val="5"/>
        <w:spacing w:before="0" w:beforeAutospacing="0" w:after="0" w:afterAutospacing="0" w:line="440" w:lineRule="exact"/>
        <w:ind w:firstLine="480" w:firstLineChars="200"/>
        <w:jc w:val="both"/>
        <w:rPr>
          <w:color w:val="000000"/>
        </w:rPr>
      </w:pPr>
      <w:r>
        <w:rPr>
          <w:color w:val="000000"/>
        </w:rPr>
        <w:t>土坡失稳的</w:t>
      </w:r>
      <w:r>
        <w:rPr>
          <w:rFonts w:hint="eastAsia"/>
          <w:color w:val="000000"/>
        </w:rPr>
        <w:t>原因及危害，理解</w:t>
      </w:r>
      <w:r>
        <w:rPr>
          <w:color w:val="000000"/>
        </w:rPr>
        <w:t>土坡稳定安全系数的意义和实用价值</w:t>
      </w:r>
      <w:r>
        <w:rPr>
          <w:rFonts w:hint="eastAsia"/>
          <w:color w:val="000000"/>
        </w:rPr>
        <w:t>，掌握无黏性土土坡稳定分析方法、黏性土土坡整体稳定分析方法及条分法。</w:t>
      </w:r>
    </w:p>
    <w:p>
      <w:pPr>
        <w:pStyle w:val="5"/>
        <w:spacing w:before="156" w:beforeLines="50" w:beforeAutospacing="0" w:after="0" w:afterAutospacing="0" w:line="440" w:lineRule="exact"/>
        <w:jc w:val="both"/>
        <w:rPr>
          <w:b/>
          <w:color w:val="000000"/>
        </w:rPr>
      </w:pPr>
      <w:r>
        <w:rPr>
          <w:rFonts w:hint="eastAsia"/>
          <w:b/>
          <w:color w:val="000000"/>
        </w:rPr>
        <w:t>第九章  地基承载力</w:t>
      </w:r>
    </w:p>
    <w:p>
      <w:pPr>
        <w:pStyle w:val="5"/>
        <w:spacing w:before="0" w:beforeAutospacing="0" w:after="0" w:afterAutospacing="0" w:line="440" w:lineRule="exact"/>
        <w:ind w:firstLine="480" w:firstLineChars="20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地基承载力的概念、地基破坏模式及破坏过程，掌握地基临塑荷载和临界荷载计算，了解地基的极限承载力，掌握地基承载力的确定方法。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A9A"/>
    <w:rsid w:val="00091654"/>
    <w:rsid w:val="001B099D"/>
    <w:rsid w:val="001B6F47"/>
    <w:rsid w:val="001C3B3B"/>
    <w:rsid w:val="001F5334"/>
    <w:rsid w:val="0022469F"/>
    <w:rsid w:val="002409B2"/>
    <w:rsid w:val="00244287"/>
    <w:rsid w:val="002F7E74"/>
    <w:rsid w:val="0031563F"/>
    <w:rsid w:val="00320573"/>
    <w:rsid w:val="0033743B"/>
    <w:rsid w:val="003B4D03"/>
    <w:rsid w:val="003B5E7F"/>
    <w:rsid w:val="003D5B72"/>
    <w:rsid w:val="003E1CB5"/>
    <w:rsid w:val="004056CA"/>
    <w:rsid w:val="00496C68"/>
    <w:rsid w:val="00512FB7"/>
    <w:rsid w:val="00520A9A"/>
    <w:rsid w:val="00530203"/>
    <w:rsid w:val="00673EF5"/>
    <w:rsid w:val="006878C7"/>
    <w:rsid w:val="006D08B9"/>
    <w:rsid w:val="0075542B"/>
    <w:rsid w:val="00772BD6"/>
    <w:rsid w:val="007E6491"/>
    <w:rsid w:val="00853790"/>
    <w:rsid w:val="00907798"/>
    <w:rsid w:val="00941127"/>
    <w:rsid w:val="009422D2"/>
    <w:rsid w:val="00951641"/>
    <w:rsid w:val="00955518"/>
    <w:rsid w:val="00981ED2"/>
    <w:rsid w:val="009D23C4"/>
    <w:rsid w:val="00A100BB"/>
    <w:rsid w:val="00A55F01"/>
    <w:rsid w:val="00B652B3"/>
    <w:rsid w:val="00B8547C"/>
    <w:rsid w:val="00BA1F2B"/>
    <w:rsid w:val="00C24F87"/>
    <w:rsid w:val="00C31C5B"/>
    <w:rsid w:val="00C508F9"/>
    <w:rsid w:val="00D41244"/>
    <w:rsid w:val="00D424BB"/>
    <w:rsid w:val="00D77123"/>
    <w:rsid w:val="00D97A24"/>
    <w:rsid w:val="00DC435D"/>
    <w:rsid w:val="00DE7070"/>
    <w:rsid w:val="00E072DA"/>
    <w:rsid w:val="00E14106"/>
    <w:rsid w:val="00E4510C"/>
    <w:rsid w:val="00E56CEF"/>
    <w:rsid w:val="00E80E20"/>
    <w:rsid w:val="00E94C0F"/>
    <w:rsid w:val="00ED5401"/>
    <w:rsid w:val="00EE73F5"/>
    <w:rsid w:val="00EF5AA3"/>
    <w:rsid w:val="00F645CA"/>
    <w:rsid w:val="00F84799"/>
    <w:rsid w:val="00F87631"/>
    <w:rsid w:val="00FA7E67"/>
    <w:rsid w:val="3FB12F64"/>
    <w:rsid w:val="6DC0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2"/>
    <w:qFormat/>
    <w:uiPriority w:val="0"/>
    <w:pPr>
      <w:ind w:left="-4" w:leftChars="-1" w:firstLine="560" w:firstLineChars="200"/>
    </w:pPr>
    <w:rPr>
      <w:rFonts w:ascii="仿宋_GB2312" w:hAnsi="宋体" w:eastAsia="仿宋_GB2312"/>
      <w:bCs/>
      <w:color w:val="000000"/>
      <w:sz w:val="28"/>
      <w:szCs w:val="2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8">
    <w:name w:val="style101"/>
    <w:basedOn w:val="7"/>
    <w:qFormat/>
    <w:uiPriority w:val="0"/>
    <w:rPr>
      <w:sz w:val="22"/>
      <w:szCs w:val="22"/>
    </w:rPr>
  </w:style>
  <w:style w:type="character" w:customStyle="1" w:styleId="9">
    <w:name w:val="页眉 字符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正文文本缩进 2 字符"/>
    <w:basedOn w:val="7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正文文本缩进 2 字符1"/>
    <w:basedOn w:val="7"/>
    <w:link w:val="2"/>
    <w:qFormat/>
    <w:uiPriority w:val="0"/>
    <w:rPr>
      <w:rFonts w:ascii="仿宋_GB2312" w:hAnsi="宋体" w:eastAsia="仿宋_GB2312" w:cs="Times New Roman"/>
      <w:bCs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165</Words>
  <Characters>945</Characters>
  <Lines>7</Lines>
  <Paragraphs>2</Paragraphs>
  <TotalTime>143</TotalTime>
  <ScaleCrop>false</ScaleCrop>
  <LinksUpToDate>false</LinksUpToDate>
  <CharactersWithSpaces>1108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2018-08-27T09:15:00Z</dcterms:created>
  <dc:creator>lenove</dc:creator>
  <cp:lastModifiedBy>唐玲</cp:lastModifiedBy>
  <cp:lastPrinted>2021-09-28T03:28:00Z</cp:lastPrinted>
  <dcterms:modified xsi:type="dcterms:W3CDTF">2021-09-28T03:29:43Z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F487869DEC75468C95EEA12416F5C3D9</vt:lpwstr>
  </property>
</Properties>
</file>