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00" w:lineRule="exact"/>
        <w:jc w:val="center"/>
        <w:rPr>
          <w:rFonts w:ascii="宋体"/>
          <w:b/>
          <w:sz w:val="30"/>
          <w:szCs w:val="30"/>
        </w:rPr>
      </w:pPr>
      <w:bookmarkStart w:id="0" w:name="_GoBack"/>
      <w:bookmarkEnd w:id="0"/>
      <w:r>
        <w:rPr>
          <w:rFonts w:hint="eastAsia" w:ascii="宋体"/>
          <w:b/>
          <w:sz w:val="30"/>
          <w:szCs w:val="30"/>
        </w:rPr>
        <w:t>塔里木大学硕士研究生入学考试</w:t>
      </w:r>
    </w:p>
    <w:p>
      <w:pPr>
        <w:widowControl/>
        <w:spacing w:line="360" w:lineRule="auto"/>
        <w:jc w:val="center"/>
        <w:rPr>
          <w:rFonts w:ascii="宋体" w:hAnsi="宋体" w:cs="Arial"/>
          <w:b/>
          <w:kern w:val="0"/>
          <w:sz w:val="24"/>
        </w:rPr>
      </w:pPr>
      <w:r>
        <w:rPr>
          <w:rFonts w:hint="eastAsia" w:ascii="宋体" w:hAnsi="宋体" w:cs="Arial"/>
          <w:b/>
          <w:kern w:val="0"/>
          <w:sz w:val="24"/>
        </w:rPr>
        <w:t>《普通生物化学》考试大纲</w:t>
      </w:r>
    </w:p>
    <w:p>
      <w:pPr>
        <w:widowControl/>
        <w:spacing w:line="360" w:lineRule="auto"/>
        <w:jc w:val="center"/>
        <w:rPr>
          <w:rFonts w:ascii="宋体" w:hAnsi="宋体" w:cs="Arial"/>
          <w:b/>
          <w:kern w:val="0"/>
          <w:sz w:val="24"/>
        </w:rPr>
      </w:pPr>
    </w:p>
    <w:p>
      <w:pPr>
        <w:widowControl/>
        <w:spacing w:line="360" w:lineRule="auto"/>
        <w:jc w:val="center"/>
        <w:rPr>
          <w:rFonts w:ascii="宋体" w:hAnsi="宋体" w:cs="Arial"/>
          <w:b/>
          <w:kern w:val="0"/>
          <w:sz w:val="24"/>
        </w:rPr>
      </w:pPr>
      <w:r>
        <w:rPr>
          <w:rFonts w:hint="eastAsia" w:ascii="宋体" w:hAnsi="宋体" w:cs="Arial"/>
          <w:b/>
          <w:kern w:val="0"/>
          <w:sz w:val="24"/>
        </w:rPr>
        <w:t>第一部分   考试说明</w:t>
      </w:r>
    </w:p>
    <w:p>
      <w:pPr>
        <w:widowControl/>
        <w:spacing w:line="360" w:lineRule="auto"/>
        <w:rPr>
          <w:rFonts w:ascii="Arial" w:hAnsi="Arial" w:cs="Arial"/>
          <w:b/>
          <w:kern w:val="0"/>
          <w:sz w:val="24"/>
        </w:rPr>
      </w:pPr>
      <w:r>
        <w:rPr>
          <w:rFonts w:hint="eastAsia" w:ascii="Arial" w:hAnsi="Arial" w:cs="Arial"/>
          <w:b/>
          <w:kern w:val="0"/>
          <w:sz w:val="24"/>
        </w:rPr>
        <w:t>一、考查目标</w:t>
      </w:r>
    </w:p>
    <w:p>
      <w:pPr>
        <w:widowControl/>
        <w:spacing w:line="360" w:lineRule="auto"/>
        <w:ind w:firstLine="480" w:firstLineChars="200"/>
        <w:rPr>
          <w:rFonts w:ascii="Arial" w:hAnsi="Arial" w:cs="Arial"/>
          <w:color w:val="000000"/>
          <w:kern w:val="0"/>
          <w:sz w:val="24"/>
        </w:rPr>
      </w:pPr>
      <w:r>
        <w:rPr>
          <w:rFonts w:hint="eastAsia" w:ascii="Arial" w:hAnsi="Arial" w:cs="Arial"/>
          <w:color w:val="000000"/>
          <w:kern w:val="0"/>
          <w:sz w:val="24"/>
        </w:rPr>
        <w:t>《普通生物化学》侧重于生物化学基础知识的考查，考试内容主要涵盖蛋白质、核酸、酶与维生素、生物氧化、糖代谢、脂代谢、含氮化合物代谢、核酸的生物合成、蛋白质的生物合成、物质代谢调节等方面的内容，要求考生理解和掌握相关生物化学基础知识和基本理论，为后续专业课程奠定良好基础。</w:t>
      </w:r>
    </w:p>
    <w:p>
      <w:pPr>
        <w:widowControl/>
        <w:spacing w:line="360" w:lineRule="auto"/>
        <w:rPr>
          <w:rFonts w:ascii="Arial" w:hAnsi="Arial" w:cs="Arial"/>
          <w:b/>
          <w:kern w:val="0"/>
          <w:sz w:val="24"/>
        </w:rPr>
      </w:pPr>
      <w:r>
        <w:rPr>
          <w:rFonts w:hint="eastAsia" w:ascii="Arial" w:hAnsi="Arial" w:cs="Arial"/>
          <w:b/>
          <w:kern w:val="0"/>
          <w:sz w:val="24"/>
        </w:rPr>
        <w:t>二、适用范围</w:t>
      </w:r>
    </w:p>
    <w:p>
      <w:pPr>
        <w:widowControl/>
        <w:spacing w:line="360" w:lineRule="auto"/>
        <w:ind w:firstLine="480" w:firstLineChars="200"/>
        <w:rPr>
          <w:rFonts w:ascii="Arial" w:hAnsi="Arial" w:cs="Arial"/>
          <w:color w:val="000000"/>
          <w:kern w:val="0"/>
          <w:sz w:val="24"/>
        </w:rPr>
      </w:pPr>
      <w:r>
        <w:rPr>
          <w:rFonts w:hint="eastAsia" w:ascii="Arial" w:hAnsi="Arial" w:cs="Arial"/>
          <w:color w:val="000000"/>
          <w:kern w:val="0"/>
          <w:sz w:val="24"/>
        </w:rPr>
        <w:t>适用于生物学专业的考生。</w:t>
      </w:r>
    </w:p>
    <w:p>
      <w:pPr>
        <w:widowControl/>
        <w:spacing w:line="360" w:lineRule="auto"/>
        <w:rPr>
          <w:rFonts w:ascii="Arial" w:hAnsi="Arial" w:cs="Arial"/>
          <w:b/>
          <w:kern w:val="0"/>
          <w:sz w:val="24"/>
        </w:rPr>
      </w:pPr>
      <w:r>
        <w:rPr>
          <w:rFonts w:hint="eastAsia" w:ascii="Arial" w:hAnsi="Arial" w:cs="Arial"/>
          <w:b/>
          <w:kern w:val="0"/>
          <w:sz w:val="24"/>
        </w:rPr>
        <w:t>三、考试形式和试卷结构</w:t>
      </w:r>
    </w:p>
    <w:p>
      <w:pPr>
        <w:widowControl/>
        <w:spacing w:line="360" w:lineRule="auto"/>
        <w:ind w:firstLine="482" w:firstLineChars="200"/>
        <w:rPr>
          <w:rFonts w:ascii="Arial" w:hAnsi="Arial" w:cs="Arial"/>
          <w:b/>
          <w:kern w:val="0"/>
          <w:sz w:val="24"/>
        </w:rPr>
      </w:pPr>
      <w:r>
        <w:rPr>
          <w:rFonts w:hint="eastAsia" w:ascii="Arial" w:hAnsi="Arial" w:cs="Arial"/>
          <w:b/>
          <w:kern w:val="0"/>
          <w:sz w:val="24"/>
        </w:rPr>
        <w:t>1、试卷满分及考试时间</w:t>
      </w:r>
    </w:p>
    <w:p>
      <w:pPr>
        <w:widowControl/>
        <w:spacing w:line="360" w:lineRule="auto"/>
        <w:ind w:firstLine="480" w:firstLineChars="200"/>
        <w:rPr>
          <w:rFonts w:ascii="Arial" w:hAnsi="Arial" w:cs="Arial"/>
          <w:kern w:val="0"/>
          <w:sz w:val="24"/>
        </w:rPr>
      </w:pPr>
      <w:r>
        <w:rPr>
          <w:rFonts w:hint="eastAsia" w:ascii="Arial" w:hAnsi="Arial" w:cs="Arial"/>
          <w:kern w:val="0"/>
          <w:sz w:val="24"/>
        </w:rPr>
        <w:t>本试卷满分为150分，考试时间为180分钟。</w:t>
      </w:r>
    </w:p>
    <w:p>
      <w:pPr>
        <w:widowControl/>
        <w:spacing w:line="360" w:lineRule="auto"/>
        <w:ind w:firstLine="482" w:firstLineChars="200"/>
        <w:rPr>
          <w:rFonts w:ascii="Arial" w:hAnsi="Arial" w:cs="Arial"/>
          <w:b/>
          <w:kern w:val="0"/>
          <w:sz w:val="24"/>
        </w:rPr>
      </w:pPr>
      <w:r>
        <w:rPr>
          <w:rFonts w:hint="eastAsia" w:ascii="Arial" w:hAnsi="Arial" w:cs="Arial"/>
          <w:b/>
          <w:kern w:val="0"/>
          <w:sz w:val="24"/>
        </w:rPr>
        <w:t>2、答题方式及要求</w:t>
      </w:r>
    </w:p>
    <w:p>
      <w:pPr>
        <w:widowControl/>
        <w:spacing w:line="360" w:lineRule="auto"/>
        <w:ind w:firstLine="480" w:firstLineChars="200"/>
        <w:rPr>
          <w:rFonts w:ascii="Arial" w:hAnsi="Arial" w:cs="Arial"/>
          <w:kern w:val="0"/>
          <w:sz w:val="24"/>
        </w:rPr>
      </w:pPr>
      <w:r>
        <w:rPr>
          <w:rFonts w:hint="eastAsia" w:ascii="Arial" w:hAnsi="Arial" w:cs="Arial"/>
          <w:kern w:val="0"/>
          <w:sz w:val="24"/>
        </w:rPr>
        <w:t>闭卷、笔试。</w:t>
      </w:r>
      <w:r>
        <w:rPr>
          <w:rFonts w:hAnsi="宋体"/>
          <w:sz w:val="24"/>
        </w:rPr>
        <w:t>所有答案均写在答题纸上，</w:t>
      </w:r>
      <w:r>
        <w:rPr>
          <w:rFonts w:hint="eastAsia" w:ascii="宋体"/>
          <w:sz w:val="24"/>
        </w:rPr>
        <w:t>在试卷上答题</w:t>
      </w:r>
      <w:r>
        <w:rPr>
          <w:rFonts w:hAnsi="宋体"/>
          <w:sz w:val="24"/>
        </w:rPr>
        <w:t>无效</w:t>
      </w:r>
      <w:r>
        <w:rPr>
          <w:rFonts w:hint="eastAsia" w:hAnsi="宋体"/>
          <w:sz w:val="24"/>
        </w:rPr>
        <w:t>。</w:t>
      </w:r>
    </w:p>
    <w:p>
      <w:pPr>
        <w:widowControl/>
        <w:spacing w:line="360" w:lineRule="auto"/>
        <w:ind w:firstLine="482" w:firstLineChars="200"/>
        <w:rPr>
          <w:rFonts w:ascii="Arial" w:hAnsi="Arial" w:cs="Arial"/>
          <w:color w:val="000000"/>
          <w:kern w:val="0"/>
          <w:sz w:val="24"/>
        </w:rPr>
      </w:pPr>
      <w:r>
        <w:rPr>
          <w:rFonts w:hint="eastAsia" w:ascii="Arial" w:hAnsi="Arial" w:cs="Arial"/>
          <w:b/>
          <w:kern w:val="0"/>
          <w:sz w:val="24"/>
        </w:rPr>
        <w:t>3、试卷内容结构</w:t>
      </w:r>
    </w:p>
    <w:p>
      <w:pPr>
        <w:widowControl/>
        <w:spacing w:line="360" w:lineRule="auto"/>
        <w:ind w:firstLine="480" w:firstLineChars="200"/>
        <w:rPr>
          <w:rFonts w:ascii="Arial" w:hAnsi="Arial" w:cs="Arial"/>
          <w:color w:val="000000"/>
          <w:kern w:val="0"/>
          <w:sz w:val="24"/>
        </w:rPr>
      </w:pPr>
      <w:r>
        <w:rPr>
          <w:rFonts w:hint="eastAsia" w:ascii="Arial" w:hAnsi="Arial" w:cs="Arial"/>
          <w:color w:val="000000"/>
          <w:kern w:val="0"/>
          <w:sz w:val="24"/>
        </w:rPr>
        <w:t>题型：</w:t>
      </w:r>
    </w:p>
    <w:p>
      <w:pPr>
        <w:spacing w:line="500" w:lineRule="exact"/>
        <w:ind w:left="851"/>
        <w:rPr>
          <w:rFonts w:ascii="宋体" w:hAnsi="宋体"/>
          <w:sz w:val="24"/>
        </w:rPr>
      </w:pPr>
      <w:r>
        <w:rPr>
          <w:rFonts w:hint="eastAsia" w:ascii="宋体" w:hAnsi="宋体"/>
          <w:sz w:val="24"/>
        </w:rPr>
        <w:t>（1）</w:t>
      </w:r>
      <w:r>
        <w:rPr>
          <w:rFonts w:ascii="宋体" w:hAnsi="宋体"/>
          <w:sz w:val="24"/>
        </w:rPr>
        <w:t>名词解释</w:t>
      </w:r>
      <w:r>
        <w:rPr>
          <w:rFonts w:hint="eastAsia" w:ascii="宋体" w:hAnsi="宋体"/>
          <w:sz w:val="24"/>
        </w:rPr>
        <w:t xml:space="preserve"> ；（2）填空题 ；（3）</w:t>
      </w:r>
      <w:r>
        <w:rPr>
          <w:rFonts w:ascii="宋体" w:hAnsi="宋体"/>
          <w:sz w:val="24"/>
        </w:rPr>
        <w:t>选择题</w:t>
      </w:r>
      <w:r>
        <w:rPr>
          <w:rFonts w:hint="eastAsia" w:ascii="宋体" w:hAnsi="宋体"/>
          <w:sz w:val="24"/>
        </w:rPr>
        <w:t xml:space="preserve"> ；（4）判断题 </w:t>
      </w:r>
    </w:p>
    <w:p>
      <w:pPr>
        <w:spacing w:line="500" w:lineRule="exact"/>
        <w:ind w:left="851"/>
        <w:rPr>
          <w:rFonts w:ascii="宋体" w:hAnsi="宋体"/>
          <w:sz w:val="24"/>
        </w:rPr>
      </w:pPr>
      <w:r>
        <w:rPr>
          <w:rFonts w:hint="eastAsia" w:ascii="宋体" w:hAnsi="宋体"/>
          <w:sz w:val="24"/>
        </w:rPr>
        <w:t>（5）</w:t>
      </w:r>
      <w:r>
        <w:rPr>
          <w:rFonts w:ascii="宋体" w:hAnsi="宋体"/>
          <w:sz w:val="24"/>
        </w:rPr>
        <w:t>简答题</w:t>
      </w:r>
      <w:r>
        <w:rPr>
          <w:rFonts w:hint="eastAsia" w:ascii="宋体" w:hAnsi="宋体"/>
          <w:sz w:val="24"/>
        </w:rPr>
        <w:t xml:space="preserve"> ；（6）</w:t>
      </w:r>
      <w:r>
        <w:rPr>
          <w:rFonts w:ascii="宋体" w:hAnsi="宋体"/>
          <w:sz w:val="24"/>
        </w:rPr>
        <w:t>论述综合题</w:t>
      </w:r>
      <w:r>
        <w:rPr>
          <w:rFonts w:hint="eastAsia" w:ascii="宋体" w:hAnsi="宋体"/>
          <w:sz w:val="24"/>
        </w:rPr>
        <w:t>（含计算题）</w:t>
      </w:r>
    </w:p>
    <w:p>
      <w:pPr>
        <w:spacing w:line="500" w:lineRule="exact"/>
        <w:rPr>
          <w:rFonts w:ascii="宋体" w:hAnsi="宋体" w:cs="Arial"/>
          <w:b/>
          <w:kern w:val="0"/>
          <w:sz w:val="24"/>
        </w:rPr>
      </w:pPr>
      <w:r>
        <w:rPr>
          <w:rFonts w:hint="eastAsia" w:ascii="Arial" w:hAnsi="Arial" w:cs="Arial"/>
          <w:b/>
          <w:kern w:val="0"/>
          <w:sz w:val="24"/>
        </w:rPr>
        <w:t>四、</w:t>
      </w:r>
      <w:r>
        <w:rPr>
          <w:rFonts w:ascii="宋体" w:hAnsi="宋体" w:cs="Arial"/>
          <w:b/>
          <w:bCs/>
          <w:kern w:val="0"/>
          <w:sz w:val="24"/>
        </w:rPr>
        <w:t>参考</w:t>
      </w:r>
      <w:r>
        <w:rPr>
          <w:rFonts w:hint="eastAsia" w:ascii="宋体" w:hAnsi="宋体" w:cs="Arial"/>
          <w:b/>
          <w:bCs/>
          <w:kern w:val="0"/>
          <w:sz w:val="24"/>
        </w:rPr>
        <w:t>书目</w:t>
      </w:r>
    </w:p>
    <w:p>
      <w:pPr>
        <w:widowControl/>
        <w:spacing w:line="360" w:lineRule="auto"/>
        <w:ind w:firstLine="480" w:firstLineChars="200"/>
        <w:rPr>
          <w:sz w:val="24"/>
        </w:rPr>
      </w:pPr>
      <w:r>
        <w:rPr>
          <w:rFonts w:hint="eastAsia"/>
          <w:sz w:val="24"/>
        </w:rPr>
        <w:t>1、《生物化学教程》，王镜岩等主编，高等教育出版社，2008.6月第1版</w:t>
      </w:r>
    </w:p>
    <w:p>
      <w:pPr>
        <w:widowControl/>
        <w:spacing w:line="360" w:lineRule="auto"/>
        <w:ind w:firstLine="480" w:firstLineChars="200"/>
        <w:rPr>
          <w:rFonts w:hint="eastAsia"/>
          <w:sz w:val="24"/>
        </w:rPr>
      </w:pPr>
      <w:r>
        <w:rPr>
          <w:rFonts w:hint="eastAsia"/>
          <w:sz w:val="24"/>
        </w:rPr>
        <w:t>2、《生物化学》，刘祥云主编，中国农业出版社，2010.8月第3版</w:t>
      </w:r>
    </w:p>
    <w:p>
      <w:pPr>
        <w:widowControl/>
        <w:spacing w:line="360" w:lineRule="auto"/>
        <w:ind w:firstLine="480" w:firstLineChars="200"/>
        <w:rPr>
          <w:rFonts w:hint="eastAsia"/>
          <w:sz w:val="24"/>
        </w:rPr>
      </w:pPr>
      <w:r>
        <w:rPr>
          <w:rFonts w:hint="eastAsia"/>
          <w:sz w:val="24"/>
        </w:rPr>
        <w:t>3、《动物生物化学》，邹思湘主编，中国农业出版社，2012.12月第5版</w:t>
      </w:r>
    </w:p>
    <w:p>
      <w:pPr>
        <w:widowControl/>
        <w:spacing w:line="360" w:lineRule="auto"/>
        <w:ind w:firstLine="480" w:firstLineChars="200"/>
        <w:rPr>
          <w:rFonts w:hint="eastAsia"/>
          <w:sz w:val="24"/>
        </w:rPr>
      </w:pPr>
      <w:r>
        <w:rPr>
          <w:rFonts w:hint="eastAsia"/>
          <w:sz w:val="24"/>
        </w:rPr>
        <w:t>4、《基础生物化学》，王金胜主编，中国农业出版社，2014.12月第1版</w:t>
      </w:r>
    </w:p>
    <w:p>
      <w:pPr>
        <w:widowControl/>
        <w:spacing w:line="360" w:lineRule="auto"/>
        <w:ind w:firstLine="480" w:firstLineChars="200"/>
        <w:rPr>
          <w:rFonts w:hint="eastAsia"/>
          <w:sz w:val="24"/>
        </w:rPr>
      </w:pPr>
      <w:r>
        <w:rPr>
          <w:rFonts w:hint="eastAsia"/>
          <w:sz w:val="24"/>
        </w:rPr>
        <w:t>5、《生物化学学习指导》，李树伟主编，北京科学技术出版，2015.7月第1版</w:t>
      </w:r>
    </w:p>
    <w:p>
      <w:pPr>
        <w:widowControl/>
        <w:spacing w:line="360" w:lineRule="auto"/>
        <w:ind w:firstLine="480" w:firstLineChars="200"/>
        <w:rPr>
          <w:rFonts w:hint="eastAsia"/>
          <w:sz w:val="24"/>
        </w:rPr>
      </w:pPr>
    </w:p>
    <w:p>
      <w:pPr>
        <w:widowControl/>
        <w:spacing w:line="360" w:lineRule="auto"/>
        <w:ind w:firstLine="480" w:firstLineChars="200"/>
        <w:rPr>
          <w:rFonts w:ascii="宋体" w:hAnsi="宋体"/>
          <w:color w:val="FF0000"/>
          <w:sz w:val="24"/>
        </w:rPr>
      </w:pPr>
    </w:p>
    <w:p>
      <w:pPr>
        <w:widowControl/>
        <w:spacing w:line="360" w:lineRule="auto"/>
        <w:jc w:val="center"/>
        <w:rPr>
          <w:rFonts w:hint="eastAsia" w:ascii="宋体"/>
          <w:b/>
          <w:sz w:val="30"/>
        </w:rPr>
      </w:pPr>
      <w:r>
        <w:rPr>
          <w:rFonts w:hint="eastAsia" w:ascii="宋体" w:hAnsi="宋体" w:cs="Arial"/>
          <w:b/>
          <w:bCs/>
          <w:kern w:val="0"/>
          <w:sz w:val="24"/>
        </w:rPr>
        <w:t>第二部分   考试要点</w:t>
      </w:r>
    </w:p>
    <w:p>
      <w:pPr>
        <w:spacing w:before="156" w:line="400" w:lineRule="exact"/>
        <w:rPr>
          <w:rFonts w:hint="eastAsia" w:ascii="宋体"/>
          <w:b/>
          <w:sz w:val="24"/>
        </w:rPr>
      </w:pPr>
      <w:r>
        <w:rPr>
          <w:rFonts w:hint="eastAsia" w:ascii="宋体"/>
          <w:b/>
          <w:sz w:val="24"/>
        </w:rPr>
        <w:t>一、考试内容</w:t>
      </w:r>
    </w:p>
    <w:p>
      <w:pPr>
        <w:spacing w:line="400" w:lineRule="exact"/>
        <w:rPr>
          <w:rFonts w:hint="eastAsia"/>
          <w:b/>
          <w:sz w:val="24"/>
        </w:rPr>
      </w:pPr>
      <w:r>
        <w:rPr>
          <w:rFonts w:hint="eastAsia"/>
          <w:b/>
        </w:rPr>
        <w:t xml:space="preserve">1. </w:t>
      </w:r>
      <w:r>
        <w:rPr>
          <w:rFonts w:hint="eastAsia"/>
          <w:b/>
          <w:sz w:val="24"/>
        </w:rPr>
        <w:t>蛋白质化学</w:t>
      </w:r>
      <w:r>
        <w:rPr>
          <w:b/>
          <w:sz w:val="24"/>
        </w:rPr>
        <w:t xml:space="preserve"> </w:t>
      </w:r>
    </w:p>
    <w:p>
      <w:pPr>
        <w:pStyle w:val="7"/>
        <w:autoSpaceDE w:val="0"/>
        <w:autoSpaceDN w:val="0"/>
        <w:spacing w:line="400" w:lineRule="exact"/>
        <w:ind w:right="-15"/>
        <w:textAlignment w:val="bottom"/>
        <w:rPr>
          <w:rFonts w:hint="eastAsia"/>
          <w:b/>
        </w:rPr>
      </w:pPr>
      <w:r>
        <w:rPr>
          <w:rFonts w:hint="eastAsia" w:hAnsi="宋体"/>
          <w:b/>
        </w:rPr>
        <w:t>考试内容</w:t>
      </w:r>
    </w:p>
    <w:p>
      <w:pPr>
        <w:pStyle w:val="7"/>
        <w:numPr>
          <w:ilvl w:val="0"/>
          <w:numId w:val="1"/>
        </w:numPr>
        <w:autoSpaceDE w:val="0"/>
        <w:autoSpaceDN w:val="0"/>
        <w:spacing w:line="400" w:lineRule="exact"/>
        <w:ind w:right="-15"/>
        <w:textAlignment w:val="bottom"/>
      </w:pPr>
      <w:r>
        <w:rPr>
          <w:rFonts w:hint="eastAsia"/>
        </w:rPr>
        <w:t>蛋白质的化学组成，</w:t>
      </w:r>
      <w:r>
        <w:t>20</w:t>
      </w:r>
      <w:r>
        <w:rPr>
          <w:rFonts w:hint="eastAsia"/>
        </w:rPr>
        <w:t>种蛋白质氨基酸的分类及三字符缩写</w:t>
      </w:r>
    </w:p>
    <w:p>
      <w:pPr>
        <w:pStyle w:val="7"/>
        <w:numPr>
          <w:ilvl w:val="0"/>
          <w:numId w:val="1"/>
        </w:numPr>
        <w:autoSpaceDE w:val="0"/>
        <w:autoSpaceDN w:val="0"/>
        <w:spacing w:line="400" w:lineRule="exact"/>
        <w:ind w:right="-15"/>
        <w:textAlignment w:val="bottom"/>
      </w:pPr>
      <w:r>
        <w:rPr>
          <w:rFonts w:hint="eastAsia"/>
        </w:rPr>
        <w:t>氨基酸的理化性质及化学反应</w:t>
      </w:r>
    </w:p>
    <w:p>
      <w:pPr>
        <w:pStyle w:val="7"/>
        <w:numPr>
          <w:ilvl w:val="0"/>
          <w:numId w:val="1"/>
        </w:numPr>
        <w:autoSpaceDE w:val="0"/>
        <w:autoSpaceDN w:val="0"/>
        <w:spacing w:line="400" w:lineRule="exact"/>
        <w:ind w:right="-15"/>
        <w:textAlignment w:val="bottom"/>
      </w:pPr>
      <w:r>
        <w:rPr>
          <w:rFonts w:hint="eastAsia"/>
        </w:rPr>
        <w:t>蛋白质分子的结构（一级、二级、高级结构的概念及形式，超二级结构、结构域）</w:t>
      </w:r>
    </w:p>
    <w:p>
      <w:pPr>
        <w:pStyle w:val="7"/>
        <w:numPr>
          <w:ilvl w:val="0"/>
          <w:numId w:val="1"/>
        </w:numPr>
        <w:autoSpaceDE w:val="0"/>
        <w:autoSpaceDN w:val="0"/>
        <w:spacing w:line="400" w:lineRule="exact"/>
        <w:ind w:right="-15"/>
        <w:textAlignment w:val="bottom"/>
      </w:pPr>
      <w:r>
        <w:rPr>
          <w:rFonts w:hint="eastAsia"/>
        </w:rPr>
        <w:t>蛋白质的分子结构与功能的关系</w:t>
      </w:r>
    </w:p>
    <w:p>
      <w:pPr>
        <w:pStyle w:val="7"/>
        <w:numPr>
          <w:ilvl w:val="0"/>
          <w:numId w:val="1"/>
        </w:numPr>
        <w:autoSpaceDE w:val="0"/>
        <w:autoSpaceDN w:val="0"/>
        <w:spacing w:line="400" w:lineRule="exact"/>
        <w:ind w:right="-15"/>
        <w:textAlignment w:val="bottom"/>
      </w:pPr>
      <w:r>
        <w:rPr>
          <w:rFonts w:hint="eastAsia"/>
        </w:rPr>
        <w:t>蛋白质的重要理化性质</w:t>
      </w:r>
    </w:p>
    <w:p>
      <w:pPr>
        <w:pStyle w:val="7"/>
        <w:numPr>
          <w:ilvl w:val="0"/>
          <w:numId w:val="1"/>
        </w:numPr>
        <w:autoSpaceDE w:val="0"/>
        <w:autoSpaceDN w:val="0"/>
        <w:spacing w:line="400" w:lineRule="exact"/>
        <w:ind w:right="-15"/>
        <w:textAlignment w:val="bottom"/>
      </w:pPr>
      <w:r>
        <w:rPr>
          <w:rFonts w:hint="eastAsia"/>
        </w:rPr>
        <w:t>蛋白质分离纯化和纯度鉴定的方法</w:t>
      </w:r>
    </w:p>
    <w:p>
      <w:pPr>
        <w:pStyle w:val="7"/>
        <w:autoSpaceDE w:val="0"/>
        <w:autoSpaceDN w:val="0"/>
        <w:spacing w:line="400" w:lineRule="exact"/>
        <w:ind w:right="-15"/>
        <w:textAlignment w:val="bottom"/>
        <w:rPr>
          <w:rFonts w:hint="eastAsia" w:hAnsi="宋体"/>
          <w:b/>
        </w:rPr>
      </w:pPr>
      <w:r>
        <w:rPr>
          <w:rFonts w:hint="eastAsia" w:hAnsi="宋体"/>
          <w:b/>
        </w:rPr>
        <w:t>考试要求</w:t>
      </w:r>
    </w:p>
    <w:p>
      <w:pPr>
        <w:pStyle w:val="7"/>
        <w:numPr>
          <w:ilvl w:val="0"/>
          <w:numId w:val="2"/>
        </w:numPr>
        <w:autoSpaceDE w:val="0"/>
        <w:autoSpaceDN w:val="0"/>
        <w:spacing w:line="400" w:lineRule="exact"/>
        <w:ind w:right="-15"/>
        <w:textAlignment w:val="bottom"/>
        <w:rPr>
          <w:rFonts w:hint="eastAsia"/>
        </w:rPr>
      </w:pPr>
      <w:r>
        <w:rPr>
          <w:rFonts w:hint="eastAsia"/>
        </w:rPr>
        <w:t>了解氨基酸、肽的分类</w:t>
      </w:r>
    </w:p>
    <w:p>
      <w:pPr>
        <w:pStyle w:val="7"/>
        <w:numPr>
          <w:ilvl w:val="0"/>
          <w:numId w:val="2"/>
        </w:numPr>
        <w:autoSpaceDE w:val="0"/>
        <w:autoSpaceDN w:val="0"/>
        <w:spacing w:line="400" w:lineRule="exact"/>
        <w:ind w:right="-15"/>
        <w:textAlignment w:val="bottom"/>
        <w:rPr>
          <w:rFonts w:hint="eastAsia"/>
        </w:rPr>
      </w:pPr>
      <w:r>
        <w:rPr>
          <w:rFonts w:hint="eastAsia"/>
        </w:rPr>
        <w:t>掌握氨基酸与蛋白质的物理性质和化学性质</w:t>
      </w:r>
    </w:p>
    <w:p>
      <w:pPr>
        <w:pStyle w:val="7"/>
        <w:numPr>
          <w:ilvl w:val="0"/>
          <w:numId w:val="2"/>
        </w:numPr>
        <w:autoSpaceDE w:val="0"/>
        <w:autoSpaceDN w:val="0"/>
        <w:spacing w:line="400" w:lineRule="exact"/>
        <w:ind w:right="-15"/>
        <w:textAlignment w:val="bottom"/>
        <w:rPr>
          <w:rFonts w:hint="eastAsia"/>
        </w:rPr>
      </w:pPr>
      <w:r>
        <w:rPr>
          <w:rFonts w:hint="eastAsia"/>
        </w:rPr>
        <w:t>理解氨基酸的通式与结构，掌握蛋白质一级结构的测定方法</w:t>
      </w:r>
    </w:p>
    <w:p>
      <w:pPr>
        <w:pStyle w:val="7"/>
        <w:numPr>
          <w:ilvl w:val="0"/>
          <w:numId w:val="2"/>
        </w:numPr>
        <w:autoSpaceDE w:val="0"/>
        <w:autoSpaceDN w:val="0"/>
        <w:spacing w:line="400" w:lineRule="exact"/>
        <w:ind w:right="-15"/>
        <w:textAlignment w:val="bottom"/>
        <w:rPr>
          <w:rFonts w:hint="eastAsia"/>
        </w:rPr>
      </w:pPr>
      <w:r>
        <w:rPr>
          <w:rFonts w:hint="eastAsia"/>
        </w:rPr>
        <w:t>掌握肽键的特点，蛋白质二级和三级结构的类型及特点，四级结构的概念及亚基</w:t>
      </w:r>
    </w:p>
    <w:p>
      <w:pPr>
        <w:pStyle w:val="7"/>
        <w:numPr>
          <w:ilvl w:val="0"/>
          <w:numId w:val="2"/>
        </w:numPr>
        <w:autoSpaceDE w:val="0"/>
        <w:autoSpaceDN w:val="0"/>
        <w:spacing w:line="400" w:lineRule="exact"/>
        <w:ind w:right="-15"/>
        <w:textAlignment w:val="bottom"/>
        <w:rPr>
          <w:rFonts w:hint="eastAsia"/>
        </w:rPr>
      </w:pPr>
      <w:r>
        <w:rPr>
          <w:rFonts w:hint="eastAsia"/>
        </w:rPr>
        <w:t>掌握蛋白质的两性解离与等电点、胶体性质、变性作用、沉淀反应</w:t>
      </w:r>
    </w:p>
    <w:p>
      <w:pPr>
        <w:pStyle w:val="7"/>
        <w:numPr>
          <w:ilvl w:val="0"/>
          <w:numId w:val="2"/>
        </w:numPr>
        <w:autoSpaceDE w:val="0"/>
        <w:autoSpaceDN w:val="0"/>
        <w:spacing w:line="400" w:lineRule="exact"/>
        <w:ind w:right="-15"/>
        <w:textAlignment w:val="bottom"/>
        <w:rPr>
          <w:rFonts w:hint="eastAsia"/>
        </w:rPr>
      </w:pPr>
      <w:r>
        <w:rPr>
          <w:rFonts w:hint="eastAsia"/>
        </w:rPr>
        <w:t>掌握蛋白质的理化性质及分离纯化和纯度鉴定的方法</w:t>
      </w:r>
    </w:p>
    <w:p>
      <w:pPr>
        <w:pStyle w:val="7"/>
        <w:numPr>
          <w:ilvl w:val="0"/>
          <w:numId w:val="2"/>
        </w:numPr>
        <w:autoSpaceDE w:val="0"/>
        <w:autoSpaceDN w:val="0"/>
        <w:spacing w:line="400" w:lineRule="exact"/>
        <w:ind w:right="-15"/>
        <w:textAlignment w:val="bottom"/>
        <w:rPr>
          <w:rFonts w:hint="eastAsia"/>
        </w:rPr>
      </w:pPr>
      <w:r>
        <w:rPr>
          <w:rFonts w:hint="eastAsia"/>
        </w:rPr>
        <w:t>掌握蛋白质结构与功能的关系</w:t>
      </w:r>
    </w:p>
    <w:p>
      <w:pPr>
        <w:pStyle w:val="7"/>
        <w:autoSpaceDE w:val="0"/>
        <w:autoSpaceDN w:val="0"/>
        <w:spacing w:line="400" w:lineRule="exact"/>
        <w:ind w:right="-15"/>
        <w:textAlignment w:val="bottom"/>
        <w:rPr>
          <w:rFonts w:hint="eastAsia"/>
          <w:b/>
        </w:rPr>
      </w:pPr>
      <w:r>
        <w:rPr>
          <w:rFonts w:hint="eastAsia"/>
          <w:b/>
        </w:rPr>
        <w:t>2</w:t>
      </w:r>
      <w:r>
        <w:rPr>
          <w:b/>
        </w:rPr>
        <w:t>.</w:t>
      </w:r>
      <w:r>
        <w:rPr>
          <w:rFonts w:hint="eastAsia"/>
          <w:b/>
        </w:rPr>
        <w:t xml:space="preserve"> 核酸化学</w:t>
      </w:r>
      <w:r>
        <w:rPr>
          <w:b/>
        </w:rPr>
        <w:t xml:space="preserve"> </w:t>
      </w:r>
    </w:p>
    <w:p>
      <w:pPr>
        <w:pStyle w:val="7"/>
        <w:autoSpaceDE w:val="0"/>
        <w:autoSpaceDN w:val="0"/>
        <w:spacing w:line="400" w:lineRule="exact"/>
        <w:ind w:right="-15"/>
        <w:textAlignment w:val="bottom"/>
        <w:rPr>
          <w:rFonts w:hint="eastAsia"/>
          <w:b/>
        </w:rPr>
      </w:pPr>
      <w:r>
        <w:rPr>
          <w:rFonts w:hint="eastAsia" w:hAnsi="宋体"/>
          <w:b/>
        </w:rPr>
        <w:t>考试内容</w:t>
      </w:r>
    </w:p>
    <w:p>
      <w:pPr>
        <w:pStyle w:val="7"/>
        <w:numPr>
          <w:ilvl w:val="0"/>
          <w:numId w:val="3"/>
        </w:numPr>
        <w:autoSpaceDE w:val="0"/>
        <w:autoSpaceDN w:val="0"/>
        <w:spacing w:line="400" w:lineRule="exact"/>
        <w:ind w:right="-15"/>
        <w:textAlignment w:val="bottom"/>
      </w:pPr>
      <w:r>
        <w:rPr>
          <w:rFonts w:hint="eastAsia"/>
        </w:rPr>
        <w:t>核酸的基本化学组成及分类</w:t>
      </w:r>
    </w:p>
    <w:p>
      <w:pPr>
        <w:pStyle w:val="7"/>
        <w:numPr>
          <w:ilvl w:val="0"/>
          <w:numId w:val="3"/>
        </w:numPr>
        <w:autoSpaceDE w:val="0"/>
        <w:autoSpaceDN w:val="0"/>
        <w:spacing w:line="400" w:lineRule="exact"/>
        <w:ind w:right="-15"/>
        <w:textAlignment w:val="bottom"/>
      </w:pPr>
      <w:r>
        <w:rPr>
          <w:rFonts w:hint="eastAsia"/>
        </w:rPr>
        <w:t>核苷酸的结构</w:t>
      </w:r>
    </w:p>
    <w:p>
      <w:pPr>
        <w:pStyle w:val="7"/>
        <w:numPr>
          <w:ilvl w:val="0"/>
          <w:numId w:val="3"/>
        </w:numPr>
        <w:autoSpaceDE w:val="0"/>
        <w:autoSpaceDN w:val="0"/>
        <w:spacing w:line="400" w:lineRule="exact"/>
        <w:ind w:right="-15"/>
        <w:textAlignment w:val="bottom"/>
      </w:pPr>
      <w:r>
        <w:t>DNA</w:t>
      </w:r>
      <w:r>
        <w:rPr>
          <w:rFonts w:hint="eastAsia"/>
        </w:rPr>
        <w:t>和</w:t>
      </w:r>
      <w:r>
        <w:t>RNA</w:t>
      </w:r>
      <w:r>
        <w:rPr>
          <w:rFonts w:hint="eastAsia"/>
        </w:rPr>
        <w:t>一级结构的概念和二级结构要特点；DNA的三级结构特点</w:t>
      </w:r>
    </w:p>
    <w:p>
      <w:pPr>
        <w:pStyle w:val="7"/>
        <w:numPr>
          <w:ilvl w:val="0"/>
          <w:numId w:val="3"/>
        </w:numPr>
        <w:autoSpaceDE w:val="0"/>
        <w:autoSpaceDN w:val="0"/>
        <w:spacing w:line="400" w:lineRule="exact"/>
        <w:ind w:right="-15"/>
        <w:textAlignment w:val="bottom"/>
      </w:pPr>
      <w:r>
        <w:t>RNA</w:t>
      </w:r>
      <w:r>
        <w:rPr>
          <w:rFonts w:hint="eastAsia"/>
        </w:rPr>
        <w:t>的分类及各类</w:t>
      </w:r>
      <w:r>
        <w:t>RNA</w:t>
      </w:r>
      <w:r>
        <w:rPr>
          <w:rFonts w:hint="eastAsia"/>
        </w:rPr>
        <w:t>的生物学功能</w:t>
      </w:r>
    </w:p>
    <w:p>
      <w:pPr>
        <w:pStyle w:val="7"/>
        <w:numPr>
          <w:ilvl w:val="0"/>
          <w:numId w:val="3"/>
        </w:numPr>
        <w:autoSpaceDE w:val="0"/>
        <w:autoSpaceDN w:val="0"/>
        <w:spacing w:line="400" w:lineRule="exact"/>
        <w:ind w:right="-15"/>
        <w:textAlignment w:val="bottom"/>
        <w:rPr>
          <w:rFonts w:hint="eastAsia"/>
        </w:rPr>
      </w:pPr>
      <w:r>
        <w:rPr>
          <w:rFonts w:hint="eastAsia"/>
        </w:rPr>
        <w:t>核酸的主要理化特性，分离纯化和纯度鉴定的方法</w:t>
      </w:r>
    </w:p>
    <w:p>
      <w:pPr>
        <w:pStyle w:val="7"/>
        <w:numPr>
          <w:ilvl w:val="0"/>
          <w:numId w:val="3"/>
        </w:numPr>
        <w:autoSpaceDE w:val="0"/>
        <w:autoSpaceDN w:val="0"/>
        <w:spacing w:line="400" w:lineRule="exact"/>
        <w:ind w:right="-15"/>
        <w:textAlignment w:val="bottom"/>
        <w:rPr>
          <w:rFonts w:hint="eastAsia"/>
        </w:rPr>
      </w:pPr>
      <w:r>
        <w:rPr>
          <w:rFonts w:hint="eastAsia"/>
        </w:rPr>
        <w:t>核酸的研究方法</w:t>
      </w:r>
    </w:p>
    <w:p>
      <w:pPr>
        <w:pStyle w:val="7"/>
        <w:autoSpaceDE w:val="0"/>
        <w:autoSpaceDN w:val="0"/>
        <w:spacing w:line="400" w:lineRule="exact"/>
        <w:ind w:right="-15"/>
        <w:textAlignment w:val="bottom"/>
        <w:rPr>
          <w:rFonts w:hint="eastAsia" w:hAnsi="宋体"/>
          <w:b/>
        </w:rPr>
      </w:pPr>
      <w:r>
        <w:rPr>
          <w:rFonts w:hint="eastAsia" w:hAnsi="宋体"/>
          <w:b/>
        </w:rPr>
        <w:t>考试要求</w:t>
      </w:r>
    </w:p>
    <w:p>
      <w:pPr>
        <w:pStyle w:val="7"/>
        <w:numPr>
          <w:ilvl w:val="0"/>
          <w:numId w:val="4"/>
        </w:numPr>
        <w:autoSpaceDE w:val="0"/>
        <w:autoSpaceDN w:val="0"/>
        <w:spacing w:line="400" w:lineRule="exact"/>
        <w:ind w:right="-15"/>
        <w:textAlignment w:val="bottom"/>
        <w:rPr>
          <w:rFonts w:hint="eastAsia"/>
        </w:rPr>
      </w:pPr>
      <w:r>
        <w:rPr>
          <w:rFonts w:hint="eastAsia"/>
        </w:rPr>
        <w:t>全面了解核酸的组成、结构、结构单位以及掌握核酸的性质</w:t>
      </w:r>
    </w:p>
    <w:p>
      <w:pPr>
        <w:pStyle w:val="7"/>
        <w:numPr>
          <w:ilvl w:val="0"/>
          <w:numId w:val="4"/>
        </w:numPr>
        <w:autoSpaceDE w:val="0"/>
        <w:autoSpaceDN w:val="0"/>
        <w:spacing w:line="400" w:lineRule="exact"/>
        <w:ind w:right="-15"/>
        <w:textAlignment w:val="bottom"/>
        <w:rPr>
          <w:rFonts w:hint="eastAsia"/>
        </w:rPr>
      </w:pPr>
      <w:r>
        <w:rPr>
          <w:rFonts w:hint="eastAsia"/>
        </w:rPr>
        <w:t>全面了解核苷酸组成、结构、结构单位以及掌握核苷酸的性质</w:t>
      </w:r>
    </w:p>
    <w:p>
      <w:pPr>
        <w:pStyle w:val="7"/>
        <w:numPr>
          <w:ilvl w:val="0"/>
          <w:numId w:val="4"/>
        </w:numPr>
        <w:autoSpaceDE w:val="0"/>
        <w:autoSpaceDN w:val="0"/>
        <w:spacing w:line="400" w:lineRule="exact"/>
        <w:ind w:right="-15"/>
        <w:textAlignment w:val="bottom"/>
        <w:rPr>
          <w:rFonts w:hint="eastAsia"/>
        </w:rPr>
      </w:pPr>
      <w:r>
        <w:rPr>
          <w:rFonts w:hint="eastAsia"/>
        </w:rPr>
        <w:t>掌握DNA的二级结构模型和核酸的变性、复性与分子杂交</w:t>
      </w:r>
    </w:p>
    <w:p>
      <w:pPr>
        <w:pStyle w:val="7"/>
        <w:numPr>
          <w:ilvl w:val="0"/>
          <w:numId w:val="4"/>
        </w:numPr>
        <w:autoSpaceDE w:val="0"/>
        <w:autoSpaceDN w:val="0"/>
        <w:spacing w:line="400" w:lineRule="exact"/>
        <w:ind w:right="-15"/>
        <w:textAlignment w:val="bottom"/>
        <w:rPr>
          <w:rFonts w:hint="eastAsia"/>
        </w:rPr>
      </w:pPr>
      <w:r>
        <w:rPr>
          <w:rFonts w:hint="eastAsia"/>
        </w:rPr>
        <w:t>掌握分离纯化和纯度鉴定的方法</w:t>
      </w:r>
    </w:p>
    <w:p>
      <w:pPr>
        <w:pStyle w:val="7"/>
        <w:autoSpaceDE w:val="0"/>
        <w:autoSpaceDN w:val="0"/>
        <w:spacing w:line="400" w:lineRule="exact"/>
        <w:ind w:right="-15"/>
        <w:textAlignment w:val="bottom"/>
        <w:rPr>
          <w:rFonts w:hint="eastAsia"/>
          <w:b/>
        </w:rPr>
      </w:pPr>
      <w:r>
        <w:rPr>
          <w:rFonts w:hint="eastAsia"/>
          <w:b/>
        </w:rPr>
        <w:t xml:space="preserve">3. 酶与维生素 </w:t>
      </w:r>
    </w:p>
    <w:p>
      <w:pPr>
        <w:pStyle w:val="7"/>
        <w:autoSpaceDE w:val="0"/>
        <w:autoSpaceDN w:val="0"/>
        <w:spacing w:line="400" w:lineRule="exact"/>
        <w:ind w:right="-15"/>
        <w:textAlignment w:val="bottom"/>
        <w:rPr>
          <w:rFonts w:hint="eastAsia" w:hAnsi="宋体"/>
          <w:b/>
        </w:rPr>
      </w:pPr>
      <w:r>
        <w:rPr>
          <w:rFonts w:hint="eastAsia" w:hAnsi="宋体"/>
          <w:b/>
        </w:rPr>
        <w:t>考试内容</w:t>
      </w:r>
    </w:p>
    <w:p>
      <w:pPr>
        <w:pStyle w:val="7"/>
        <w:numPr>
          <w:ilvl w:val="0"/>
          <w:numId w:val="5"/>
        </w:numPr>
        <w:autoSpaceDE w:val="0"/>
        <w:autoSpaceDN w:val="0"/>
        <w:spacing w:line="400" w:lineRule="exact"/>
        <w:ind w:right="-15"/>
        <w:textAlignment w:val="bottom"/>
        <w:rPr>
          <w:rFonts w:hint="eastAsia"/>
        </w:rPr>
      </w:pPr>
      <w:r>
        <w:rPr>
          <w:rFonts w:hint="eastAsia"/>
        </w:rPr>
        <w:t>酶的作用特点与酶的作用机理</w:t>
      </w:r>
    </w:p>
    <w:p>
      <w:pPr>
        <w:pStyle w:val="7"/>
        <w:numPr>
          <w:ilvl w:val="0"/>
          <w:numId w:val="5"/>
        </w:numPr>
        <w:autoSpaceDE w:val="0"/>
        <w:autoSpaceDN w:val="0"/>
        <w:spacing w:line="400" w:lineRule="exact"/>
        <w:ind w:right="-15"/>
        <w:textAlignment w:val="bottom"/>
        <w:rPr>
          <w:rFonts w:hint="eastAsia"/>
        </w:rPr>
      </w:pPr>
      <w:r>
        <w:rPr>
          <w:rFonts w:hint="eastAsia" w:hAnsi="宋体"/>
        </w:rPr>
        <w:t>影响酶促反应的因素</w:t>
      </w:r>
    </w:p>
    <w:p>
      <w:pPr>
        <w:pStyle w:val="7"/>
        <w:numPr>
          <w:ilvl w:val="0"/>
          <w:numId w:val="5"/>
        </w:numPr>
        <w:autoSpaceDE w:val="0"/>
        <w:autoSpaceDN w:val="0"/>
        <w:spacing w:line="400" w:lineRule="exact"/>
        <w:ind w:right="-15"/>
        <w:textAlignment w:val="bottom"/>
        <w:rPr>
          <w:rFonts w:hint="eastAsia"/>
        </w:rPr>
      </w:pPr>
      <w:r>
        <w:rPr>
          <w:rFonts w:hint="eastAsia"/>
        </w:rPr>
        <w:t>酶的提纯与活力鉴定的基本方法</w:t>
      </w:r>
    </w:p>
    <w:p>
      <w:pPr>
        <w:pStyle w:val="7"/>
        <w:numPr>
          <w:ilvl w:val="0"/>
          <w:numId w:val="5"/>
        </w:numPr>
        <w:autoSpaceDE w:val="0"/>
        <w:autoSpaceDN w:val="0"/>
        <w:spacing w:line="400" w:lineRule="exact"/>
        <w:ind w:right="-15"/>
        <w:textAlignment w:val="bottom"/>
        <w:rPr>
          <w:rFonts w:hint="eastAsia"/>
        </w:rPr>
      </w:pPr>
      <w:r>
        <w:rPr>
          <w:rFonts w:hint="eastAsia" w:hAnsi="宋体"/>
        </w:rPr>
        <w:t>熟悉酶的国际分类和命名</w:t>
      </w:r>
    </w:p>
    <w:p>
      <w:pPr>
        <w:pStyle w:val="7"/>
        <w:numPr>
          <w:ilvl w:val="0"/>
          <w:numId w:val="5"/>
        </w:numPr>
        <w:autoSpaceDE w:val="0"/>
        <w:autoSpaceDN w:val="0"/>
        <w:spacing w:line="400" w:lineRule="exact"/>
        <w:ind w:right="-15"/>
        <w:textAlignment w:val="bottom"/>
        <w:rPr>
          <w:rFonts w:hint="eastAsia"/>
        </w:rPr>
      </w:pPr>
      <w:r>
        <w:rPr>
          <w:rFonts w:hint="eastAsia" w:hAnsi="宋体"/>
        </w:rPr>
        <w:t>了解抗体酶、核酶和固定化酶的基本概念和应用</w:t>
      </w:r>
    </w:p>
    <w:p>
      <w:pPr>
        <w:pStyle w:val="7"/>
        <w:numPr>
          <w:ilvl w:val="0"/>
          <w:numId w:val="5"/>
        </w:numPr>
        <w:autoSpaceDE w:val="0"/>
        <w:autoSpaceDN w:val="0"/>
        <w:spacing w:line="400" w:lineRule="exact"/>
        <w:ind w:right="-15"/>
        <w:textAlignment w:val="bottom"/>
      </w:pPr>
      <w:r>
        <w:rPr>
          <w:rFonts w:hint="eastAsia"/>
        </w:rPr>
        <w:t>维生素的分类及性质</w:t>
      </w:r>
    </w:p>
    <w:p>
      <w:pPr>
        <w:pStyle w:val="7"/>
        <w:numPr>
          <w:ilvl w:val="0"/>
          <w:numId w:val="5"/>
        </w:numPr>
        <w:autoSpaceDE w:val="0"/>
        <w:autoSpaceDN w:val="0"/>
        <w:spacing w:line="400" w:lineRule="exact"/>
        <w:ind w:right="-15"/>
        <w:textAlignment w:val="bottom"/>
        <w:rPr>
          <w:rFonts w:hint="eastAsia"/>
        </w:rPr>
      </w:pPr>
      <w:r>
        <w:rPr>
          <w:rFonts w:hint="eastAsia"/>
        </w:rPr>
        <w:t>各种维生素的活性形式、生理功能</w:t>
      </w:r>
    </w:p>
    <w:p>
      <w:pPr>
        <w:pStyle w:val="7"/>
        <w:autoSpaceDE w:val="0"/>
        <w:autoSpaceDN w:val="0"/>
        <w:spacing w:line="400" w:lineRule="exact"/>
        <w:ind w:right="-15"/>
        <w:textAlignment w:val="bottom"/>
        <w:rPr>
          <w:rFonts w:hint="eastAsia" w:hAnsi="宋体"/>
          <w:b/>
        </w:rPr>
      </w:pPr>
      <w:r>
        <w:rPr>
          <w:rFonts w:hint="eastAsia" w:hAnsi="宋体"/>
          <w:b/>
        </w:rPr>
        <w:t>考试要求</w:t>
      </w:r>
    </w:p>
    <w:p>
      <w:pPr>
        <w:pStyle w:val="7"/>
        <w:numPr>
          <w:ilvl w:val="0"/>
          <w:numId w:val="6"/>
        </w:numPr>
        <w:autoSpaceDE w:val="0"/>
        <w:autoSpaceDN w:val="0"/>
        <w:spacing w:line="400" w:lineRule="exact"/>
        <w:ind w:right="-15"/>
        <w:textAlignment w:val="bottom"/>
        <w:rPr>
          <w:rFonts w:hint="eastAsia"/>
        </w:rPr>
      </w:pPr>
      <w:r>
        <w:rPr>
          <w:rFonts w:hint="eastAsia"/>
        </w:rPr>
        <w:t>了解酶的概念和酶的国际分类（第一、二级分类）</w:t>
      </w:r>
    </w:p>
    <w:p>
      <w:pPr>
        <w:pStyle w:val="7"/>
        <w:numPr>
          <w:ilvl w:val="0"/>
          <w:numId w:val="6"/>
        </w:numPr>
        <w:autoSpaceDE w:val="0"/>
        <w:autoSpaceDN w:val="0"/>
        <w:spacing w:line="400" w:lineRule="exact"/>
        <w:ind w:right="-15"/>
        <w:textAlignment w:val="bottom"/>
        <w:rPr>
          <w:rFonts w:hint="eastAsia"/>
        </w:rPr>
      </w:pPr>
      <w:r>
        <w:rPr>
          <w:rFonts w:hint="eastAsia"/>
        </w:rPr>
        <w:t>掌握酶活性调节的因素、酶的作用机制、酶高效性的机制</w:t>
      </w:r>
    </w:p>
    <w:p>
      <w:pPr>
        <w:pStyle w:val="7"/>
        <w:numPr>
          <w:ilvl w:val="0"/>
          <w:numId w:val="6"/>
        </w:numPr>
        <w:autoSpaceDE w:val="0"/>
        <w:autoSpaceDN w:val="0"/>
        <w:spacing w:line="400" w:lineRule="exact"/>
        <w:ind w:right="-15"/>
        <w:textAlignment w:val="bottom"/>
        <w:rPr>
          <w:rFonts w:hint="eastAsia"/>
        </w:rPr>
      </w:pPr>
      <w:r>
        <w:rPr>
          <w:rFonts w:hint="eastAsia"/>
        </w:rPr>
        <w:t>熟悉酶的分离提纯基本方法</w:t>
      </w:r>
    </w:p>
    <w:p>
      <w:pPr>
        <w:pStyle w:val="7"/>
        <w:numPr>
          <w:ilvl w:val="0"/>
          <w:numId w:val="6"/>
        </w:numPr>
        <w:autoSpaceDE w:val="0"/>
        <w:autoSpaceDN w:val="0"/>
        <w:spacing w:line="400" w:lineRule="exact"/>
        <w:ind w:right="-15"/>
        <w:textAlignment w:val="bottom"/>
        <w:rPr>
          <w:rFonts w:hint="eastAsia"/>
        </w:rPr>
      </w:pPr>
      <w:r>
        <w:rPr>
          <w:rFonts w:hint="eastAsia"/>
        </w:rPr>
        <w:t>掌握酶活力概念、米氏方程以及酶活力的测定方法</w:t>
      </w:r>
    </w:p>
    <w:p>
      <w:pPr>
        <w:pStyle w:val="7"/>
        <w:numPr>
          <w:ilvl w:val="0"/>
          <w:numId w:val="6"/>
        </w:numPr>
        <w:autoSpaceDE w:val="0"/>
        <w:autoSpaceDN w:val="0"/>
        <w:spacing w:line="400" w:lineRule="exact"/>
        <w:ind w:right="-15"/>
        <w:textAlignment w:val="bottom"/>
        <w:rPr>
          <w:rFonts w:hint="eastAsia"/>
        </w:rPr>
      </w:pPr>
      <w:r>
        <w:rPr>
          <w:rFonts w:hint="eastAsia"/>
        </w:rPr>
        <w:t>了解抗体酶、核酶的基本概念</w:t>
      </w:r>
    </w:p>
    <w:p>
      <w:pPr>
        <w:pStyle w:val="7"/>
        <w:numPr>
          <w:ilvl w:val="0"/>
          <w:numId w:val="6"/>
        </w:numPr>
        <w:autoSpaceDE w:val="0"/>
        <w:autoSpaceDN w:val="0"/>
        <w:spacing w:line="400" w:lineRule="exact"/>
        <w:ind w:right="-15"/>
        <w:textAlignment w:val="bottom"/>
        <w:rPr>
          <w:rFonts w:hint="eastAsia"/>
        </w:rPr>
      </w:pPr>
      <w:r>
        <w:rPr>
          <w:rFonts w:hint="eastAsia"/>
        </w:rPr>
        <w:t>了解水溶性维生素的结构特点和缺乏病</w:t>
      </w:r>
    </w:p>
    <w:p>
      <w:pPr>
        <w:pStyle w:val="7"/>
        <w:numPr>
          <w:ilvl w:val="0"/>
          <w:numId w:val="6"/>
        </w:numPr>
        <w:autoSpaceDE w:val="0"/>
        <w:autoSpaceDN w:val="0"/>
        <w:spacing w:line="400" w:lineRule="exact"/>
        <w:ind w:right="-15"/>
        <w:textAlignment w:val="bottom"/>
        <w:rPr>
          <w:rFonts w:hint="eastAsia"/>
        </w:rPr>
      </w:pPr>
      <w:r>
        <w:rPr>
          <w:rFonts w:hint="eastAsia"/>
        </w:rPr>
        <w:t>了解脂溶性维生素的结构特点和功能</w:t>
      </w:r>
    </w:p>
    <w:p>
      <w:pPr>
        <w:pStyle w:val="7"/>
        <w:numPr>
          <w:ilvl w:val="0"/>
          <w:numId w:val="6"/>
        </w:numPr>
        <w:autoSpaceDE w:val="0"/>
        <w:autoSpaceDN w:val="0"/>
        <w:spacing w:line="400" w:lineRule="exact"/>
        <w:ind w:right="-15"/>
        <w:textAlignment w:val="bottom"/>
        <w:rPr>
          <w:b/>
        </w:rPr>
      </w:pPr>
      <w:r>
        <w:rPr>
          <w:rFonts w:hint="eastAsia"/>
        </w:rPr>
        <w:t>掌握水溶性维生素的生理功能与辅酶形式</w:t>
      </w:r>
    </w:p>
    <w:p>
      <w:pPr>
        <w:pStyle w:val="7"/>
        <w:numPr>
          <w:ilvl w:val="0"/>
          <w:numId w:val="7"/>
        </w:numPr>
        <w:autoSpaceDE w:val="0"/>
        <w:autoSpaceDN w:val="0"/>
        <w:spacing w:line="400" w:lineRule="exact"/>
        <w:ind w:right="-15"/>
        <w:textAlignment w:val="bottom"/>
        <w:rPr>
          <w:rFonts w:hint="eastAsia"/>
          <w:b/>
        </w:rPr>
      </w:pPr>
      <w:r>
        <w:rPr>
          <w:rFonts w:hint="eastAsia"/>
          <w:b/>
        </w:rPr>
        <w:t>生物氧化</w:t>
      </w:r>
    </w:p>
    <w:p>
      <w:pPr>
        <w:pStyle w:val="7"/>
        <w:autoSpaceDE w:val="0"/>
        <w:autoSpaceDN w:val="0"/>
        <w:spacing w:line="400" w:lineRule="exact"/>
        <w:ind w:right="-15"/>
        <w:textAlignment w:val="bottom"/>
        <w:rPr>
          <w:rFonts w:hint="eastAsia"/>
          <w:b/>
        </w:rPr>
      </w:pPr>
      <w:r>
        <w:rPr>
          <w:rFonts w:hint="eastAsia" w:hAnsi="宋体"/>
          <w:b/>
        </w:rPr>
        <w:t>考试内容</w:t>
      </w:r>
    </w:p>
    <w:p>
      <w:pPr>
        <w:pStyle w:val="7"/>
        <w:numPr>
          <w:ilvl w:val="0"/>
          <w:numId w:val="8"/>
        </w:numPr>
        <w:autoSpaceDE w:val="0"/>
        <w:autoSpaceDN w:val="0"/>
        <w:spacing w:line="400" w:lineRule="exact"/>
        <w:ind w:right="-15"/>
        <w:textAlignment w:val="bottom"/>
        <w:rPr>
          <w:rFonts w:hint="eastAsia"/>
        </w:rPr>
      </w:pPr>
      <w:r>
        <w:rPr>
          <w:rFonts w:hint="eastAsia"/>
        </w:rPr>
        <w:t>新陈代谢的概念、类型及其特点</w:t>
      </w:r>
    </w:p>
    <w:p>
      <w:pPr>
        <w:pStyle w:val="7"/>
        <w:numPr>
          <w:ilvl w:val="0"/>
          <w:numId w:val="8"/>
        </w:numPr>
        <w:autoSpaceDE w:val="0"/>
        <w:autoSpaceDN w:val="0"/>
        <w:spacing w:line="400" w:lineRule="exact"/>
        <w:ind w:right="-15"/>
        <w:textAlignment w:val="bottom"/>
        <w:rPr>
          <w:rFonts w:hint="eastAsia"/>
        </w:rPr>
      </w:pPr>
      <w:r>
        <w:rPr>
          <w:rFonts w:hint="eastAsia"/>
        </w:rPr>
        <w:t>生物氧化与体外非生物氧化的异同</w:t>
      </w:r>
    </w:p>
    <w:p>
      <w:pPr>
        <w:pStyle w:val="7"/>
        <w:numPr>
          <w:ilvl w:val="0"/>
          <w:numId w:val="8"/>
        </w:numPr>
        <w:autoSpaceDE w:val="0"/>
        <w:autoSpaceDN w:val="0"/>
        <w:spacing w:line="400" w:lineRule="exact"/>
        <w:ind w:right="-15"/>
        <w:textAlignment w:val="bottom"/>
        <w:rPr>
          <w:rFonts w:hint="eastAsia"/>
        </w:rPr>
      </w:pPr>
      <w:r>
        <w:rPr>
          <w:rFonts w:hint="eastAsia"/>
        </w:rPr>
        <w:t xml:space="preserve">ATP与高能磷酸化合物 </w:t>
      </w:r>
    </w:p>
    <w:p>
      <w:pPr>
        <w:pStyle w:val="7"/>
        <w:numPr>
          <w:ilvl w:val="0"/>
          <w:numId w:val="8"/>
        </w:numPr>
        <w:autoSpaceDE w:val="0"/>
        <w:autoSpaceDN w:val="0"/>
        <w:spacing w:line="400" w:lineRule="exact"/>
        <w:ind w:right="-15"/>
        <w:textAlignment w:val="bottom"/>
        <w:rPr>
          <w:rFonts w:hint="eastAsia"/>
        </w:rPr>
      </w:pPr>
      <w:r>
        <w:rPr>
          <w:rFonts w:hint="eastAsia"/>
        </w:rPr>
        <w:t>ATP的生物学功能</w:t>
      </w:r>
    </w:p>
    <w:p>
      <w:pPr>
        <w:pStyle w:val="7"/>
        <w:numPr>
          <w:ilvl w:val="0"/>
          <w:numId w:val="8"/>
        </w:numPr>
        <w:autoSpaceDE w:val="0"/>
        <w:autoSpaceDN w:val="0"/>
        <w:spacing w:line="400" w:lineRule="exact"/>
        <w:ind w:right="-15"/>
        <w:textAlignment w:val="bottom"/>
        <w:rPr>
          <w:rFonts w:hint="eastAsia"/>
        </w:rPr>
      </w:pPr>
      <w:r>
        <w:rPr>
          <w:rFonts w:hint="eastAsia"/>
        </w:rPr>
        <w:t>电子传递过程与ATP的生成</w:t>
      </w:r>
    </w:p>
    <w:p>
      <w:pPr>
        <w:pStyle w:val="7"/>
        <w:numPr>
          <w:ilvl w:val="0"/>
          <w:numId w:val="8"/>
        </w:numPr>
        <w:autoSpaceDE w:val="0"/>
        <w:autoSpaceDN w:val="0"/>
        <w:spacing w:line="400" w:lineRule="exact"/>
        <w:ind w:right="-15"/>
        <w:textAlignment w:val="bottom"/>
        <w:rPr>
          <w:rFonts w:hint="eastAsia"/>
        </w:rPr>
      </w:pPr>
      <w:r>
        <w:rPr>
          <w:rFonts w:hint="eastAsia" w:hAnsi="宋体"/>
        </w:rPr>
        <w:t>呼吸链的组分、呼吸链中传递体的排列顺序</w:t>
      </w:r>
    </w:p>
    <w:p>
      <w:pPr>
        <w:pStyle w:val="7"/>
        <w:numPr>
          <w:ilvl w:val="0"/>
          <w:numId w:val="8"/>
        </w:numPr>
        <w:autoSpaceDE w:val="0"/>
        <w:autoSpaceDN w:val="0"/>
        <w:spacing w:line="400" w:lineRule="exact"/>
        <w:ind w:right="-15"/>
        <w:textAlignment w:val="bottom"/>
        <w:rPr>
          <w:rFonts w:hint="eastAsia"/>
        </w:rPr>
      </w:pPr>
      <w:r>
        <w:rPr>
          <w:rFonts w:hint="eastAsia"/>
        </w:rPr>
        <w:t>氧化磷酸化的概念与作用机制</w:t>
      </w:r>
    </w:p>
    <w:p>
      <w:pPr>
        <w:pStyle w:val="7"/>
        <w:autoSpaceDE w:val="0"/>
        <w:autoSpaceDN w:val="0"/>
        <w:spacing w:line="400" w:lineRule="exact"/>
        <w:ind w:right="-15"/>
        <w:textAlignment w:val="bottom"/>
        <w:rPr>
          <w:rFonts w:hint="eastAsia" w:hAnsi="宋体"/>
          <w:b/>
        </w:rPr>
      </w:pPr>
      <w:r>
        <w:rPr>
          <w:rFonts w:hint="eastAsia" w:hAnsi="宋体"/>
          <w:b/>
        </w:rPr>
        <w:t>考试要求</w:t>
      </w:r>
    </w:p>
    <w:p>
      <w:pPr>
        <w:pStyle w:val="7"/>
        <w:numPr>
          <w:ilvl w:val="0"/>
          <w:numId w:val="9"/>
        </w:numPr>
        <w:autoSpaceDE w:val="0"/>
        <w:autoSpaceDN w:val="0"/>
        <w:spacing w:line="400" w:lineRule="exact"/>
        <w:ind w:right="-15"/>
        <w:textAlignment w:val="bottom"/>
        <w:rPr>
          <w:rFonts w:hint="eastAsia"/>
        </w:rPr>
      </w:pPr>
      <w:r>
        <w:rPr>
          <w:rFonts w:hint="eastAsia"/>
        </w:rPr>
        <w:t>理解新陈代谢的概念、类型及其特点</w:t>
      </w:r>
    </w:p>
    <w:p>
      <w:pPr>
        <w:pStyle w:val="7"/>
        <w:numPr>
          <w:ilvl w:val="0"/>
          <w:numId w:val="9"/>
        </w:numPr>
        <w:autoSpaceDE w:val="0"/>
        <w:autoSpaceDN w:val="0"/>
        <w:spacing w:line="400" w:lineRule="exact"/>
        <w:ind w:right="-15"/>
        <w:textAlignment w:val="bottom"/>
        <w:rPr>
          <w:rFonts w:hint="eastAsia"/>
        </w:rPr>
      </w:pPr>
      <w:r>
        <w:rPr>
          <w:rFonts w:hint="eastAsia"/>
        </w:rPr>
        <w:t>了解高能磷酸化合物的概念和种类</w:t>
      </w:r>
    </w:p>
    <w:p>
      <w:pPr>
        <w:pStyle w:val="7"/>
        <w:numPr>
          <w:ilvl w:val="0"/>
          <w:numId w:val="9"/>
        </w:numPr>
        <w:autoSpaceDE w:val="0"/>
        <w:autoSpaceDN w:val="0"/>
        <w:spacing w:line="400" w:lineRule="exact"/>
        <w:ind w:right="-15"/>
        <w:textAlignment w:val="bottom"/>
        <w:rPr>
          <w:rFonts w:hint="eastAsia"/>
        </w:rPr>
      </w:pPr>
      <w:r>
        <w:rPr>
          <w:rFonts w:hint="eastAsia"/>
        </w:rPr>
        <w:t>理解ATP的生物学功能</w:t>
      </w:r>
    </w:p>
    <w:p>
      <w:pPr>
        <w:pStyle w:val="7"/>
        <w:numPr>
          <w:ilvl w:val="0"/>
          <w:numId w:val="9"/>
        </w:numPr>
        <w:autoSpaceDE w:val="0"/>
        <w:autoSpaceDN w:val="0"/>
        <w:spacing w:line="400" w:lineRule="exact"/>
        <w:ind w:right="-15"/>
        <w:textAlignment w:val="bottom"/>
        <w:rPr>
          <w:rFonts w:hint="eastAsia"/>
        </w:rPr>
      </w:pPr>
      <w:r>
        <w:rPr>
          <w:rFonts w:hint="eastAsia"/>
        </w:rPr>
        <w:t>掌握呼吸链的组分</w:t>
      </w:r>
      <w:r>
        <w:rPr>
          <w:rFonts w:hint="eastAsia" w:hAnsi="宋体"/>
        </w:rPr>
        <w:t>、呼吸链中传递体的排列顺序</w:t>
      </w:r>
    </w:p>
    <w:p>
      <w:pPr>
        <w:pStyle w:val="7"/>
        <w:numPr>
          <w:ilvl w:val="0"/>
          <w:numId w:val="9"/>
        </w:numPr>
        <w:autoSpaceDE w:val="0"/>
        <w:autoSpaceDN w:val="0"/>
        <w:spacing w:line="400" w:lineRule="exact"/>
        <w:ind w:right="-15"/>
        <w:textAlignment w:val="bottom"/>
        <w:rPr>
          <w:rFonts w:hint="eastAsia"/>
        </w:rPr>
      </w:pPr>
      <w:r>
        <w:rPr>
          <w:rFonts w:hint="eastAsia"/>
        </w:rPr>
        <w:t>掌握氧化磷酸化偶联机制</w:t>
      </w:r>
    </w:p>
    <w:p>
      <w:pPr>
        <w:pStyle w:val="7"/>
        <w:numPr>
          <w:ilvl w:val="0"/>
          <w:numId w:val="10"/>
        </w:numPr>
        <w:autoSpaceDE w:val="0"/>
        <w:autoSpaceDN w:val="0"/>
        <w:spacing w:line="400" w:lineRule="exact"/>
        <w:ind w:right="-15"/>
        <w:textAlignment w:val="bottom"/>
        <w:rPr>
          <w:rFonts w:hint="eastAsia"/>
          <w:b/>
        </w:rPr>
      </w:pPr>
      <w:r>
        <w:rPr>
          <w:rFonts w:hint="eastAsia"/>
          <w:b/>
        </w:rPr>
        <w:t>糖代谢</w:t>
      </w:r>
    </w:p>
    <w:p>
      <w:pPr>
        <w:pStyle w:val="7"/>
        <w:autoSpaceDE w:val="0"/>
        <w:autoSpaceDN w:val="0"/>
        <w:spacing w:line="400" w:lineRule="exact"/>
        <w:ind w:right="-15"/>
        <w:textAlignment w:val="bottom"/>
        <w:rPr>
          <w:rFonts w:hint="eastAsia"/>
          <w:b/>
        </w:rPr>
      </w:pPr>
      <w:r>
        <w:rPr>
          <w:rFonts w:hint="eastAsia" w:hAnsi="宋体"/>
          <w:b/>
        </w:rPr>
        <w:t>考试内容</w:t>
      </w:r>
    </w:p>
    <w:p>
      <w:pPr>
        <w:pStyle w:val="7"/>
        <w:numPr>
          <w:ilvl w:val="0"/>
          <w:numId w:val="11"/>
        </w:numPr>
        <w:autoSpaceDE w:val="0"/>
        <w:autoSpaceDN w:val="0"/>
        <w:spacing w:line="400" w:lineRule="exact"/>
        <w:ind w:right="-15"/>
        <w:textAlignment w:val="bottom"/>
        <w:rPr>
          <w:rFonts w:hint="eastAsia"/>
        </w:rPr>
      </w:pPr>
      <w:r>
        <w:rPr>
          <w:rFonts w:hint="eastAsia" w:hAnsi="宋体"/>
        </w:rPr>
        <w:t>糖的代谢途径，包括物质代谢、能量代谢和有关的酶</w:t>
      </w:r>
    </w:p>
    <w:p>
      <w:pPr>
        <w:pStyle w:val="7"/>
        <w:numPr>
          <w:ilvl w:val="0"/>
          <w:numId w:val="11"/>
        </w:numPr>
        <w:autoSpaceDE w:val="0"/>
        <w:autoSpaceDN w:val="0"/>
        <w:spacing w:line="400" w:lineRule="exact"/>
        <w:ind w:right="-15"/>
        <w:textAlignment w:val="bottom"/>
        <w:rPr>
          <w:rFonts w:hint="eastAsia"/>
        </w:rPr>
      </w:pPr>
      <w:r>
        <w:rPr>
          <w:rFonts w:hint="eastAsia" w:hAnsi="宋体"/>
        </w:rPr>
        <w:t>糖的无氧分解、有氧氧化的概念、部位和过程</w:t>
      </w:r>
    </w:p>
    <w:p>
      <w:pPr>
        <w:pStyle w:val="7"/>
        <w:numPr>
          <w:ilvl w:val="0"/>
          <w:numId w:val="11"/>
        </w:numPr>
        <w:autoSpaceDE w:val="0"/>
        <w:autoSpaceDN w:val="0"/>
        <w:spacing w:line="400" w:lineRule="exact"/>
        <w:ind w:right="-15"/>
        <w:textAlignment w:val="bottom"/>
        <w:rPr>
          <w:rFonts w:hint="eastAsia"/>
        </w:rPr>
      </w:pPr>
      <w:r>
        <w:rPr>
          <w:rFonts w:hint="eastAsia" w:hAnsi="宋体"/>
        </w:rPr>
        <w:t>糖酵解、丙酮酸的氧化脱羧和三羧酸循环的反应过程及催化反应的关键酶及能量的计算</w:t>
      </w:r>
    </w:p>
    <w:p>
      <w:pPr>
        <w:pStyle w:val="7"/>
        <w:numPr>
          <w:ilvl w:val="0"/>
          <w:numId w:val="11"/>
        </w:numPr>
        <w:autoSpaceDE w:val="0"/>
        <w:autoSpaceDN w:val="0"/>
        <w:spacing w:line="400" w:lineRule="exact"/>
        <w:ind w:right="-15"/>
        <w:textAlignment w:val="bottom"/>
        <w:rPr>
          <w:rFonts w:hint="eastAsia"/>
        </w:rPr>
      </w:pPr>
      <w:r>
        <w:rPr>
          <w:rFonts w:hint="eastAsia"/>
        </w:rPr>
        <w:t>糖异生作用的概念、场所、原料及主要途径</w:t>
      </w:r>
    </w:p>
    <w:p>
      <w:pPr>
        <w:pStyle w:val="7"/>
        <w:numPr>
          <w:ilvl w:val="0"/>
          <w:numId w:val="11"/>
        </w:numPr>
        <w:autoSpaceDE w:val="0"/>
        <w:autoSpaceDN w:val="0"/>
        <w:spacing w:line="400" w:lineRule="exact"/>
        <w:ind w:right="-15"/>
        <w:textAlignment w:val="bottom"/>
        <w:rPr>
          <w:rFonts w:hint="eastAsia"/>
        </w:rPr>
      </w:pPr>
      <w:r>
        <w:rPr>
          <w:rFonts w:hint="eastAsia" w:hAnsi="宋体"/>
        </w:rPr>
        <w:t>糖原合成作用的概念、反应步骤及限速酶</w:t>
      </w:r>
    </w:p>
    <w:p>
      <w:pPr>
        <w:pStyle w:val="7"/>
        <w:autoSpaceDE w:val="0"/>
        <w:autoSpaceDN w:val="0"/>
        <w:spacing w:line="400" w:lineRule="exact"/>
        <w:ind w:right="-15"/>
        <w:textAlignment w:val="bottom"/>
        <w:rPr>
          <w:rFonts w:hint="eastAsia"/>
          <w:b/>
        </w:rPr>
      </w:pPr>
      <w:r>
        <w:rPr>
          <w:rFonts w:hint="eastAsia"/>
          <w:b/>
        </w:rPr>
        <w:t>考试要求</w:t>
      </w:r>
    </w:p>
    <w:p>
      <w:pPr>
        <w:pStyle w:val="7"/>
        <w:numPr>
          <w:ilvl w:val="0"/>
          <w:numId w:val="12"/>
        </w:numPr>
        <w:autoSpaceDE w:val="0"/>
        <w:autoSpaceDN w:val="0"/>
        <w:spacing w:line="400" w:lineRule="exact"/>
        <w:ind w:right="-15"/>
        <w:textAlignment w:val="bottom"/>
        <w:rPr>
          <w:rFonts w:hint="eastAsia"/>
        </w:rPr>
      </w:pPr>
      <w:r>
        <w:rPr>
          <w:rFonts w:hint="eastAsia"/>
        </w:rPr>
        <w:t xml:space="preserve">掌握糖的概念及其分类 </w:t>
      </w:r>
    </w:p>
    <w:p>
      <w:pPr>
        <w:pStyle w:val="7"/>
        <w:numPr>
          <w:ilvl w:val="0"/>
          <w:numId w:val="12"/>
        </w:numPr>
        <w:autoSpaceDE w:val="0"/>
        <w:autoSpaceDN w:val="0"/>
        <w:spacing w:line="400" w:lineRule="exact"/>
        <w:ind w:right="-15"/>
        <w:textAlignment w:val="bottom"/>
      </w:pPr>
      <w:r>
        <w:rPr>
          <w:rFonts w:hint="eastAsia"/>
        </w:rPr>
        <w:t>掌握糖类的元素组成、化学本质及生物学功用</w:t>
      </w:r>
    </w:p>
    <w:p>
      <w:pPr>
        <w:pStyle w:val="7"/>
        <w:numPr>
          <w:ilvl w:val="0"/>
          <w:numId w:val="13"/>
        </w:numPr>
        <w:autoSpaceDE w:val="0"/>
        <w:autoSpaceDN w:val="0"/>
        <w:spacing w:line="400" w:lineRule="exact"/>
        <w:ind w:right="-15"/>
        <w:textAlignment w:val="bottom"/>
        <w:rPr>
          <w:rFonts w:hint="eastAsia" w:hAnsi="宋体"/>
        </w:rPr>
      </w:pPr>
      <w:r>
        <w:rPr>
          <w:rFonts w:hint="eastAsia" w:hAnsi="宋体"/>
        </w:rPr>
        <w:t>全面了解糖的各种代谢途径，包括物质代谢、能量代谢和酶的作用</w:t>
      </w:r>
    </w:p>
    <w:p>
      <w:pPr>
        <w:pStyle w:val="7"/>
        <w:numPr>
          <w:ilvl w:val="0"/>
          <w:numId w:val="13"/>
        </w:numPr>
        <w:autoSpaceDE w:val="0"/>
        <w:autoSpaceDN w:val="0"/>
        <w:spacing w:line="400" w:lineRule="exact"/>
        <w:ind w:right="-15"/>
        <w:textAlignment w:val="bottom"/>
        <w:rPr>
          <w:rFonts w:hint="eastAsia" w:hAnsi="宋体"/>
        </w:rPr>
      </w:pPr>
      <w:r>
        <w:rPr>
          <w:rFonts w:hint="eastAsia" w:hAnsi="宋体"/>
        </w:rPr>
        <w:t>理解糖的无氧分解、有氧氧化的概念、部位和过程</w:t>
      </w:r>
    </w:p>
    <w:p>
      <w:pPr>
        <w:pStyle w:val="7"/>
        <w:numPr>
          <w:ilvl w:val="0"/>
          <w:numId w:val="13"/>
        </w:numPr>
        <w:autoSpaceDE w:val="0"/>
        <w:autoSpaceDN w:val="0"/>
        <w:spacing w:line="400" w:lineRule="exact"/>
        <w:ind w:right="-15"/>
        <w:textAlignment w:val="bottom"/>
        <w:rPr>
          <w:rFonts w:hint="eastAsia" w:hAnsi="宋体"/>
        </w:rPr>
      </w:pPr>
      <w:r>
        <w:rPr>
          <w:rFonts w:hint="eastAsia" w:hAnsi="宋体"/>
        </w:rPr>
        <w:t>掌握糖酵解、丙酮酸的氧化脱羧和三羧酸循环的途径及其限速酶调控位点</w:t>
      </w:r>
    </w:p>
    <w:p>
      <w:pPr>
        <w:pStyle w:val="7"/>
        <w:numPr>
          <w:ilvl w:val="0"/>
          <w:numId w:val="13"/>
        </w:numPr>
        <w:autoSpaceDE w:val="0"/>
        <w:autoSpaceDN w:val="0"/>
        <w:spacing w:line="400" w:lineRule="exact"/>
        <w:ind w:right="-15"/>
        <w:textAlignment w:val="bottom"/>
        <w:rPr>
          <w:rFonts w:hint="eastAsia" w:hAnsi="宋体"/>
        </w:rPr>
      </w:pPr>
      <w:r>
        <w:rPr>
          <w:rFonts w:hint="eastAsia"/>
        </w:rPr>
        <w:t>掌握乙醛酸循环、磷酸戊糖途径</w:t>
      </w:r>
      <w:r>
        <w:rPr>
          <w:rFonts w:hint="eastAsia" w:hAnsi="宋体"/>
        </w:rPr>
        <w:t>及其限速酶调控位点</w:t>
      </w:r>
    </w:p>
    <w:p>
      <w:pPr>
        <w:pStyle w:val="7"/>
        <w:numPr>
          <w:ilvl w:val="0"/>
          <w:numId w:val="13"/>
        </w:numPr>
        <w:autoSpaceDE w:val="0"/>
        <w:autoSpaceDN w:val="0"/>
        <w:spacing w:line="400" w:lineRule="exact"/>
        <w:ind w:right="-15"/>
        <w:textAlignment w:val="bottom"/>
        <w:rPr>
          <w:rFonts w:hint="eastAsia" w:hAnsi="宋体"/>
        </w:rPr>
      </w:pPr>
      <w:r>
        <w:rPr>
          <w:rFonts w:hint="eastAsia" w:hAnsi="宋体"/>
        </w:rPr>
        <w:t>掌握糖异生作用的概念、反应步骤及限速酶</w:t>
      </w:r>
    </w:p>
    <w:p>
      <w:pPr>
        <w:pStyle w:val="7"/>
        <w:numPr>
          <w:ilvl w:val="0"/>
          <w:numId w:val="12"/>
        </w:numPr>
        <w:autoSpaceDE w:val="0"/>
        <w:autoSpaceDN w:val="0"/>
        <w:spacing w:line="400" w:lineRule="exact"/>
        <w:ind w:right="-15"/>
        <w:textAlignment w:val="bottom"/>
        <w:rPr>
          <w:rFonts w:hint="eastAsia"/>
        </w:rPr>
      </w:pPr>
      <w:r>
        <w:rPr>
          <w:rFonts w:hint="eastAsia"/>
        </w:rPr>
        <w:t>掌握淀粉、糖原的分解与合成途径</w:t>
      </w:r>
    </w:p>
    <w:p>
      <w:pPr>
        <w:pStyle w:val="7"/>
        <w:numPr>
          <w:ilvl w:val="0"/>
          <w:numId w:val="13"/>
        </w:numPr>
        <w:autoSpaceDE w:val="0"/>
        <w:autoSpaceDN w:val="0"/>
        <w:spacing w:line="400" w:lineRule="exact"/>
        <w:ind w:right="-15"/>
        <w:textAlignment w:val="bottom"/>
        <w:rPr>
          <w:rFonts w:hint="eastAsia" w:hAnsi="宋体"/>
        </w:rPr>
      </w:pPr>
      <w:r>
        <w:rPr>
          <w:rFonts w:hint="eastAsia" w:hAnsi="宋体"/>
        </w:rPr>
        <w:t>掌握各个代谢途径的能量收支与平衡</w:t>
      </w:r>
    </w:p>
    <w:p>
      <w:pPr>
        <w:pStyle w:val="7"/>
        <w:numPr>
          <w:ilvl w:val="0"/>
          <w:numId w:val="10"/>
        </w:numPr>
        <w:autoSpaceDE w:val="0"/>
        <w:autoSpaceDN w:val="0"/>
        <w:spacing w:line="400" w:lineRule="exact"/>
        <w:ind w:right="-15"/>
        <w:textAlignment w:val="bottom"/>
        <w:rPr>
          <w:rFonts w:hint="eastAsia"/>
          <w:b/>
        </w:rPr>
      </w:pPr>
      <w:r>
        <w:rPr>
          <w:rFonts w:hint="eastAsia"/>
          <w:b/>
        </w:rPr>
        <w:t>脂类代谢</w:t>
      </w:r>
    </w:p>
    <w:p>
      <w:pPr>
        <w:pStyle w:val="7"/>
        <w:autoSpaceDE w:val="0"/>
        <w:autoSpaceDN w:val="0"/>
        <w:spacing w:line="400" w:lineRule="exact"/>
        <w:ind w:right="-15"/>
        <w:textAlignment w:val="bottom"/>
        <w:rPr>
          <w:rFonts w:hint="eastAsia"/>
          <w:b/>
        </w:rPr>
      </w:pPr>
      <w:r>
        <w:rPr>
          <w:rFonts w:hint="eastAsia"/>
          <w:b/>
        </w:rPr>
        <w:t>考试内容</w:t>
      </w:r>
    </w:p>
    <w:p>
      <w:pPr>
        <w:pStyle w:val="7"/>
        <w:numPr>
          <w:ilvl w:val="0"/>
          <w:numId w:val="14"/>
        </w:numPr>
        <w:autoSpaceDE w:val="0"/>
        <w:autoSpaceDN w:val="0"/>
        <w:spacing w:line="400" w:lineRule="exact"/>
        <w:ind w:right="-15"/>
        <w:textAlignment w:val="bottom"/>
        <w:rPr>
          <w:rFonts w:hint="eastAsia" w:hAnsi="宋体"/>
        </w:rPr>
      </w:pPr>
      <w:r>
        <w:rPr>
          <w:rFonts w:hint="eastAsia" w:hAnsi="宋体"/>
        </w:rPr>
        <w:t>脂肪总动员的概念、限速酶；甘油代谢</w:t>
      </w:r>
    </w:p>
    <w:p>
      <w:pPr>
        <w:pStyle w:val="7"/>
        <w:numPr>
          <w:ilvl w:val="0"/>
          <w:numId w:val="14"/>
        </w:numPr>
        <w:autoSpaceDE w:val="0"/>
        <w:autoSpaceDN w:val="0"/>
        <w:spacing w:line="400" w:lineRule="exact"/>
        <w:ind w:right="-15"/>
        <w:textAlignment w:val="bottom"/>
        <w:rPr>
          <w:rFonts w:hAnsi="宋体"/>
        </w:rPr>
      </w:pPr>
      <w:r>
        <w:rPr>
          <w:rFonts w:hint="eastAsia" w:hAnsi="宋体"/>
        </w:rPr>
        <w:t>脂肪酸的生物氧化过程及其能量的计算</w:t>
      </w:r>
    </w:p>
    <w:p>
      <w:pPr>
        <w:pStyle w:val="7"/>
        <w:numPr>
          <w:ilvl w:val="0"/>
          <w:numId w:val="14"/>
        </w:numPr>
        <w:autoSpaceDE w:val="0"/>
        <w:autoSpaceDN w:val="0"/>
        <w:spacing w:line="400" w:lineRule="exact"/>
        <w:ind w:right="-15"/>
        <w:textAlignment w:val="bottom"/>
        <w:rPr>
          <w:rFonts w:hAnsi="宋体"/>
        </w:rPr>
      </w:pPr>
      <w:r>
        <w:rPr>
          <w:rFonts w:hint="eastAsia" w:hAnsi="宋体"/>
        </w:rPr>
        <w:t>脂肪酸的生物合成过程</w:t>
      </w:r>
    </w:p>
    <w:p>
      <w:pPr>
        <w:pStyle w:val="7"/>
        <w:numPr>
          <w:ilvl w:val="0"/>
          <w:numId w:val="14"/>
        </w:numPr>
        <w:autoSpaceDE w:val="0"/>
        <w:autoSpaceDN w:val="0"/>
        <w:spacing w:line="400" w:lineRule="exact"/>
        <w:ind w:right="-15"/>
        <w:textAlignment w:val="bottom"/>
        <w:rPr>
          <w:rFonts w:hAnsi="宋体"/>
        </w:rPr>
      </w:pPr>
      <w:r>
        <w:rPr>
          <w:rFonts w:hint="eastAsia" w:hAnsi="宋体"/>
        </w:rPr>
        <w:t>脂肪的合成</w:t>
      </w:r>
    </w:p>
    <w:p>
      <w:pPr>
        <w:pStyle w:val="7"/>
        <w:numPr>
          <w:ilvl w:val="0"/>
          <w:numId w:val="14"/>
        </w:numPr>
        <w:autoSpaceDE w:val="0"/>
        <w:autoSpaceDN w:val="0"/>
        <w:spacing w:line="400" w:lineRule="exact"/>
        <w:ind w:right="-15"/>
        <w:textAlignment w:val="bottom"/>
        <w:rPr>
          <w:rFonts w:hint="eastAsia" w:hAnsi="宋体"/>
        </w:rPr>
      </w:pPr>
      <w:r>
        <w:rPr>
          <w:rFonts w:hint="eastAsia" w:hAnsi="宋体"/>
        </w:rPr>
        <w:t>酮体的生成和利用</w:t>
      </w:r>
    </w:p>
    <w:p>
      <w:pPr>
        <w:pStyle w:val="7"/>
        <w:autoSpaceDE w:val="0"/>
        <w:autoSpaceDN w:val="0"/>
        <w:spacing w:line="400" w:lineRule="exact"/>
        <w:ind w:right="-15"/>
        <w:textAlignment w:val="bottom"/>
        <w:rPr>
          <w:rFonts w:hint="eastAsia"/>
          <w:b/>
        </w:rPr>
      </w:pPr>
      <w:r>
        <w:rPr>
          <w:rFonts w:hint="eastAsia"/>
          <w:b/>
        </w:rPr>
        <w:t>考试要求</w:t>
      </w:r>
    </w:p>
    <w:p>
      <w:pPr>
        <w:pStyle w:val="7"/>
        <w:numPr>
          <w:ilvl w:val="0"/>
          <w:numId w:val="15"/>
        </w:numPr>
        <w:autoSpaceDE w:val="0"/>
        <w:autoSpaceDN w:val="0"/>
        <w:spacing w:line="400" w:lineRule="exact"/>
        <w:ind w:right="-15"/>
        <w:textAlignment w:val="bottom"/>
        <w:rPr>
          <w:rFonts w:hint="eastAsia" w:hAnsi="宋体"/>
        </w:rPr>
      </w:pPr>
      <w:r>
        <w:rPr>
          <w:rFonts w:hint="eastAsia" w:hAnsi="宋体"/>
        </w:rPr>
        <w:t>全面了解甘油代谢：甘油的来源和去路，甘油的激活</w:t>
      </w:r>
    </w:p>
    <w:p>
      <w:pPr>
        <w:pStyle w:val="7"/>
        <w:numPr>
          <w:ilvl w:val="0"/>
          <w:numId w:val="15"/>
        </w:numPr>
        <w:autoSpaceDE w:val="0"/>
        <w:autoSpaceDN w:val="0"/>
        <w:spacing w:line="400" w:lineRule="exact"/>
        <w:ind w:right="-15"/>
        <w:textAlignment w:val="bottom"/>
        <w:rPr>
          <w:rFonts w:hint="eastAsia" w:hAnsi="宋体"/>
        </w:rPr>
      </w:pPr>
      <w:r>
        <w:rPr>
          <w:rFonts w:hint="eastAsia" w:hAnsi="宋体"/>
        </w:rPr>
        <w:t>了解脂类的消化、吸收及血浆脂蛋白</w:t>
      </w:r>
    </w:p>
    <w:p>
      <w:pPr>
        <w:pStyle w:val="7"/>
        <w:numPr>
          <w:ilvl w:val="0"/>
          <w:numId w:val="15"/>
        </w:numPr>
        <w:autoSpaceDE w:val="0"/>
        <w:autoSpaceDN w:val="0"/>
        <w:spacing w:line="400" w:lineRule="exact"/>
        <w:ind w:right="-15"/>
        <w:textAlignment w:val="bottom"/>
        <w:rPr>
          <w:rFonts w:hint="eastAsia" w:hAnsi="宋体"/>
        </w:rPr>
      </w:pPr>
      <w:r>
        <w:rPr>
          <w:rFonts w:hint="eastAsia" w:hAnsi="宋体"/>
        </w:rPr>
        <w:t>理解脂肪动员的概念、各级脂肪酶的作用、限速酶</w:t>
      </w:r>
    </w:p>
    <w:p>
      <w:pPr>
        <w:pStyle w:val="7"/>
        <w:numPr>
          <w:ilvl w:val="0"/>
          <w:numId w:val="15"/>
        </w:numPr>
        <w:autoSpaceDE w:val="0"/>
        <w:autoSpaceDN w:val="0"/>
        <w:spacing w:line="400" w:lineRule="exact"/>
        <w:ind w:right="-15"/>
        <w:textAlignment w:val="bottom"/>
        <w:rPr>
          <w:rFonts w:hint="eastAsia" w:hAnsi="宋体"/>
        </w:rPr>
      </w:pPr>
      <w:r>
        <w:rPr>
          <w:rFonts w:hint="eastAsia" w:hAnsi="宋体"/>
        </w:rPr>
        <w:t>掌握脂肪酸分解代谢β</w:t>
      </w:r>
      <w:r>
        <w:rPr>
          <w:rFonts w:hint="eastAsia" w:ascii="Arial" w:hAnsi="Arial" w:cs="Arial"/>
        </w:rPr>
        <w:t>-</w:t>
      </w:r>
      <w:r>
        <w:rPr>
          <w:rFonts w:hint="eastAsia" w:hAnsi="宋体"/>
        </w:rPr>
        <w:t>氧化过程及能量生成的计算</w:t>
      </w:r>
    </w:p>
    <w:p>
      <w:pPr>
        <w:pStyle w:val="7"/>
        <w:numPr>
          <w:ilvl w:val="0"/>
          <w:numId w:val="15"/>
        </w:numPr>
        <w:autoSpaceDE w:val="0"/>
        <w:autoSpaceDN w:val="0"/>
        <w:spacing w:line="400" w:lineRule="exact"/>
        <w:ind w:right="-15"/>
        <w:textAlignment w:val="bottom"/>
        <w:rPr>
          <w:rFonts w:hint="eastAsia" w:hAnsi="宋体"/>
        </w:rPr>
      </w:pPr>
      <w:r>
        <w:rPr>
          <w:rFonts w:hint="eastAsia" w:hAnsi="宋体"/>
        </w:rPr>
        <w:t>掌握脂肪酸分解代谢的</w:t>
      </w:r>
      <w:r>
        <w:rPr>
          <w:rFonts w:ascii="Arial" w:hAnsi="Arial" w:cs="Arial"/>
        </w:rPr>
        <w:t>α</w:t>
      </w:r>
      <w:r>
        <w:rPr>
          <w:rFonts w:hint="eastAsia" w:ascii="Arial" w:hAnsi="Arial" w:cs="Arial"/>
        </w:rPr>
        <w:t>-氧化、</w:t>
      </w:r>
      <w:r>
        <w:rPr>
          <w:rFonts w:ascii="Arial" w:hAnsi="Arial" w:cs="Arial"/>
        </w:rPr>
        <w:t>ω</w:t>
      </w:r>
      <w:r>
        <w:rPr>
          <w:rFonts w:hint="eastAsia" w:ascii="Arial" w:hAnsi="Arial" w:cs="Arial"/>
        </w:rPr>
        <w:t>-氧化的概念和特点</w:t>
      </w:r>
    </w:p>
    <w:p>
      <w:pPr>
        <w:pStyle w:val="7"/>
        <w:numPr>
          <w:ilvl w:val="0"/>
          <w:numId w:val="15"/>
        </w:numPr>
        <w:autoSpaceDE w:val="0"/>
        <w:autoSpaceDN w:val="0"/>
        <w:spacing w:line="400" w:lineRule="exact"/>
        <w:ind w:right="-15"/>
        <w:textAlignment w:val="bottom"/>
        <w:rPr>
          <w:rFonts w:hint="eastAsia" w:hAnsi="宋体"/>
        </w:rPr>
      </w:pPr>
      <w:r>
        <w:rPr>
          <w:rFonts w:hint="eastAsia" w:hAnsi="宋体"/>
        </w:rPr>
        <w:t>掌握脂肪酸的生物合成途径</w:t>
      </w:r>
    </w:p>
    <w:p>
      <w:pPr>
        <w:pStyle w:val="7"/>
        <w:numPr>
          <w:ilvl w:val="0"/>
          <w:numId w:val="15"/>
        </w:numPr>
        <w:autoSpaceDE w:val="0"/>
        <w:autoSpaceDN w:val="0"/>
        <w:spacing w:line="400" w:lineRule="exact"/>
        <w:ind w:right="-15"/>
        <w:textAlignment w:val="bottom"/>
        <w:rPr>
          <w:rFonts w:hint="eastAsia" w:hAnsi="宋体"/>
        </w:rPr>
      </w:pPr>
      <w:r>
        <w:rPr>
          <w:rFonts w:hint="eastAsia" w:hAnsi="宋体"/>
        </w:rPr>
        <w:t>掌握脂肪的合成</w:t>
      </w:r>
    </w:p>
    <w:p>
      <w:pPr>
        <w:pStyle w:val="7"/>
        <w:numPr>
          <w:ilvl w:val="0"/>
          <w:numId w:val="15"/>
        </w:numPr>
        <w:autoSpaceDE w:val="0"/>
        <w:autoSpaceDN w:val="0"/>
        <w:spacing w:line="400" w:lineRule="exact"/>
        <w:ind w:right="-15"/>
        <w:textAlignment w:val="bottom"/>
        <w:rPr>
          <w:rFonts w:hint="eastAsia" w:hAnsi="宋体"/>
        </w:rPr>
      </w:pPr>
      <w:r>
        <w:rPr>
          <w:rFonts w:hint="eastAsia" w:hAnsi="宋体"/>
        </w:rPr>
        <w:t>了解磷脂和胆固醇的代谢</w:t>
      </w:r>
    </w:p>
    <w:p>
      <w:pPr>
        <w:pStyle w:val="7"/>
        <w:numPr>
          <w:ilvl w:val="0"/>
          <w:numId w:val="10"/>
        </w:numPr>
        <w:autoSpaceDE w:val="0"/>
        <w:autoSpaceDN w:val="0"/>
        <w:spacing w:line="400" w:lineRule="exact"/>
        <w:ind w:right="-15"/>
        <w:textAlignment w:val="bottom"/>
        <w:rPr>
          <w:rFonts w:hint="eastAsia" w:hAnsi="宋体"/>
          <w:b/>
          <w:bCs/>
        </w:rPr>
      </w:pPr>
      <w:r>
        <w:rPr>
          <w:rFonts w:hint="eastAsia" w:hAnsi="宋体"/>
          <w:b/>
          <w:bCs/>
        </w:rPr>
        <w:t>含氮化合物的代谢</w:t>
      </w:r>
    </w:p>
    <w:p>
      <w:pPr>
        <w:pStyle w:val="7"/>
        <w:autoSpaceDE w:val="0"/>
        <w:autoSpaceDN w:val="0"/>
        <w:spacing w:line="400" w:lineRule="exact"/>
        <w:ind w:right="-15"/>
        <w:textAlignment w:val="bottom"/>
        <w:rPr>
          <w:rFonts w:hint="eastAsia"/>
          <w:b/>
        </w:rPr>
      </w:pPr>
      <w:r>
        <w:rPr>
          <w:rFonts w:hint="eastAsia"/>
          <w:b/>
        </w:rPr>
        <w:t>考试内容</w:t>
      </w:r>
    </w:p>
    <w:p>
      <w:pPr>
        <w:pStyle w:val="7"/>
        <w:numPr>
          <w:ilvl w:val="0"/>
          <w:numId w:val="16"/>
        </w:numPr>
        <w:autoSpaceDE w:val="0"/>
        <w:autoSpaceDN w:val="0"/>
        <w:spacing w:line="400" w:lineRule="exact"/>
        <w:ind w:right="-15"/>
        <w:textAlignment w:val="bottom"/>
        <w:rPr>
          <w:rFonts w:hint="eastAsia" w:hAnsi="宋体"/>
        </w:rPr>
      </w:pPr>
      <w:r>
        <w:rPr>
          <w:rFonts w:hint="eastAsia" w:hAnsi="宋体"/>
        </w:rPr>
        <w:t>嘌呤、嘧啶核苷酸的分解代谢与合成代谢的途径</w:t>
      </w:r>
    </w:p>
    <w:p>
      <w:pPr>
        <w:pStyle w:val="7"/>
        <w:numPr>
          <w:ilvl w:val="0"/>
          <w:numId w:val="16"/>
        </w:numPr>
        <w:autoSpaceDE w:val="0"/>
        <w:autoSpaceDN w:val="0"/>
        <w:spacing w:line="400" w:lineRule="exact"/>
        <w:ind w:right="-15"/>
        <w:textAlignment w:val="bottom"/>
        <w:rPr>
          <w:rFonts w:hint="eastAsia" w:hAnsi="宋体"/>
        </w:rPr>
      </w:pPr>
      <w:r>
        <w:rPr>
          <w:rFonts w:hint="eastAsia" w:hAnsi="宋体"/>
        </w:rPr>
        <w:t>外源核酸的消化和吸收</w:t>
      </w:r>
    </w:p>
    <w:p>
      <w:pPr>
        <w:pStyle w:val="7"/>
        <w:numPr>
          <w:ilvl w:val="0"/>
          <w:numId w:val="16"/>
        </w:numPr>
        <w:autoSpaceDE w:val="0"/>
        <w:autoSpaceDN w:val="0"/>
        <w:spacing w:line="400" w:lineRule="exact"/>
        <w:ind w:right="-15"/>
        <w:textAlignment w:val="bottom"/>
        <w:rPr>
          <w:rFonts w:hint="eastAsia" w:hAnsi="宋体"/>
        </w:rPr>
      </w:pPr>
      <w:r>
        <w:rPr>
          <w:rFonts w:hint="eastAsia" w:hAnsi="宋体"/>
        </w:rPr>
        <w:t xml:space="preserve">碱基的分解 </w:t>
      </w:r>
    </w:p>
    <w:p>
      <w:pPr>
        <w:pStyle w:val="7"/>
        <w:numPr>
          <w:ilvl w:val="0"/>
          <w:numId w:val="16"/>
        </w:numPr>
        <w:autoSpaceDE w:val="0"/>
        <w:autoSpaceDN w:val="0"/>
        <w:spacing w:line="400" w:lineRule="exact"/>
        <w:ind w:right="-15"/>
        <w:textAlignment w:val="bottom"/>
        <w:rPr>
          <w:rFonts w:hint="eastAsia" w:hAnsi="宋体"/>
        </w:rPr>
      </w:pPr>
      <w:r>
        <w:rPr>
          <w:rFonts w:hint="eastAsia" w:hAnsi="宋体"/>
        </w:rPr>
        <w:t>核苷酸的生物合成</w:t>
      </w:r>
    </w:p>
    <w:p>
      <w:pPr>
        <w:pStyle w:val="7"/>
        <w:numPr>
          <w:ilvl w:val="0"/>
          <w:numId w:val="16"/>
        </w:numPr>
        <w:autoSpaceDE w:val="0"/>
        <w:autoSpaceDN w:val="0"/>
        <w:spacing w:line="400" w:lineRule="exact"/>
        <w:ind w:right="-15"/>
        <w:textAlignment w:val="bottom"/>
        <w:rPr>
          <w:rFonts w:hint="eastAsia" w:hAnsi="宋体"/>
        </w:rPr>
      </w:pPr>
      <w:r>
        <w:rPr>
          <w:rFonts w:hint="eastAsia" w:hAnsi="宋体"/>
        </w:rPr>
        <w:t>常见辅酶核苷酸的结构和作用</w:t>
      </w:r>
    </w:p>
    <w:p>
      <w:pPr>
        <w:pStyle w:val="7"/>
        <w:numPr>
          <w:ilvl w:val="0"/>
          <w:numId w:val="16"/>
        </w:numPr>
        <w:autoSpaceDE w:val="0"/>
        <w:autoSpaceDN w:val="0"/>
        <w:spacing w:line="400" w:lineRule="exact"/>
        <w:ind w:right="-15"/>
        <w:textAlignment w:val="bottom"/>
        <w:rPr>
          <w:rFonts w:hint="eastAsia" w:hAnsi="宋体"/>
        </w:rPr>
      </w:pPr>
      <w:r>
        <w:rPr>
          <w:rFonts w:hint="eastAsia" w:hAnsi="宋体"/>
        </w:rPr>
        <w:t>氨基酸的分解代谢</w:t>
      </w:r>
    </w:p>
    <w:p>
      <w:pPr>
        <w:pStyle w:val="7"/>
        <w:numPr>
          <w:ilvl w:val="0"/>
          <w:numId w:val="16"/>
        </w:numPr>
        <w:autoSpaceDE w:val="0"/>
        <w:autoSpaceDN w:val="0"/>
        <w:spacing w:line="400" w:lineRule="exact"/>
        <w:ind w:right="-15"/>
        <w:textAlignment w:val="bottom"/>
        <w:rPr>
          <w:rFonts w:hint="eastAsia" w:hAnsi="宋体"/>
        </w:rPr>
      </w:pPr>
      <w:r>
        <w:rPr>
          <w:rFonts w:hint="eastAsia" w:hAnsi="宋体"/>
        </w:rPr>
        <w:t>氨基酸的合成代谢</w:t>
      </w:r>
    </w:p>
    <w:p>
      <w:pPr>
        <w:pStyle w:val="7"/>
        <w:autoSpaceDE w:val="0"/>
        <w:autoSpaceDN w:val="0"/>
        <w:spacing w:line="400" w:lineRule="exact"/>
        <w:ind w:right="-15"/>
        <w:textAlignment w:val="bottom"/>
        <w:rPr>
          <w:rFonts w:hint="eastAsia"/>
          <w:b/>
        </w:rPr>
      </w:pPr>
      <w:r>
        <w:rPr>
          <w:rFonts w:hint="eastAsia"/>
          <w:b/>
        </w:rPr>
        <w:t>考试要求</w:t>
      </w:r>
    </w:p>
    <w:p>
      <w:pPr>
        <w:pStyle w:val="7"/>
        <w:numPr>
          <w:ilvl w:val="0"/>
          <w:numId w:val="17"/>
        </w:numPr>
        <w:autoSpaceDE w:val="0"/>
        <w:autoSpaceDN w:val="0"/>
        <w:spacing w:line="400" w:lineRule="exact"/>
        <w:ind w:right="-15"/>
        <w:textAlignment w:val="bottom"/>
        <w:rPr>
          <w:rFonts w:hint="eastAsia" w:hAnsi="宋体"/>
        </w:rPr>
      </w:pPr>
      <w:r>
        <w:rPr>
          <w:rFonts w:hint="eastAsia" w:hAnsi="宋体"/>
        </w:rPr>
        <w:t xml:space="preserve">了解外源核酸的消化和吸收 </w:t>
      </w:r>
    </w:p>
    <w:p>
      <w:pPr>
        <w:pStyle w:val="7"/>
        <w:numPr>
          <w:ilvl w:val="0"/>
          <w:numId w:val="17"/>
        </w:numPr>
        <w:autoSpaceDE w:val="0"/>
        <w:autoSpaceDN w:val="0"/>
        <w:spacing w:line="400" w:lineRule="exact"/>
        <w:ind w:right="-15"/>
        <w:textAlignment w:val="bottom"/>
        <w:rPr>
          <w:rFonts w:hint="eastAsia" w:hAnsi="宋体"/>
        </w:rPr>
      </w:pPr>
      <w:r>
        <w:rPr>
          <w:rFonts w:hint="eastAsia" w:hAnsi="宋体"/>
        </w:rPr>
        <w:t>理解碱基的分解代谢</w:t>
      </w:r>
    </w:p>
    <w:p>
      <w:pPr>
        <w:pStyle w:val="7"/>
        <w:numPr>
          <w:ilvl w:val="0"/>
          <w:numId w:val="17"/>
        </w:numPr>
        <w:autoSpaceDE w:val="0"/>
        <w:autoSpaceDN w:val="0"/>
        <w:spacing w:line="400" w:lineRule="exact"/>
        <w:ind w:right="-15"/>
        <w:textAlignment w:val="bottom"/>
        <w:rPr>
          <w:rFonts w:hint="eastAsia" w:hAnsi="宋体"/>
        </w:rPr>
      </w:pPr>
      <w:r>
        <w:rPr>
          <w:rFonts w:hint="eastAsia" w:hAnsi="宋体"/>
        </w:rPr>
        <w:t>理解核苷酸的分解和合成途径</w:t>
      </w:r>
    </w:p>
    <w:p>
      <w:pPr>
        <w:pStyle w:val="7"/>
        <w:numPr>
          <w:ilvl w:val="0"/>
          <w:numId w:val="17"/>
        </w:numPr>
        <w:autoSpaceDE w:val="0"/>
        <w:autoSpaceDN w:val="0"/>
        <w:spacing w:line="400" w:lineRule="exact"/>
        <w:ind w:right="-15"/>
        <w:textAlignment w:val="bottom"/>
        <w:rPr>
          <w:rFonts w:hint="eastAsia" w:hAnsi="宋体"/>
        </w:rPr>
      </w:pPr>
      <w:r>
        <w:rPr>
          <w:rFonts w:hint="eastAsia" w:hAnsi="宋体"/>
        </w:rPr>
        <w:t>掌握核苷酸的从头合成途径</w:t>
      </w:r>
    </w:p>
    <w:p>
      <w:pPr>
        <w:pStyle w:val="7"/>
        <w:numPr>
          <w:ilvl w:val="0"/>
          <w:numId w:val="17"/>
        </w:numPr>
        <w:autoSpaceDE w:val="0"/>
        <w:autoSpaceDN w:val="0"/>
        <w:spacing w:line="400" w:lineRule="exact"/>
        <w:ind w:right="-15"/>
        <w:textAlignment w:val="bottom"/>
        <w:rPr>
          <w:rFonts w:hint="eastAsia" w:hAnsi="宋体"/>
        </w:rPr>
      </w:pPr>
      <w:r>
        <w:rPr>
          <w:rFonts w:hint="eastAsia" w:hAnsi="宋体"/>
        </w:rPr>
        <w:t>了解常见辅酶核苷酸的结构和作用</w:t>
      </w:r>
    </w:p>
    <w:p>
      <w:pPr>
        <w:pStyle w:val="7"/>
        <w:numPr>
          <w:ilvl w:val="0"/>
          <w:numId w:val="17"/>
        </w:numPr>
        <w:autoSpaceDE w:val="0"/>
        <w:autoSpaceDN w:val="0"/>
        <w:spacing w:line="400" w:lineRule="exact"/>
        <w:ind w:right="-15"/>
        <w:textAlignment w:val="bottom"/>
        <w:rPr>
          <w:rFonts w:hint="eastAsia" w:hAnsi="宋体"/>
        </w:rPr>
      </w:pPr>
      <w:r>
        <w:rPr>
          <w:rFonts w:hint="eastAsia" w:hAnsi="宋体"/>
        </w:rPr>
        <w:t>掌握蛋白水解酶、脱羧基作用</w:t>
      </w:r>
    </w:p>
    <w:p>
      <w:pPr>
        <w:pStyle w:val="7"/>
        <w:numPr>
          <w:ilvl w:val="0"/>
          <w:numId w:val="17"/>
        </w:numPr>
        <w:autoSpaceDE w:val="0"/>
        <w:autoSpaceDN w:val="0"/>
        <w:spacing w:line="400" w:lineRule="exact"/>
        <w:ind w:right="-15"/>
        <w:textAlignment w:val="bottom"/>
        <w:rPr>
          <w:rFonts w:hint="eastAsia" w:hAnsi="宋体"/>
        </w:rPr>
      </w:pPr>
      <w:r>
        <w:rPr>
          <w:rFonts w:hint="eastAsia" w:hAnsi="宋体"/>
        </w:rPr>
        <w:t>掌握脱氨基作用的各种类型及尿素循环</w:t>
      </w:r>
    </w:p>
    <w:p>
      <w:pPr>
        <w:pStyle w:val="7"/>
        <w:numPr>
          <w:ilvl w:val="0"/>
          <w:numId w:val="17"/>
        </w:numPr>
        <w:autoSpaceDE w:val="0"/>
        <w:autoSpaceDN w:val="0"/>
        <w:spacing w:line="400" w:lineRule="exact"/>
        <w:ind w:right="-15"/>
        <w:textAlignment w:val="bottom"/>
        <w:rPr>
          <w:rFonts w:hint="eastAsia" w:hAnsi="宋体"/>
        </w:rPr>
      </w:pPr>
      <w:r>
        <w:rPr>
          <w:rFonts w:hint="eastAsia" w:hAnsi="宋体"/>
        </w:rPr>
        <w:t>掌握生物固氮、氨的同化</w:t>
      </w:r>
    </w:p>
    <w:p>
      <w:pPr>
        <w:pStyle w:val="7"/>
        <w:numPr>
          <w:ilvl w:val="0"/>
          <w:numId w:val="17"/>
        </w:numPr>
        <w:autoSpaceDE w:val="0"/>
        <w:autoSpaceDN w:val="0"/>
        <w:spacing w:line="400" w:lineRule="exact"/>
        <w:ind w:right="-15"/>
        <w:textAlignment w:val="bottom"/>
        <w:rPr>
          <w:rFonts w:hint="eastAsia" w:hAnsi="宋体"/>
        </w:rPr>
      </w:pPr>
      <w:r>
        <w:rPr>
          <w:rFonts w:hint="eastAsia" w:hAnsi="宋体"/>
        </w:rPr>
        <w:t>掌握氨基酸生物合成的几大家族</w:t>
      </w:r>
    </w:p>
    <w:p>
      <w:pPr>
        <w:pStyle w:val="7"/>
        <w:numPr>
          <w:ilvl w:val="0"/>
          <w:numId w:val="10"/>
        </w:numPr>
        <w:autoSpaceDE w:val="0"/>
        <w:autoSpaceDN w:val="0"/>
        <w:spacing w:line="400" w:lineRule="exact"/>
        <w:ind w:right="-15"/>
        <w:textAlignment w:val="bottom"/>
        <w:rPr>
          <w:rFonts w:hint="eastAsia"/>
          <w:b/>
        </w:rPr>
      </w:pPr>
      <w:r>
        <w:rPr>
          <w:rFonts w:hint="eastAsia"/>
          <w:b/>
        </w:rPr>
        <w:t>核酸的代谢</w:t>
      </w:r>
    </w:p>
    <w:p>
      <w:pPr>
        <w:pStyle w:val="7"/>
        <w:autoSpaceDE w:val="0"/>
        <w:autoSpaceDN w:val="0"/>
        <w:spacing w:line="400" w:lineRule="exact"/>
        <w:ind w:right="-15"/>
        <w:textAlignment w:val="bottom"/>
        <w:rPr>
          <w:rFonts w:hint="eastAsia"/>
        </w:rPr>
      </w:pPr>
      <w:r>
        <w:rPr>
          <w:rFonts w:hint="eastAsia"/>
          <w:b/>
        </w:rPr>
        <w:t>考试内容</w:t>
      </w:r>
    </w:p>
    <w:p>
      <w:pPr>
        <w:pStyle w:val="7"/>
        <w:numPr>
          <w:ilvl w:val="0"/>
          <w:numId w:val="18"/>
        </w:numPr>
        <w:autoSpaceDE w:val="0"/>
        <w:autoSpaceDN w:val="0"/>
        <w:spacing w:line="400" w:lineRule="exact"/>
        <w:ind w:right="-15"/>
        <w:textAlignment w:val="bottom"/>
      </w:pPr>
      <w:r>
        <w:rPr>
          <w:rFonts w:hint="eastAsia"/>
        </w:rPr>
        <w:t>中心法则</w:t>
      </w:r>
    </w:p>
    <w:p>
      <w:pPr>
        <w:pStyle w:val="7"/>
        <w:numPr>
          <w:ilvl w:val="0"/>
          <w:numId w:val="18"/>
        </w:numPr>
        <w:autoSpaceDE w:val="0"/>
        <w:autoSpaceDN w:val="0"/>
        <w:spacing w:line="400" w:lineRule="exact"/>
        <w:ind w:right="-15"/>
        <w:textAlignment w:val="bottom"/>
        <w:rPr>
          <w:rFonts w:hint="eastAsia"/>
        </w:rPr>
      </w:pPr>
      <w:r>
        <w:rPr>
          <w:rFonts w:hint="eastAsia" w:hAnsi="宋体"/>
        </w:rPr>
        <w:t>DNA的生物合成、DAN的损伤修复</w:t>
      </w:r>
    </w:p>
    <w:p>
      <w:pPr>
        <w:pStyle w:val="7"/>
        <w:numPr>
          <w:ilvl w:val="0"/>
          <w:numId w:val="18"/>
        </w:numPr>
        <w:autoSpaceDE w:val="0"/>
        <w:autoSpaceDN w:val="0"/>
        <w:spacing w:line="400" w:lineRule="exact"/>
        <w:ind w:right="-15"/>
        <w:textAlignment w:val="bottom"/>
        <w:rPr>
          <w:rFonts w:hint="eastAsia"/>
          <w:b/>
        </w:rPr>
      </w:pPr>
      <w:r>
        <w:rPr>
          <w:rFonts w:hint="eastAsia"/>
        </w:rPr>
        <w:t>RNA的生物合成</w:t>
      </w:r>
    </w:p>
    <w:p>
      <w:pPr>
        <w:pStyle w:val="7"/>
        <w:numPr>
          <w:ilvl w:val="0"/>
          <w:numId w:val="18"/>
        </w:numPr>
        <w:autoSpaceDE w:val="0"/>
        <w:autoSpaceDN w:val="0"/>
        <w:spacing w:line="400" w:lineRule="exact"/>
        <w:ind w:right="-15"/>
        <w:textAlignment w:val="bottom"/>
        <w:rPr>
          <w:rFonts w:hint="eastAsia"/>
        </w:rPr>
      </w:pPr>
      <w:r>
        <w:rPr>
          <w:rFonts w:hint="eastAsia"/>
        </w:rPr>
        <w:t>核酸的体外扩增</w:t>
      </w:r>
    </w:p>
    <w:p>
      <w:pPr>
        <w:pStyle w:val="7"/>
        <w:autoSpaceDE w:val="0"/>
        <w:autoSpaceDN w:val="0"/>
        <w:spacing w:line="400" w:lineRule="exact"/>
        <w:ind w:right="-15"/>
        <w:textAlignment w:val="bottom"/>
        <w:rPr>
          <w:rFonts w:hint="eastAsia" w:hAnsi="宋体"/>
          <w:b/>
        </w:rPr>
      </w:pPr>
      <w:r>
        <w:rPr>
          <w:rFonts w:hint="eastAsia" w:hAnsi="宋体"/>
          <w:b/>
        </w:rPr>
        <w:t>考试要求</w:t>
      </w:r>
    </w:p>
    <w:p>
      <w:pPr>
        <w:pStyle w:val="7"/>
        <w:numPr>
          <w:ilvl w:val="0"/>
          <w:numId w:val="19"/>
        </w:numPr>
        <w:autoSpaceDE w:val="0"/>
        <w:autoSpaceDN w:val="0"/>
        <w:spacing w:line="400" w:lineRule="exact"/>
        <w:ind w:right="-15"/>
        <w:textAlignment w:val="bottom"/>
        <w:rPr>
          <w:rFonts w:hint="eastAsia"/>
        </w:rPr>
      </w:pPr>
      <w:r>
        <w:rPr>
          <w:rFonts w:hint="eastAsia"/>
        </w:rPr>
        <w:t>掌握半保留复制、参与复制有关的酶和蛋白质因子</w:t>
      </w:r>
    </w:p>
    <w:p>
      <w:pPr>
        <w:pStyle w:val="7"/>
        <w:numPr>
          <w:ilvl w:val="0"/>
          <w:numId w:val="19"/>
        </w:numPr>
        <w:autoSpaceDE w:val="0"/>
        <w:autoSpaceDN w:val="0"/>
        <w:spacing w:line="400" w:lineRule="exact"/>
        <w:ind w:right="-15"/>
        <w:textAlignment w:val="bottom"/>
        <w:rPr>
          <w:rFonts w:hint="eastAsia"/>
        </w:rPr>
      </w:pPr>
      <w:r>
        <w:rPr>
          <w:rFonts w:hint="eastAsia"/>
        </w:rPr>
        <w:t>掌握DNA复制的过程、逆转录</w:t>
      </w:r>
    </w:p>
    <w:p>
      <w:pPr>
        <w:pStyle w:val="7"/>
        <w:numPr>
          <w:ilvl w:val="0"/>
          <w:numId w:val="19"/>
        </w:numPr>
        <w:autoSpaceDE w:val="0"/>
        <w:autoSpaceDN w:val="0"/>
        <w:spacing w:line="400" w:lineRule="exact"/>
        <w:ind w:right="-15"/>
        <w:textAlignment w:val="bottom"/>
        <w:rPr>
          <w:rFonts w:hint="eastAsia"/>
        </w:rPr>
      </w:pPr>
      <w:r>
        <w:rPr>
          <w:rFonts w:hint="eastAsia"/>
        </w:rPr>
        <w:t>掌握DNA的损伤修复的方法</w:t>
      </w:r>
    </w:p>
    <w:p>
      <w:pPr>
        <w:pStyle w:val="7"/>
        <w:numPr>
          <w:ilvl w:val="0"/>
          <w:numId w:val="19"/>
        </w:numPr>
        <w:autoSpaceDE w:val="0"/>
        <w:autoSpaceDN w:val="0"/>
        <w:spacing w:line="400" w:lineRule="exact"/>
        <w:ind w:right="-15"/>
        <w:textAlignment w:val="bottom"/>
        <w:rPr>
          <w:rFonts w:hint="eastAsia"/>
        </w:rPr>
      </w:pPr>
      <w:r>
        <w:rPr>
          <w:rFonts w:hint="eastAsia"/>
        </w:rPr>
        <w:t>掌握转录、RNA聚合酶、RNA的合成步骤</w:t>
      </w:r>
    </w:p>
    <w:p>
      <w:pPr>
        <w:pStyle w:val="7"/>
        <w:autoSpaceDE w:val="0"/>
        <w:autoSpaceDN w:val="0"/>
        <w:spacing w:line="400" w:lineRule="exact"/>
        <w:ind w:right="-15"/>
        <w:textAlignment w:val="bottom"/>
        <w:rPr>
          <w:rFonts w:hint="eastAsia"/>
          <w:b/>
        </w:rPr>
      </w:pPr>
      <w:r>
        <w:rPr>
          <w:rFonts w:hint="eastAsia"/>
          <w:b/>
        </w:rPr>
        <w:t>9.蛋白质的合成</w:t>
      </w:r>
    </w:p>
    <w:p>
      <w:pPr>
        <w:pStyle w:val="7"/>
        <w:autoSpaceDE w:val="0"/>
        <w:autoSpaceDN w:val="0"/>
        <w:spacing w:line="400" w:lineRule="exact"/>
        <w:ind w:right="-15"/>
        <w:textAlignment w:val="bottom"/>
        <w:rPr>
          <w:rFonts w:hint="eastAsia"/>
        </w:rPr>
      </w:pPr>
      <w:r>
        <w:rPr>
          <w:rFonts w:hint="eastAsia"/>
          <w:b/>
        </w:rPr>
        <w:t>考试内容</w:t>
      </w:r>
    </w:p>
    <w:p>
      <w:pPr>
        <w:pStyle w:val="7"/>
        <w:numPr>
          <w:ilvl w:val="0"/>
          <w:numId w:val="20"/>
        </w:numPr>
        <w:autoSpaceDE w:val="0"/>
        <w:autoSpaceDN w:val="0"/>
        <w:spacing w:line="400" w:lineRule="exact"/>
        <w:ind w:left="420" w:right="-15"/>
        <w:textAlignment w:val="bottom"/>
        <w:rPr>
          <w:rFonts w:hint="eastAsia"/>
        </w:rPr>
      </w:pPr>
      <w:r>
        <w:rPr>
          <w:rFonts w:hint="eastAsia"/>
        </w:rPr>
        <w:t>蛋白质的合成体系</w:t>
      </w:r>
    </w:p>
    <w:p>
      <w:pPr>
        <w:pStyle w:val="7"/>
        <w:numPr>
          <w:ilvl w:val="0"/>
          <w:numId w:val="20"/>
        </w:numPr>
        <w:autoSpaceDE w:val="0"/>
        <w:autoSpaceDN w:val="0"/>
        <w:spacing w:line="400" w:lineRule="exact"/>
        <w:ind w:left="420" w:right="-15"/>
        <w:textAlignment w:val="bottom"/>
        <w:rPr>
          <w:rFonts w:hint="eastAsia"/>
        </w:rPr>
      </w:pPr>
      <w:r>
        <w:rPr>
          <w:rFonts w:hint="eastAsia"/>
        </w:rPr>
        <w:t>蛋白质的合成过程</w:t>
      </w:r>
    </w:p>
    <w:p>
      <w:pPr>
        <w:pStyle w:val="7"/>
        <w:autoSpaceDE w:val="0"/>
        <w:autoSpaceDN w:val="0"/>
        <w:spacing w:line="400" w:lineRule="exact"/>
        <w:ind w:right="-15"/>
        <w:textAlignment w:val="bottom"/>
        <w:rPr>
          <w:rFonts w:hint="eastAsia" w:hAnsi="宋体"/>
          <w:b/>
        </w:rPr>
      </w:pPr>
      <w:r>
        <w:rPr>
          <w:rFonts w:hint="eastAsia" w:hAnsi="宋体"/>
          <w:b/>
        </w:rPr>
        <w:t>考试要求</w:t>
      </w:r>
    </w:p>
    <w:p>
      <w:pPr>
        <w:pStyle w:val="7"/>
        <w:numPr>
          <w:ilvl w:val="0"/>
          <w:numId w:val="21"/>
        </w:numPr>
        <w:autoSpaceDE w:val="0"/>
        <w:autoSpaceDN w:val="0"/>
        <w:spacing w:line="400" w:lineRule="exact"/>
        <w:ind w:left="420" w:right="-15"/>
        <w:textAlignment w:val="bottom"/>
        <w:rPr>
          <w:rFonts w:hint="eastAsia"/>
        </w:rPr>
      </w:pPr>
      <w:r>
        <w:rPr>
          <w:rFonts w:hint="eastAsia"/>
        </w:rPr>
        <w:t>掌握mRNA、rRNA、tRNA特点</w:t>
      </w:r>
    </w:p>
    <w:p>
      <w:pPr>
        <w:pStyle w:val="7"/>
        <w:numPr>
          <w:ilvl w:val="0"/>
          <w:numId w:val="21"/>
        </w:numPr>
        <w:autoSpaceDE w:val="0"/>
        <w:autoSpaceDN w:val="0"/>
        <w:spacing w:line="400" w:lineRule="exact"/>
        <w:ind w:left="420" w:right="-15"/>
        <w:textAlignment w:val="bottom"/>
        <w:rPr>
          <w:rFonts w:hint="eastAsia"/>
        </w:rPr>
      </w:pPr>
      <w:r>
        <w:rPr>
          <w:rFonts w:hint="eastAsia"/>
        </w:rPr>
        <w:t>掌握遗传密码及其特点</w:t>
      </w:r>
    </w:p>
    <w:p>
      <w:pPr>
        <w:pStyle w:val="7"/>
        <w:numPr>
          <w:ilvl w:val="0"/>
          <w:numId w:val="21"/>
        </w:numPr>
        <w:autoSpaceDE w:val="0"/>
        <w:autoSpaceDN w:val="0"/>
        <w:spacing w:line="400" w:lineRule="exact"/>
        <w:ind w:left="420" w:right="-15"/>
        <w:textAlignment w:val="bottom"/>
        <w:rPr>
          <w:rFonts w:hint="eastAsia"/>
        </w:rPr>
      </w:pPr>
      <w:r>
        <w:rPr>
          <w:rFonts w:hint="eastAsia"/>
        </w:rPr>
        <w:t>掌握蛋白质合成的过程</w:t>
      </w:r>
    </w:p>
    <w:p>
      <w:pPr>
        <w:pStyle w:val="7"/>
        <w:numPr>
          <w:ilvl w:val="0"/>
          <w:numId w:val="21"/>
        </w:numPr>
        <w:autoSpaceDE w:val="0"/>
        <w:autoSpaceDN w:val="0"/>
        <w:spacing w:line="400" w:lineRule="exact"/>
        <w:ind w:left="420" w:right="-15"/>
        <w:textAlignment w:val="bottom"/>
        <w:rPr>
          <w:rFonts w:hint="eastAsia"/>
        </w:rPr>
      </w:pPr>
      <w:r>
        <w:rPr>
          <w:rFonts w:hint="eastAsia"/>
        </w:rPr>
        <w:t>掌握蛋白合成后的加工与折叠</w:t>
      </w:r>
      <w:r>
        <w:rPr>
          <w:rFonts w:hint="eastAsia"/>
        </w:rPr>
        <w:tab/>
      </w:r>
    </w:p>
    <w:p>
      <w:pPr>
        <w:pStyle w:val="7"/>
        <w:autoSpaceDE w:val="0"/>
        <w:autoSpaceDN w:val="0"/>
        <w:spacing w:before="120" w:line="400" w:lineRule="exact"/>
        <w:ind w:right="-15"/>
        <w:jc w:val="both"/>
        <w:textAlignment w:val="bottom"/>
        <w:rPr>
          <w:rFonts w:hint="eastAsia"/>
          <w:b/>
        </w:rPr>
      </w:pPr>
      <w:r>
        <w:rPr>
          <w:rFonts w:hint="eastAsia"/>
          <w:b/>
        </w:rPr>
        <w:t>10.物质代谢调节</w:t>
      </w:r>
    </w:p>
    <w:p>
      <w:pPr>
        <w:pStyle w:val="7"/>
        <w:autoSpaceDE w:val="0"/>
        <w:autoSpaceDN w:val="0"/>
        <w:spacing w:before="120" w:line="400" w:lineRule="exact"/>
        <w:ind w:right="-15"/>
        <w:jc w:val="both"/>
        <w:textAlignment w:val="bottom"/>
        <w:rPr>
          <w:rFonts w:hint="eastAsia"/>
          <w:b/>
        </w:rPr>
      </w:pPr>
      <w:r>
        <w:rPr>
          <w:rFonts w:hint="eastAsia"/>
          <w:b/>
        </w:rPr>
        <w:t>考试内容</w:t>
      </w:r>
    </w:p>
    <w:p>
      <w:pPr>
        <w:pStyle w:val="7"/>
        <w:numPr>
          <w:ilvl w:val="0"/>
          <w:numId w:val="22"/>
        </w:numPr>
        <w:autoSpaceDE w:val="0"/>
        <w:autoSpaceDN w:val="0"/>
        <w:spacing w:line="400" w:lineRule="exact"/>
        <w:ind w:right="-15"/>
        <w:textAlignment w:val="bottom"/>
        <w:rPr>
          <w:rFonts w:hint="eastAsia" w:hAnsi="宋体"/>
        </w:rPr>
      </w:pPr>
      <w:r>
        <w:rPr>
          <w:rFonts w:hint="eastAsia" w:hAnsi="宋体"/>
        </w:rPr>
        <w:t>物质代谢的相互联系</w:t>
      </w:r>
    </w:p>
    <w:p>
      <w:pPr>
        <w:pStyle w:val="7"/>
        <w:numPr>
          <w:ilvl w:val="0"/>
          <w:numId w:val="22"/>
        </w:numPr>
        <w:autoSpaceDE w:val="0"/>
        <w:autoSpaceDN w:val="0"/>
        <w:spacing w:line="400" w:lineRule="exact"/>
        <w:ind w:right="-15"/>
        <w:textAlignment w:val="bottom"/>
        <w:rPr>
          <w:rFonts w:hint="eastAsia" w:hAnsi="宋体"/>
        </w:rPr>
      </w:pPr>
      <w:r>
        <w:rPr>
          <w:rFonts w:hint="eastAsia" w:hAnsi="宋体"/>
        </w:rPr>
        <w:t>代谢调节的方式</w:t>
      </w:r>
    </w:p>
    <w:p>
      <w:pPr>
        <w:pStyle w:val="7"/>
        <w:autoSpaceDE w:val="0"/>
        <w:autoSpaceDN w:val="0"/>
        <w:spacing w:before="120" w:line="400" w:lineRule="exact"/>
        <w:ind w:right="-15"/>
        <w:jc w:val="both"/>
        <w:textAlignment w:val="bottom"/>
        <w:rPr>
          <w:rFonts w:hint="eastAsia"/>
          <w:b/>
        </w:rPr>
      </w:pPr>
      <w:r>
        <w:rPr>
          <w:rFonts w:hint="eastAsia"/>
          <w:b/>
        </w:rPr>
        <w:t>考试要求</w:t>
      </w:r>
    </w:p>
    <w:p>
      <w:pPr>
        <w:pStyle w:val="7"/>
        <w:numPr>
          <w:ilvl w:val="0"/>
          <w:numId w:val="23"/>
        </w:numPr>
        <w:autoSpaceDE w:val="0"/>
        <w:autoSpaceDN w:val="0"/>
        <w:spacing w:line="400" w:lineRule="exact"/>
        <w:ind w:right="-15"/>
        <w:textAlignment w:val="bottom"/>
        <w:rPr>
          <w:rFonts w:hint="eastAsia" w:hAnsi="宋体"/>
        </w:rPr>
      </w:pPr>
      <w:r>
        <w:rPr>
          <w:rFonts w:hint="eastAsia" w:hAnsi="宋体"/>
        </w:rPr>
        <w:t>理解代谢途径的交叉形成网络和代谢的基本要略</w:t>
      </w:r>
    </w:p>
    <w:p>
      <w:pPr>
        <w:pStyle w:val="7"/>
        <w:numPr>
          <w:ilvl w:val="0"/>
          <w:numId w:val="23"/>
        </w:numPr>
        <w:autoSpaceDE w:val="0"/>
        <w:autoSpaceDN w:val="0"/>
        <w:spacing w:line="400" w:lineRule="exact"/>
        <w:ind w:right="-15"/>
        <w:textAlignment w:val="bottom"/>
        <w:rPr>
          <w:rFonts w:hint="eastAsia" w:hAnsi="宋体"/>
        </w:rPr>
      </w:pPr>
      <w:r>
        <w:rPr>
          <w:rFonts w:hint="eastAsia" w:hAnsi="宋体"/>
        </w:rPr>
        <w:t>掌握物质代谢的相互联系</w:t>
      </w:r>
    </w:p>
    <w:p>
      <w:pPr>
        <w:pStyle w:val="7"/>
        <w:numPr>
          <w:ilvl w:val="0"/>
          <w:numId w:val="23"/>
        </w:numPr>
        <w:autoSpaceDE w:val="0"/>
        <w:autoSpaceDN w:val="0"/>
        <w:spacing w:line="400" w:lineRule="exact"/>
        <w:ind w:right="-15"/>
        <w:textAlignment w:val="bottom"/>
        <w:rPr>
          <w:rFonts w:hint="eastAsia" w:hAnsi="宋体"/>
        </w:rPr>
      </w:pPr>
      <w:r>
        <w:rPr>
          <w:rFonts w:hint="eastAsia" w:hAnsi="宋体"/>
        </w:rPr>
        <w:t>理解酶促反应的前馈和反馈、酶活性的特异激活剂和抑制剂</w:t>
      </w:r>
    </w:p>
    <w:p>
      <w:pPr>
        <w:pStyle w:val="7"/>
        <w:numPr>
          <w:ilvl w:val="0"/>
          <w:numId w:val="23"/>
        </w:numPr>
        <w:autoSpaceDE w:val="0"/>
        <w:autoSpaceDN w:val="0"/>
        <w:spacing w:line="400" w:lineRule="exact"/>
        <w:ind w:right="-15"/>
        <w:textAlignment w:val="bottom"/>
        <w:rPr>
          <w:rFonts w:hint="eastAsia" w:hAnsi="宋体"/>
        </w:rPr>
      </w:pPr>
      <w:r>
        <w:rPr>
          <w:rFonts w:hint="eastAsia" w:hAnsi="宋体"/>
        </w:rPr>
        <w:t>掌握酶水平的调节、操纵子</w:t>
      </w:r>
    </w:p>
    <w:p>
      <w:pPr>
        <w:pStyle w:val="7"/>
        <w:numPr>
          <w:ilvl w:val="0"/>
          <w:numId w:val="23"/>
        </w:numPr>
        <w:autoSpaceDE w:val="0"/>
        <w:autoSpaceDN w:val="0"/>
        <w:spacing w:line="400" w:lineRule="exact"/>
        <w:ind w:right="-15"/>
        <w:textAlignment w:val="bottom"/>
        <w:rPr>
          <w:rFonts w:hint="eastAsia" w:hAnsi="宋体"/>
        </w:rPr>
      </w:pPr>
      <w:r>
        <w:rPr>
          <w:rFonts w:hint="eastAsia" w:hAnsi="宋体"/>
        </w:rPr>
        <w:t>掌握细胞膜结构对代谢的调节和控制作用</w:t>
      </w:r>
    </w:p>
    <w:p>
      <w:pPr>
        <w:spacing w:line="500" w:lineRule="exact"/>
        <w:rPr>
          <w:rFonts w:hint="eastAsia" w:ascii="宋体" w:hAnsi="宋体"/>
          <w:sz w:val="24"/>
        </w:rPr>
      </w:pPr>
    </w:p>
    <w:sectPr>
      <w:pgSz w:w="11907" w:h="16840"/>
      <w:pgMar w:top="1440" w:right="1361" w:bottom="1440"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2925BE"/>
    <w:multiLevelType w:val="singleLevel"/>
    <w:tmpl w:val="C42925BE"/>
    <w:lvl w:ilvl="0" w:tentative="0">
      <w:start w:val="5"/>
      <w:numFmt w:val="decimal"/>
      <w:suff w:val="space"/>
      <w:lvlText w:val="%1."/>
      <w:lvlJc w:val="left"/>
    </w:lvl>
  </w:abstractNum>
  <w:abstractNum w:abstractNumId="1">
    <w:nsid w:val="E0B27869"/>
    <w:multiLevelType w:val="singleLevel"/>
    <w:tmpl w:val="E0B27869"/>
    <w:lvl w:ilvl="0" w:tentative="0">
      <w:start w:val="1"/>
      <w:numFmt w:val="decimal"/>
      <w:suff w:val="nothing"/>
      <w:lvlText w:val="%1）"/>
      <w:lvlJc w:val="left"/>
    </w:lvl>
  </w:abstractNum>
  <w:abstractNum w:abstractNumId="2">
    <w:nsid w:val="0000000A"/>
    <w:multiLevelType w:val="multilevel"/>
    <w:tmpl w:val="0000000A"/>
    <w:lvl w:ilvl="0" w:tentative="0">
      <w:start w:val="1"/>
      <w:numFmt w:val="decimal"/>
      <w:lvlText w:val="%1)"/>
      <w:lvlJc w:val="left"/>
      <w:pPr>
        <w:tabs>
          <w:tab w:val="left" w:pos="840"/>
        </w:tabs>
        <w:ind w:left="840" w:hanging="420"/>
      </w:pPr>
      <w:rPr>
        <w:rFonts w:hint="default"/>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
    <w:nsid w:val="0000000B"/>
    <w:multiLevelType w:val="multilevel"/>
    <w:tmpl w:val="0000000B"/>
    <w:lvl w:ilvl="0" w:tentative="0">
      <w:start w:val="1"/>
      <w:numFmt w:val="decimal"/>
      <w:lvlText w:val="%1)"/>
      <w:lvlJc w:val="left"/>
      <w:pPr>
        <w:tabs>
          <w:tab w:val="left" w:pos="840"/>
        </w:tabs>
        <w:ind w:left="840" w:hanging="420"/>
      </w:pPr>
      <w:rPr>
        <w:rFonts w:hint="default"/>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
    <w:nsid w:val="0000000C"/>
    <w:multiLevelType w:val="multilevel"/>
    <w:tmpl w:val="0000000C"/>
    <w:lvl w:ilvl="0" w:tentative="0">
      <w:start w:val="1"/>
      <w:numFmt w:val="decimal"/>
      <w:lvlText w:val="%1)"/>
      <w:lvlJc w:val="left"/>
      <w:pPr>
        <w:tabs>
          <w:tab w:val="left" w:pos="840"/>
        </w:tabs>
        <w:ind w:left="840" w:hanging="420"/>
      </w:pPr>
      <w:rPr>
        <w:rFonts w:hint="default"/>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5">
    <w:nsid w:val="0000000D"/>
    <w:multiLevelType w:val="multilevel"/>
    <w:tmpl w:val="0000000D"/>
    <w:lvl w:ilvl="0" w:tentative="0">
      <w:start w:val="1"/>
      <w:numFmt w:val="decimal"/>
      <w:lvlText w:val="%1)"/>
      <w:lvlJc w:val="left"/>
      <w:pPr>
        <w:tabs>
          <w:tab w:val="left" w:pos="840"/>
        </w:tabs>
        <w:ind w:left="840" w:hanging="420"/>
      </w:pPr>
      <w:rPr>
        <w:rFonts w:hint="default"/>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6">
    <w:nsid w:val="0000000E"/>
    <w:multiLevelType w:val="multilevel"/>
    <w:tmpl w:val="0000000E"/>
    <w:lvl w:ilvl="0" w:tentative="0">
      <w:start w:val="1"/>
      <w:numFmt w:val="decimal"/>
      <w:lvlText w:val="%1)"/>
      <w:lvlJc w:val="left"/>
      <w:pPr>
        <w:tabs>
          <w:tab w:val="left" w:pos="840"/>
        </w:tabs>
        <w:ind w:left="840" w:hanging="420"/>
      </w:pPr>
      <w:rPr>
        <w:rFonts w:hint="default"/>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7">
    <w:nsid w:val="0000000F"/>
    <w:multiLevelType w:val="multilevel"/>
    <w:tmpl w:val="0000000F"/>
    <w:lvl w:ilvl="0" w:tentative="0">
      <w:start w:val="1"/>
      <w:numFmt w:val="decimal"/>
      <w:lvlText w:val="%1)"/>
      <w:lvlJc w:val="left"/>
      <w:pPr>
        <w:tabs>
          <w:tab w:val="left" w:pos="840"/>
        </w:tabs>
        <w:ind w:left="840" w:hanging="420"/>
      </w:pPr>
      <w:rPr>
        <w:rFonts w:hint="default"/>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8">
    <w:nsid w:val="00000010"/>
    <w:multiLevelType w:val="multilevel"/>
    <w:tmpl w:val="00000010"/>
    <w:lvl w:ilvl="0" w:tentative="0">
      <w:start w:val="1"/>
      <w:numFmt w:val="decimal"/>
      <w:lvlText w:val="%1)"/>
      <w:lvlJc w:val="left"/>
      <w:pPr>
        <w:tabs>
          <w:tab w:val="left" w:pos="840"/>
        </w:tabs>
        <w:ind w:left="840" w:hanging="420"/>
      </w:pPr>
      <w:rPr>
        <w:rFonts w:hint="default"/>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9">
    <w:nsid w:val="00000011"/>
    <w:multiLevelType w:val="multilevel"/>
    <w:tmpl w:val="00000011"/>
    <w:lvl w:ilvl="0" w:tentative="0">
      <w:start w:val="1"/>
      <w:numFmt w:val="decimal"/>
      <w:lvlText w:val="%1)"/>
      <w:lvlJc w:val="left"/>
      <w:pPr>
        <w:tabs>
          <w:tab w:val="left" w:pos="840"/>
        </w:tabs>
        <w:ind w:left="840" w:hanging="420"/>
      </w:pPr>
      <w:rPr>
        <w:rFonts w:hint="default"/>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0">
    <w:nsid w:val="00000012"/>
    <w:multiLevelType w:val="multilevel"/>
    <w:tmpl w:val="00000012"/>
    <w:lvl w:ilvl="0" w:tentative="0">
      <w:start w:val="1"/>
      <w:numFmt w:val="decimal"/>
      <w:lvlText w:val="%1)"/>
      <w:lvlJc w:val="left"/>
      <w:pPr>
        <w:tabs>
          <w:tab w:val="left" w:pos="840"/>
        </w:tabs>
        <w:ind w:left="840" w:hanging="420"/>
      </w:pPr>
      <w:rPr>
        <w:rFonts w:hint="default"/>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1">
    <w:nsid w:val="00000014"/>
    <w:multiLevelType w:val="multilevel"/>
    <w:tmpl w:val="00000014"/>
    <w:lvl w:ilvl="0" w:tentative="0">
      <w:start w:val="1"/>
      <w:numFmt w:val="decimal"/>
      <w:lvlText w:val="%1)"/>
      <w:lvlJc w:val="left"/>
      <w:pPr>
        <w:tabs>
          <w:tab w:val="left" w:pos="840"/>
        </w:tabs>
        <w:ind w:left="840" w:hanging="420"/>
      </w:pPr>
      <w:rPr>
        <w:rFonts w:hint="default"/>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2">
    <w:nsid w:val="00000015"/>
    <w:multiLevelType w:val="multilevel"/>
    <w:tmpl w:val="00000015"/>
    <w:lvl w:ilvl="0" w:tentative="0">
      <w:start w:val="1"/>
      <w:numFmt w:val="decimal"/>
      <w:lvlText w:val="%1)"/>
      <w:lvlJc w:val="left"/>
      <w:pPr>
        <w:tabs>
          <w:tab w:val="left" w:pos="840"/>
        </w:tabs>
        <w:ind w:left="840" w:hanging="420"/>
      </w:pPr>
      <w:rPr>
        <w:rFonts w:hint="default"/>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3">
    <w:nsid w:val="00000018"/>
    <w:multiLevelType w:val="multilevel"/>
    <w:tmpl w:val="00000018"/>
    <w:lvl w:ilvl="0" w:tentative="0">
      <w:start w:val="1"/>
      <w:numFmt w:val="decimal"/>
      <w:lvlText w:val="%1)"/>
      <w:lvlJc w:val="left"/>
      <w:pPr>
        <w:tabs>
          <w:tab w:val="left" w:pos="840"/>
        </w:tabs>
        <w:ind w:left="840" w:hanging="420"/>
      </w:pPr>
      <w:rPr>
        <w:rFonts w:hint="default"/>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4">
    <w:nsid w:val="00000019"/>
    <w:multiLevelType w:val="multilevel"/>
    <w:tmpl w:val="00000019"/>
    <w:lvl w:ilvl="0" w:tentative="0">
      <w:start w:val="1"/>
      <w:numFmt w:val="decimal"/>
      <w:lvlText w:val="%1)"/>
      <w:lvlJc w:val="left"/>
      <w:pPr>
        <w:tabs>
          <w:tab w:val="left" w:pos="840"/>
        </w:tabs>
        <w:ind w:left="840" w:hanging="420"/>
      </w:pPr>
      <w:rPr>
        <w:rFonts w:hint="default"/>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5">
    <w:nsid w:val="0000001A"/>
    <w:multiLevelType w:val="multilevel"/>
    <w:tmpl w:val="0000001A"/>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6">
    <w:nsid w:val="0000001B"/>
    <w:multiLevelType w:val="multilevel"/>
    <w:tmpl w:val="0000001B"/>
    <w:lvl w:ilvl="0" w:tentative="0">
      <w:start w:val="1"/>
      <w:numFmt w:val="decimal"/>
      <w:lvlText w:val="%1)"/>
      <w:lvlJc w:val="left"/>
      <w:pPr>
        <w:tabs>
          <w:tab w:val="left" w:pos="840"/>
        </w:tabs>
        <w:ind w:left="840" w:hanging="420"/>
      </w:pPr>
      <w:rPr>
        <w:rFonts w:hint="default"/>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7">
    <w:nsid w:val="0000001C"/>
    <w:multiLevelType w:val="multilevel"/>
    <w:tmpl w:val="0000001C"/>
    <w:lvl w:ilvl="0" w:tentative="0">
      <w:start w:val="1"/>
      <w:numFmt w:val="decimal"/>
      <w:lvlText w:val="%1)"/>
      <w:lvlJc w:val="left"/>
      <w:pPr>
        <w:tabs>
          <w:tab w:val="left" w:pos="840"/>
        </w:tabs>
        <w:ind w:left="840" w:hanging="420"/>
      </w:pPr>
      <w:rPr>
        <w:rFonts w:hint="default"/>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8">
    <w:nsid w:val="0000001D"/>
    <w:multiLevelType w:val="multilevel"/>
    <w:tmpl w:val="0000001D"/>
    <w:lvl w:ilvl="0" w:tentative="0">
      <w:start w:val="1"/>
      <w:numFmt w:val="decimal"/>
      <w:lvlText w:val="%1)"/>
      <w:lvlJc w:val="left"/>
      <w:pPr>
        <w:tabs>
          <w:tab w:val="left" w:pos="840"/>
        </w:tabs>
        <w:ind w:left="840" w:hanging="420"/>
      </w:pPr>
      <w:rPr>
        <w:rFonts w:hint="default"/>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9">
    <w:nsid w:val="0000001E"/>
    <w:multiLevelType w:val="multilevel"/>
    <w:tmpl w:val="0000001E"/>
    <w:lvl w:ilvl="0" w:tentative="0">
      <w:start w:val="1"/>
      <w:numFmt w:val="decimal"/>
      <w:lvlText w:val="%1)"/>
      <w:lvlJc w:val="left"/>
      <w:pPr>
        <w:tabs>
          <w:tab w:val="left" w:pos="840"/>
        </w:tabs>
        <w:ind w:left="840" w:hanging="420"/>
      </w:pPr>
      <w:rPr>
        <w:rFonts w:hint="default"/>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0">
    <w:nsid w:val="0000001F"/>
    <w:multiLevelType w:val="multilevel"/>
    <w:tmpl w:val="0000001F"/>
    <w:lvl w:ilvl="0" w:tentative="0">
      <w:start w:val="1"/>
      <w:numFmt w:val="decimal"/>
      <w:lvlText w:val="%1)"/>
      <w:lvlJc w:val="left"/>
      <w:pPr>
        <w:tabs>
          <w:tab w:val="left" w:pos="840"/>
        </w:tabs>
        <w:ind w:left="840" w:hanging="420"/>
      </w:pPr>
      <w:rPr>
        <w:rFonts w:hint="default"/>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1">
    <w:nsid w:val="107F6554"/>
    <w:multiLevelType w:val="singleLevel"/>
    <w:tmpl w:val="107F6554"/>
    <w:lvl w:ilvl="0" w:tentative="0">
      <w:start w:val="1"/>
      <w:numFmt w:val="decimal"/>
      <w:suff w:val="nothing"/>
      <w:lvlText w:val="%1）"/>
      <w:lvlJc w:val="left"/>
    </w:lvl>
  </w:abstractNum>
  <w:abstractNum w:abstractNumId="22">
    <w:nsid w:val="6F6E2CDB"/>
    <w:multiLevelType w:val="singleLevel"/>
    <w:tmpl w:val="6F6E2CDB"/>
    <w:lvl w:ilvl="0" w:tentative="0">
      <w:start w:val="4"/>
      <w:numFmt w:val="decimal"/>
      <w:suff w:val="space"/>
      <w:lvlText w:val="%1."/>
      <w:lvlJc w:val="left"/>
    </w:lvl>
  </w:abstractNum>
  <w:num w:numId="1">
    <w:abstractNumId w:val="8"/>
  </w:num>
  <w:num w:numId="2">
    <w:abstractNumId w:val="15"/>
  </w:num>
  <w:num w:numId="3">
    <w:abstractNumId w:val="14"/>
  </w:num>
  <w:num w:numId="4">
    <w:abstractNumId w:val="10"/>
  </w:num>
  <w:num w:numId="5">
    <w:abstractNumId w:val="7"/>
  </w:num>
  <w:num w:numId="6">
    <w:abstractNumId w:val="20"/>
  </w:num>
  <w:num w:numId="7">
    <w:abstractNumId w:val="22"/>
  </w:num>
  <w:num w:numId="8">
    <w:abstractNumId w:val="12"/>
  </w:num>
  <w:num w:numId="9">
    <w:abstractNumId w:val="19"/>
  </w:num>
  <w:num w:numId="10">
    <w:abstractNumId w:val="0"/>
  </w:num>
  <w:num w:numId="11">
    <w:abstractNumId w:val="4"/>
  </w:num>
  <w:num w:numId="12">
    <w:abstractNumId w:val="6"/>
  </w:num>
  <w:num w:numId="13">
    <w:abstractNumId w:val="9"/>
  </w:num>
  <w:num w:numId="14">
    <w:abstractNumId w:val="5"/>
  </w:num>
  <w:num w:numId="15">
    <w:abstractNumId w:val="18"/>
  </w:num>
  <w:num w:numId="16">
    <w:abstractNumId w:val="17"/>
  </w:num>
  <w:num w:numId="17">
    <w:abstractNumId w:val="16"/>
  </w:num>
  <w:num w:numId="18">
    <w:abstractNumId w:val="3"/>
  </w:num>
  <w:num w:numId="19">
    <w:abstractNumId w:val="2"/>
  </w:num>
  <w:num w:numId="20">
    <w:abstractNumId w:val="21"/>
  </w:num>
  <w:num w:numId="21">
    <w:abstractNumId w:val="1"/>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358C6"/>
    <w:rsid w:val="002E35DA"/>
    <w:rsid w:val="003E1AC7"/>
    <w:rsid w:val="004E66B4"/>
    <w:rsid w:val="00500B80"/>
    <w:rsid w:val="005C77B1"/>
    <w:rsid w:val="00A83801"/>
    <w:rsid w:val="00CF397A"/>
    <w:rsid w:val="00D41591"/>
    <w:rsid w:val="00EF09D0"/>
    <w:rsid w:val="04995003"/>
    <w:rsid w:val="08372013"/>
    <w:rsid w:val="08623E1D"/>
    <w:rsid w:val="0C091B89"/>
    <w:rsid w:val="0EBB54DA"/>
    <w:rsid w:val="0FAE60AA"/>
    <w:rsid w:val="10006481"/>
    <w:rsid w:val="115E2D2E"/>
    <w:rsid w:val="13640DD0"/>
    <w:rsid w:val="145A3E5A"/>
    <w:rsid w:val="194C6FF3"/>
    <w:rsid w:val="19B52E4F"/>
    <w:rsid w:val="1EBB21FC"/>
    <w:rsid w:val="1F8A3D75"/>
    <w:rsid w:val="2028452A"/>
    <w:rsid w:val="215E7612"/>
    <w:rsid w:val="23AC0372"/>
    <w:rsid w:val="23B57703"/>
    <w:rsid w:val="23B74448"/>
    <w:rsid w:val="23F10928"/>
    <w:rsid w:val="24076660"/>
    <w:rsid w:val="24725F08"/>
    <w:rsid w:val="24795F71"/>
    <w:rsid w:val="25B9455C"/>
    <w:rsid w:val="26B96D72"/>
    <w:rsid w:val="26C038DE"/>
    <w:rsid w:val="29874F10"/>
    <w:rsid w:val="29FE39D0"/>
    <w:rsid w:val="2AF947DF"/>
    <w:rsid w:val="2B735AD4"/>
    <w:rsid w:val="2BFF7151"/>
    <w:rsid w:val="2C973791"/>
    <w:rsid w:val="2E781774"/>
    <w:rsid w:val="2EE96368"/>
    <w:rsid w:val="305B730A"/>
    <w:rsid w:val="31C966BA"/>
    <w:rsid w:val="32CD35CE"/>
    <w:rsid w:val="33A178D5"/>
    <w:rsid w:val="35563F92"/>
    <w:rsid w:val="36013EAD"/>
    <w:rsid w:val="36DC37F9"/>
    <w:rsid w:val="3800018C"/>
    <w:rsid w:val="3AB142F2"/>
    <w:rsid w:val="3CF97A76"/>
    <w:rsid w:val="3E7E4A03"/>
    <w:rsid w:val="3EA06D16"/>
    <w:rsid w:val="3FB2402C"/>
    <w:rsid w:val="40242D37"/>
    <w:rsid w:val="41594397"/>
    <w:rsid w:val="42201FE3"/>
    <w:rsid w:val="42DF7EF6"/>
    <w:rsid w:val="45197B69"/>
    <w:rsid w:val="45BD2A47"/>
    <w:rsid w:val="464933D0"/>
    <w:rsid w:val="4A2330D2"/>
    <w:rsid w:val="4A872F67"/>
    <w:rsid w:val="4BE33B41"/>
    <w:rsid w:val="4C0C54CE"/>
    <w:rsid w:val="4EB1355E"/>
    <w:rsid w:val="514E7667"/>
    <w:rsid w:val="54A60B60"/>
    <w:rsid w:val="58D56572"/>
    <w:rsid w:val="593E01CF"/>
    <w:rsid w:val="59811EE7"/>
    <w:rsid w:val="5A590BB4"/>
    <w:rsid w:val="5BB93AC5"/>
    <w:rsid w:val="5C96412E"/>
    <w:rsid w:val="65B126F2"/>
    <w:rsid w:val="65E13CE4"/>
    <w:rsid w:val="66290A1F"/>
    <w:rsid w:val="66991E06"/>
    <w:rsid w:val="67400B75"/>
    <w:rsid w:val="683E3D0E"/>
    <w:rsid w:val="696F2944"/>
    <w:rsid w:val="6A0E1F15"/>
    <w:rsid w:val="6EF11C81"/>
    <w:rsid w:val="6F654AAC"/>
    <w:rsid w:val="70BB2D9F"/>
    <w:rsid w:val="71161274"/>
    <w:rsid w:val="71571966"/>
    <w:rsid w:val="717478DF"/>
    <w:rsid w:val="71BE769C"/>
    <w:rsid w:val="759B76F7"/>
    <w:rsid w:val="76961ABC"/>
    <w:rsid w:val="7A616D71"/>
    <w:rsid w:val="7A841568"/>
    <w:rsid w:val="7A963DFE"/>
    <w:rsid w:val="7C155886"/>
    <w:rsid w:val="7D3E07D0"/>
    <w:rsid w:val="7D48088E"/>
    <w:rsid w:val="7E446CE2"/>
    <w:rsid w:val="7F0768C0"/>
    <w:rsid w:val="7F6054D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Hyperlink"/>
    <w:uiPriority w:val="0"/>
    <w:rPr>
      <w:color w:val="0000FF"/>
      <w:u w:val="single"/>
    </w:rPr>
  </w:style>
  <w:style w:type="paragraph" w:customStyle="1" w:styleId="7">
    <w:name w:val="Normal"/>
    <w:uiPriority w:val="0"/>
    <w:pPr>
      <w:widowControl w:val="0"/>
      <w:adjustRightInd w:val="0"/>
      <w:spacing w:line="360" w:lineRule="atLeast"/>
      <w:textAlignment w:val="baseline"/>
    </w:pPr>
    <w:rPr>
      <w:rFonts w:ascii="宋体"/>
      <w:sz w:val="24"/>
      <w:lang w:val="en-US" w:eastAsia="zh-CN" w:bidi="ar-SA"/>
    </w:rPr>
  </w:style>
  <w:style w:type="character" w:customStyle="1" w:styleId="8">
    <w:name w:val="页眉 Char"/>
    <w:link w:val="3"/>
    <w:uiPriority w:val="0"/>
    <w:rPr>
      <w:kern w:val="2"/>
      <w:sz w:val="18"/>
      <w:szCs w:val="18"/>
    </w:rPr>
  </w:style>
  <w:style w:type="character" w:customStyle="1" w:styleId="9">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6</Pages>
  <Words>402</Words>
  <Characters>2295</Characters>
  <Lines>19</Lines>
  <Paragraphs>5</Paragraphs>
  <TotalTime>0</TotalTime>
  <ScaleCrop>false</ScaleCrop>
  <LinksUpToDate>false</LinksUpToDate>
  <CharactersWithSpaces>2692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2011-08-17T01:57:00Z</dcterms:created>
  <dc:creator>YlmF</dc:creator>
  <cp:lastModifiedBy>vertesyuan</cp:lastModifiedBy>
  <cp:lastPrinted>2016-11-30T09:55:00Z</cp:lastPrinted>
  <dcterms:modified xsi:type="dcterms:W3CDTF">2021-10-22T13:26:39Z</dcterms:modified>
  <dc:title>石河子大学硕士研究生入学考试</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