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28"/>
          <w:szCs w:val="28"/>
        </w:rPr>
      </w:pPr>
      <w:bookmarkStart w:id="0" w:name="_GoBack"/>
      <w:bookmarkEnd w:id="0"/>
    </w:p>
    <w:p>
      <w:pPr>
        <w:rPr>
          <w:rFonts w:hint="eastAsia"/>
        </w:rPr>
      </w:pPr>
    </w:p>
    <w:p>
      <w:pPr>
        <w:jc w:val="center"/>
        <w:rPr>
          <w:rFonts w:hint="eastAsia"/>
          <w:b/>
          <w:sz w:val="28"/>
          <w:szCs w:val="28"/>
        </w:rPr>
      </w:pPr>
      <w:r>
        <w:rPr>
          <w:rFonts w:hint="eastAsia"/>
          <w:b/>
          <w:sz w:val="28"/>
          <w:szCs w:val="28"/>
        </w:rPr>
        <w:t>20</w:t>
      </w:r>
      <w:r>
        <w:rPr>
          <w:rFonts w:hint="eastAsia"/>
          <w:b/>
          <w:sz w:val="28"/>
          <w:szCs w:val="28"/>
          <w:lang w:val="en-US" w:eastAsia="zh-CN"/>
        </w:rPr>
        <w:t>22</w:t>
      </w:r>
      <w:r>
        <w:rPr>
          <w:rFonts w:hint="eastAsia"/>
          <w:b/>
          <w:sz w:val="28"/>
          <w:szCs w:val="28"/>
        </w:rPr>
        <w:t>年硕士研究生复试自命题考试大纲</w:t>
      </w:r>
    </w:p>
    <w:p>
      <w:pPr>
        <w:rPr>
          <w:rFonts w:hint="eastAsia"/>
          <w:b/>
          <w:sz w:val="24"/>
        </w:rPr>
      </w:pPr>
    </w:p>
    <w:p>
      <w:pPr>
        <w:rPr>
          <w:rFonts w:hint="default" w:eastAsia="宋体"/>
          <w:b/>
          <w:sz w:val="24"/>
          <w:lang w:val="en-US" w:eastAsia="zh-CN"/>
        </w:rPr>
      </w:pPr>
      <w:r>
        <w:rPr>
          <w:b/>
          <w:sz w:val="24"/>
        </w:rPr>
        <w:t>考试科目</w:t>
      </w:r>
      <w:r>
        <w:rPr>
          <w:rFonts w:hint="eastAsia"/>
          <w:b/>
          <w:sz w:val="24"/>
          <w:lang w:eastAsia="zh-CN"/>
        </w:rPr>
        <w:t>代码</w:t>
      </w:r>
      <w:r>
        <w:rPr>
          <w:b/>
          <w:sz w:val="24"/>
        </w:rPr>
        <w:t>：</w:t>
      </w:r>
      <w:r>
        <w:rPr>
          <w:rFonts w:hint="eastAsia"/>
          <w:b/>
          <w:sz w:val="24"/>
          <w:lang w:val="en-US" w:eastAsia="zh-CN"/>
        </w:rPr>
        <w:t>F106</w:t>
      </w:r>
    </w:p>
    <w:p>
      <w:pPr>
        <w:rPr>
          <w:b/>
          <w:sz w:val="24"/>
        </w:rPr>
      </w:pPr>
      <w:r>
        <w:rPr>
          <w:b/>
          <w:sz w:val="24"/>
        </w:rPr>
        <w:t>考试科目名称：</w:t>
      </w:r>
      <w:r>
        <w:rPr>
          <w:rFonts w:hAnsi="宋体"/>
          <w:b/>
          <w:sz w:val="24"/>
        </w:rPr>
        <w:t>物理教学</w:t>
      </w:r>
      <w:r>
        <w:rPr>
          <w:rFonts w:hint="eastAsia" w:hAnsi="宋体"/>
          <w:b/>
          <w:sz w:val="24"/>
        </w:rPr>
        <w:t>设计</w:t>
      </w:r>
    </w:p>
    <w:p/>
    <w:p>
      <w:pPr>
        <w:spacing w:line="400" w:lineRule="exact"/>
        <w:rPr>
          <w:b/>
          <w:sz w:val="24"/>
        </w:rPr>
      </w:pPr>
      <w:r>
        <w:rPr>
          <w:rFonts w:hAnsi="宋体"/>
          <w:b/>
          <w:sz w:val="24"/>
        </w:rPr>
        <w:t>一、考核目标</w:t>
      </w:r>
    </w:p>
    <w:p>
      <w:pPr>
        <w:spacing w:line="400" w:lineRule="exact"/>
        <w:rPr>
          <w:sz w:val="24"/>
        </w:rPr>
      </w:pPr>
      <w:r>
        <w:rPr>
          <w:rFonts w:hAnsi="宋体"/>
          <w:sz w:val="24"/>
        </w:rPr>
        <w:t>（一）</w:t>
      </w:r>
      <w:r>
        <w:rPr>
          <w:sz w:val="24"/>
        </w:rPr>
        <w:t>考查考生对物理教学</w:t>
      </w:r>
      <w:r>
        <w:rPr>
          <w:rFonts w:hint="eastAsia"/>
          <w:sz w:val="24"/>
        </w:rPr>
        <w:t>设计</w:t>
      </w:r>
      <w:r>
        <w:rPr>
          <w:sz w:val="24"/>
        </w:rPr>
        <w:t>的基本理论、基本内容、基本特点和基本规律的掌握程度。</w:t>
      </w:r>
    </w:p>
    <w:p>
      <w:pPr>
        <w:spacing w:line="400" w:lineRule="exact"/>
        <w:rPr>
          <w:b/>
          <w:sz w:val="24"/>
        </w:rPr>
      </w:pPr>
      <w:r>
        <w:rPr>
          <w:sz w:val="24"/>
        </w:rPr>
        <w:t>（二）考查考生灵活运用合适的教育教学理论</w:t>
      </w:r>
      <w:r>
        <w:rPr>
          <w:rFonts w:hint="eastAsia"/>
          <w:sz w:val="24"/>
        </w:rPr>
        <w:t>进行物理课堂教学设计能</w:t>
      </w:r>
      <w:r>
        <w:rPr>
          <w:sz w:val="24"/>
        </w:rPr>
        <w:t>力。</w:t>
      </w:r>
    </w:p>
    <w:p>
      <w:pPr>
        <w:spacing w:line="400" w:lineRule="exact"/>
        <w:rPr>
          <w:b/>
          <w:sz w:val="24"/>
        </w:rPr>
      </w:pPr>
      <w:r>
        <w:rPr>
          <w:rFonts w:hAnsi="宋体"/>
          <w:b/>
          <w:sz w:val="24"/>
        </w:rPr>
        <w:t>二、试卷结构</w:t>
      </w:r>
    </w:p>
    <w:p>
      <w:pPr>
        <w:spacing w:line="400" w:lineRule="exact"/>
        <w:rPr>
          <w:sz w:val="24"/>
        </w:rPr>
      </w:pPr>
      <w:r>
        <w:rPr>
          <w:sz w:val="24"/>
        </w:rPr>
        <w:t>（一）考试时间：1</w:t>
      </w:r>
      <w:r>
        <w:rPr>
          <w:rFonts w:hint="eastAsia"/>
          <w:sz w:val="24"/>
        </w:rPr>
        <w:t>2</w:t>
      </w:r>
      <w:r>
        <w:rPr>
          <w:sz w:val="24"/>
        </w:rPr>
        <w:t>0分钟，满分：1</w:t>
      </w:r>
      <w:r>
        <w:rPr>
          <w:rFonts w:hint="eastAsia"/>
          <w:sz w:val="24"/>
        </w:rPr>
        <w:t>0</w:t>
      </w:r>
      <w:r>
        <w:rPr>
          <w:sz w:val="24"/>
        </w:rPr>
        <w:t>0分</w:t>
      </w:r>
    </w:p>
    <w:p>
      <w:pPr>
        <w:spacing w:line="400" w:lineRule="exact"/>
        <w:rPr>
          <w:sz w:val="24"/>
        </w:rPr>
      </w:pPr>
      <w:r>
        <w:rPr>
          <w:sz w:val="24"/>
        </w:rPr>
        <w:t>（二）题型结构</w:t>
      </w:r>
    </w:p>
    <w:p>
      <w:pPr>
        <w:spacing w:line="400" w:lineRule="exact"/>
        <w:rPr>
          <w:sz w:val="24"/>
        </w:rPr>
      </w:pPr>
      <w:r>
        <w:rPr>
          <w:sz w:val="24"/>
        </w:rPr>
        <w:t>1</w:t>
      </w:r>
      <w:r>
        <w:rPr>
          <w:rFonts w:hint="eastAsia"/>
          <w:sz w:val="24"/>
        </w:rPr>
        <w:t>．</w:t>
      </w:r>
      <w:r>
        <w:rPr>
          <w:sz w:val="24"/>
        </w:rPr>
        <w:t>简答</w:t>
      </w:r>
      <w:r>
        <w:rPr>
          <w:rFonts w:hAnsi="宋体"/>
          <w:sz w:val="24"/>
        </w:rPr>
        <w:t>题：</w:t>
      </w:r>
      <w:r>
        <w:rPr>
          <w:rFonts w:hint="eastAsia" w:hAnsi="宋体"/>
          <w:sz w:val="24"/>
        </w:rPr>
        <w:t>4</w:t>
      </w:r>
      <w:r>
        <w:rPr>
          <w:rFonts w:hAnsi="宋体"/>
          <w:sz w:val="24"/>
        </w:rPr>
        <w:t>小题，每小题</w:t>
      </w:r>
      <w:r>
        <w:rPr>
          <w:sz w:val="24"/>
        </w:rPr>
        <w:t>15</w:t>
      </w:r>
      <w:r>
        <w:rPr>
          <w:rFonts w:hAnsi="宋体"/>
          <w:sz w:val="24"/>
        </w:rPr>
        <w:t>分，共</w:t>
      </w:r>
      <w:r>
        <w:rPr>
          <w:rFonts w:hint="eastAsia" w:hAnsi="宋体"/>
          <w:sz w:val="24"/>
        </w:rPr>
        <w:t>6</w:t>
      </w:r>
      <w:r>
        <w:rPr>
          <w:sz w:val="24"/>
        </w:rPr>
        <w:t>0</w:t>
      </w:r>
      <w:r>
        <w:rPr>
          <w:rFonts w:hAnsi="宋体"/>
          <w:sz w:val="24"/>
        </w:rPr>
        <w:t>分</w:t>
      </w:r>
    </w:p>
    <w:p>
      <w:pPr>
        <w:spacing w:line="400" w:lineRule="exact"/>
        <w:rPr>
          <w:sz w:val="24"/>
        </w:rPr>
      </w:pPr>
      <w:r>
        <w:rPr>
          <w:sz w:val="24"/>
        </w:rPr>
        <w:t>2</w:t>
      </w:r>
      <w:r>
        <w:rPr>
          <w:rFonts w:hint="eastAsia" w:hAnsi="宋体"/>
          <w:sz w:val="24"/>
        </w:rPr>
        <w:t>．</w:t>
      </w:r>
      <w:r>
        <w:rPr>
          <w:rFonts w:hAnsi="宋体"/>
          <w:sz w:val="24"/>
        </w:rPr>
        <w:t>分析应用题：</w:t>
      </w:r>
      <w:r>
        <w:rPr>
          <w:rFonts w:hint="eastAsia" w:hAnsi="宋体"/>
          <w:sz w:val="24"/>
        </w:rPr>
        <w:t>1</w:t>
      </w:r>
      <w:r>
        <w:rPr>
          <w:rFonts w:hAnsi="宋体"/>
          <w:sz w:val="24"/>
        </w:rPr>
        <w:t>小题，每小题</w:t>
      </w:r>
      <w:r>
        <w:rPr>
          <w:rFonts w:hint="eastAsia" w:hAnsi="宋体"/>
          <w:sz w:val="24"/>
        </w:rPr>
        <w:t>4</w:t>
      </w:r>
      <w:r>
        <w:rPr>
          <w:sz w:val="24"/>
        </w:rPr>
        <w:t>0</w:t>
      </w:r>
      <w:r>
        <w:rPr>
          <w:rFonts w:hAnsi="宋体"/>
          <w:sz w:val="24"/>
        </w:rPr>
        <w:t>分，共</w:t>
      </w:r>
      <w:r>
        <w:rPr>
          <w:rFonts w:hint="eastAsia" w:hAnsi="宋体"/>
          <w:sz w:val="24"/>
        </w:rPr>
        <w:t>4</w:t>
      </w:r>
      <w:r>
        <w:rPr>
          <w:sz w:val="24"/>
        </w:rPr>
        <w:t>0</w:t>
      </w:r>
      <w:r>
        <w:rPr>
          <w:rFonts w:hAnsi="宋体"/>
          <w:sz w:val="24"/>
        </w:rPr>
        <w:t>分</w:t>
      </w:r>
    </w:p>
    <w:p>
      <w:pPr>
        <w:spacing w:line="400" w:lineRule="exact"/>
        <w:rPr>
          <w:b/>
          <w:sz w:val="24"/>
        </w:rPr>
      </w:pPr>
      <w:r>
        <w:rPr>
          <w:b/>
          <w:sz w:val="24"/>
        </w:rPr>
        <w:t>三、答题方式</w:t>
      </w:r>
    </w:p>
    <w:p>
      <w:pPr>
        <w:spacing w:line="400" w:lineRule="exact"/>
        <w:rPr>
          <w:sz w:val="24"/>
        </w:rPr>
      </w:pPr>
      <w:r>
        <w:rPr>
          <w:sz w:val="24"/>
        </w:rPr>
        <w:t>答题方式为闭卷、笔试</w:t>
      </w:r>
    </w:p>
    <w:p>
      <w:pPr>
        <w:spacing w:line="400" w:lineRule="exact"/>
        <w:rPr>
          <w:b/>
          <w:sz w:val="24"/>
        </w:rPr>
      </w:pPr>
      <w:r>
        <w:rPr>
          <w:rFonts w:hAnsi="宋体"/>
          <w:b/>
          <w:sz w:val="24"/>
        </w:rPr>
        <w:t>四、考试内容</w:t>
      </w:r>
    </w:p>
    <w:p>
      <w:pPr>
        <w:spacing w:line="400" w:lineRule="exact"/>
        <w:rPr>
          <w:sz w:val="24"/>
        </w:rPr>
      </w:pPr>
      <w:r>
        <w:rPr>
          <w:rFonts w:hAnsi="宋体"/>
          <w:sz w:val="24"/>
        </w:rPr>
        <w:t>（一）</w:t>
      </w:r>
      <w:r>
        <w:rPr>
          <w:rFonts w:hint="eastAsia" w:hAnsi="宋体"/>
          <w:sz w:val="24"/>
        </w:rPr>
        <w:t>物理教学设计理论及其应用</w:t>
      </w:r>
      <w:r>
        <w:rPr>
          <w:rFonts w:hAnsi="宋体"/>
          <w:sz w:val="24"/>
        </w:rPr>
        <w:t>，</w:t>
      </w:r>
      <w:r>
        <w:rPr>
          <w:rFonts w:hint="eastAsia" w:hAnsi="宋体"/>
          <w:sz w:val="24"/>
        </w:rPr>
        <w:t>6</w:t>
      </w:r>
      <w:r>
        <w:rPr>
          <w:sz w:val="24"/>
        </w:rPr>
        <w:t>0%</w:t>
      </w:r>
      <w:r>
        <w:rPr>
          <w:rFonts w:hint="eastAsia"/>
          <w:sz w:val="24"/>
        </w:rPr>
        <w:t>（60</w:t>
      </w:r>
      <w:r>
        <w:rPr>
          <w:rFonts w:hint="eastAsia" w:hAnsi="宋体"/>
          <w:sz w:val="24"/>
        </w:rPr>
        <w:t>分）</w:t>
      </w:r>
    </w:p>
    <w:p>
      <w:pPr>
        <w:spacing w:line="400" w:lineRule="exact"/>
        <w:rPr>
          <w:rFonts w:hint="eastAsia" w:hAnsi="宋体"/>
          <w:sz w:val="24"/>
        </w:rPr>
      </w:pPr>
      <w:r>
        <w:rPr>
          <w:rFonts w:hint="eastAsia" w:hAnsi="宋体"/>
          <w:sz w:val="24"/>
        </w:rPr>
        <w:t>1．</w:t>
      </w:r>
      <w:r>
        <w:rPr>
          <w:rFonts w:hAnsi="宋体"/>
          <w:sz w:val="24"/>
        </w:rPr>
        <w:t>考试内容</w:t>
      </w:r>
      <w:r>
        <w:rPr>
          <w:rFonts w:hint="eastAsia" w:hAnsi="宋体"/>
          <w:sz w:val="24"/>
        </w:rPr>
        <w:t>：</w:t>
      </w:r>
    </w:p>
    <w:p>
      <w:pPr>
        <w:spacing w:line="400" w:lineRule="exact"/>
        <w:ind w:firstLine="480" w:firstLineChars="200"/>
        <w:rPr>
          <w:rFonts w:hint="eastAsia" w:hAnsi="宋体"/>
          <w:sz w:val="24"/>
        </w:rPr>
      </w:pPr>
      <w:r>
        <w:rPr>
          <w:rFonts w:hint="eastAsia" w:hAnsi="宋体"/>
          <w:sz w:val="24"/>
        </w:rPr>
        <w:t>教学设计的含义、基本模式和发展趋势；物理教学设计的基本理论；中学物理概念、规律、实验、问题解决教学设计的基本要领和注意事项；中学物理课堂教学的方法、手段和技术；物理教学设计的评价。</w:t>
      </w:r>
    </w:p>
    <w:p>
      <w:pPr>
        <w:spacing w:line="400" w:lineRule="exact"/>
        <w:rPr>
          <w:rFonts w:hint="eastAsia" w:hAnsi="宋体"/>
          <w:sz w:val="24"/>
        </w:rPr>
      </w:pPr>
      <w:r>
        <w:rPr>
          <w:rFonts w:hint="eastAsia" w:hAnsi="宋体"/>
          <w:sz w:val="24"/>
        </w:rPr>
        <w:t>2．考试</w:t>
      </w:r>
      <w:r>
        <w:rPr>
          <w:rFonts w:hAnsi="宋体"/>
          <w:sz w:val="24"/>
        </w:rPr>
        <w:t>要求</w:t>
      </w:r>
      <w:r>
        <w:rPr>
          <w:rFonts w:hint="eastAsia" w:hAnsi="宋体"/>
          <w:sz w:val="24"/>
        </w:rPr>
        <w:t>：</w:t>
      </w:r>
    </w:p>
    <w:p>
      <w:pPr>
        <w:spacing w:line="400" w:lineRule="exact"/>
        <w:ind w:firstLine="360" w:firstLineChars="150"/>
        <w:rPr>
          <w:rFonts w:hint="eastAsia" w:hAnsi="宋体"/>
          <w:sz w:val="24"/>
        </w:rPr>
      </w:pPr>
      <w:r>
        <w:rPr>
          <w:rFonts w:hint="eastAsia" w:hAnsi="宋体"/>
          <w:sz w:val="24"/>
        </w:rPr>
        <w:t>（1）理解教学设计的含义、基本模式、发展趋势；结合具体的中学物理教学内容阐述教学设计的具体环节及其应用策略；结合自己的教学实践阐述教学设计发展趋势的价值。</w:t>
      </w:r>
    </w:p>
    <w:p>
      <w:pPr>
        <w:spacing w:line="400" w:lineRule="exact"/>
        <w:ind w:firstLine="360" w:firstLineChars="150"/>
        <w:rPr>
          <w:rFonts w:hint="eastAsia" w:hAnsi="宋体"/>
          <w:sz w:val="24"/>
        </w:rPr>
      </w:pPr>
      <w:r>
        <w:rPr>
          <w:rFonts w:hint="eastAsia" w:hAnsi="宋体"/>
          <w:sz w:val="24"/>
        </w:rPr>
        <w:t>（2）理解教学设计相关理论（如教育目标分类理论、信息加工理论、建构主义理论、学与教的心理学等）的主要观点及其在物理教学设计中的有效应用策略。</w:t>
      </w:r>
    </w:p>
    <w:p>
      <w:pPr>
        <w:spacing w:line="400" w:lineRule="exact"/>
        <w:ind w:firstLine="360" w:firstLineChars="150"/>
        <w:rPr>
          <w:rFonts w:hint="eastAsia" w:hAnsi="宋体"/>
          <w:sz w:val="24"/>
        </w:rPr>
      </w:pPr>
      <w:r>
        <w:rPr>
          <w:rFonts w:hint="eastAsia" w:hAnsi="宋体"/>
          <w:sz w:val="24"/>
        </w:rPr>
        <w:t>（3）了解中学物理概念体系及概念转变的基本途径、形成物理概念体系的途径、物理概念教学的基本模式，理解中学物理概念教学的总体框架（要求、注意事项）、物理概念教学设计策略及其应用。</w:t>
      </w:r>
    </w:p>
    <w:p>
      <w:pPr>
        <w:spacing w:line="400" w:lineRule="exact"/>
        <w:ind w:firstLine="360" w:firstLineChars="150"/>
        <w:rPr>
          <w:rFonts w:hint="eastAsia" w:hAnsi="宋体"/>
          <w:sz w:val="24"/>
        </w:rPr>
      </w:pPr>
      <w:r>
        <w:rPr>
          <w:rFonts w:hint="eastAsia" w:hAnsi="宋体"/>
          <w:sz w:val="24"/>
        </w:rPr>
        <w:t>（4）了解中学物理规律的基本类型和习得方法，理解中学物理规律教学设计的理论基础、物理规律教学的一般过程、物理规律教学设计策略及其应用。</w:t>
      </w:r>
    </w:p>
    <w:p>
      <w:pPr>
        <w:spacing w:line="400" w:lineRule="exact"/>
        <w:ind w:firstLine="360" w:firstLineChars="150"/>
        <w:rPr>
          <w:rFonts w:hint="eastAsia" w:hAnsi="宋体"/>
          <w:sz w:val="24"/>
        </w:rPr>
      </w:pPr>
      <w:r>
        <w:rPr>
          <w:rFonts w:hint="eastAsia" w:hAnsi="宋体"/>
          <w:sz w:val="24"/>
        </w:rPr>
        <w:t>（5）了解中学物理实验课的基本类型及教学特点，理解物理实验教学的基本方法和原则，理解中学物理实验探究性教学的内涵、价值与基本模式，理解中学物理实验教学设计策略及其应用。</w:t>
      </w:r>
    </w:p>
    <w:p>
      <w:pPr>
        <w:spacing w:line="400" w:lineRule="exact"/>
        <w:ind w:firstLine="360" w:firstLineChars="150"/>
        <w:rPr>
          <w:rFonts w:hint="eastAsia" w:hAnsi="宋体"/>
          <w:sz w:val="24"/>
        </w:rPr>
      </w:pPr>
      <w:r>
        <w:rPr>
          <w:rFonts w:hint="eastAsia" w:hAnsi="宋体"/>
          <w:sz w:val="24"/>
        </w:rPr>
        <w:t>（6）了解中学物理问题解决的过程、图式和策略，理解物理复杂习题教学的目标和策略，理解中学物理问题解决教学设计策略及其应用。</w:t>
      </w:r>
    </w:p>
    <w:p>
      <w:pPr>
        <w:spacing w:line="400" w:lineRule="exact"/>
        <w:ind w:firstLine="360" w:firstLineChars="150"/>
        <w:rPr>
          <w:rFonts w:hint="eastAsia" w:hAnsi="宋体"/>
          <w:sz w:val="24"/>
        </w:rPr>
      </w:pPr>
      <w:r>
        <w:rPr>
          <w:rFonts w:hint="eastAsia" w:hAnsi="宋体"/>
          <w:sz w:val="24"/>
        </w:rPr>
        <w:t>（7）理解现代教育技术和手段及其在中学物理教学设计中的应用。</w:t>
      </w:r>
    </w:p>
    <w:p>
      <w:pPr>
        <w:spacing w:line="400" w:lineRule="exact"/>
        <w:ind w:firstLine="360" w:firstLineChars="150"/>
        <w:rPr>
          <w:rFonts w:hint="eastAsia" w:hAnsi="宋体"/>
          <w:sz w:val="24"/>
        </w:rPr>
      </w:pPr>
      <w:r>
        <w:rPr>
          <w:rFonts w:hint="eastAsia" w:hAnsi="宋体"/>
          <w:sz w:val="24"/>
        </w:rPr>
        <w:t>（8）理解物理课堂教学的方法（如启发式教学、探究式教学、合作学习、基于网络环境下的物理教学等）及其应用策略。</w:t>
      </w:r>
    </w:p>
    <w:p>
      <w:pPr>
        <w:spacing w:line="400" w:lineRule="exact"/>
        <w:ind w:firstLine="360" w:firstLineChars="150"/>
        <w:rPr>
          <w:rFonts w:hint="eastAsia" w:hAnsi="宋体"/>
          <w:sz w:val="24"/>
        </w:rPr>
      </w:pPr>
      <w:r>
        <w:rPr>
          <w:rFonts w:hint="eastAsia" w:hAnsi="宋体"/>
          <w:sz w:val="24"/>
        </w:rPr>
        <w:t>（9）了解中学物理教学目标的测量、物理学习困难的诊断、中学物理教学的有效评价策略。</w:t>
      </w:r>
    </w:p>
    <w:p>
      <w:pPr>
        <w:spacing w:line="400" w:lineRule="exact"/>
        <w:rPr>
          <w:rFonts w:hint="eastAsia"/>
          <w:sz w:val="24"/>
        </w:rPr>
      </w:pPr>
    </w:p>
    <w:p>
      <w:pPr>
        <w:spacing w:line="400" w:lineRule="exact"/>
        <w:rPr>
          <w:sz w:val="24"/>
        </w:rPr>
      </w:pPr>
      <w:r>
        <w:rPr>
          <w:rFonts w:hAnsi="宋体"/>
          <w:sz w:val="24"/>
        </w:rPr>
        <w:t>（二）</w:t>
      </w:r>
      <w:r>
        <w:rPr>
          <w:rFonts w:hint="eastAsia" w:hAnsi="宋体"/>
          <w:sz w:val="24"/>
        </w:rPr>
        <w:t>物理教学设计案例分析</w:t>
      </w:r>
      <w:r>
        <w:rPr>
          <w:rFonts w:hAnsi="宋体"/>
          <w:sz w:val="24"/>
        </w:rPr>
        <w:t>，</w:t>
      </w:r>
      <w:r>
        <w:rPr>
          <w:rFonts w:hint="eastAsia" w:hAnsi="宋体"/>
          <w:sz w:val="24"/>
        </w:rPr>
        <w:t>40</w:t>
      </w:r>
      <w:r>
        <w:rPr>
          <w:sz w:val="24"/>
        </w:rPr>
        <w:t>%</w:t>
      </w:r>
      <w:r>
        <w:rPr>
          <w:rFonts w:hint="eastAsia"/>
          <w:sz w:val="24"/>
        </w:rPr>
        <w:t>（4</w:t>
      </w:r>
      <w:r>
        <w:rPr>
          <w:rFonts w:hint="eastAsia" w:hAnsi="宋体"/>
          <w:sz w:val="24"/>
        </w:rPr>
        <w:t>0分）</w:t>
      </w:r>
    </w:p>
    <w:p>
      <w:pPr>
        <w:spacing w:line="400" w:lineRule="exact"/>
        <w:rPr>
          <w:rFonts w:hint="eastAsia" w:hAnsi="宋体"/>
          <w:sz w:val="24"/>
        </w:rPr>
      </w:pPr>
      <w:r>
        <w:rPr>
          <w:rFonts w:hint="eastAsia" w:hAnsi="宋体"/>
          <w:sz w:val="24"/>
        </w:rPr>
        <w:t>1．</w:t>
      </w:r>
      <w:r>
        <w:rPr>
          <w:rFonts w:hAnsi="宋体"/>
          <w:sz w:val="24"/>
        </w:rPr>
        <w:t>考试内容</w:t>
      </w:r>
      <w:r>
        <w:rPr>
          <w:rFonts w:hint="eastAsia" w:hAnsi="宋体"/>
          <w:sz w:val="24"/>
        </w:rPr>
        <w:t>：</w:t>
      </w:r>
    </w:p>
    <w:p>
      <w:pPr>
        <w:spacing w:line="400" w:lineRule="exact"/>
        <w:ind w:firstLine="480" w:firstLineChars="200"/>
        <w:rPr>
          <w:rFonts w:hint="eastAsia" w:hAnsi="宋体"/>
          <w:sz w:val="24"/>
        </w:rPr>
      </w:pPr>
      <w:r>
        <w:rPr>
          <w:rFonts w:hint="eastAsia" w:hAnsi="宋体"/>
          <w:sz w:val="24"/>
        </w:rPr>
        <w:t>针对具体的中学物理教学内容，进行物理新课程教学设计；针对具体的物理教学设计案例进行案例分析与评价。</w:t>
      </w:r>
    </w:p>
    <w:p>
      <w:pPr>
        <w:spacing w:line="400" w:lineRule="exact"/>
        <w:rPr>
          <w:rFonts w:hint="eastAsia" w:hAnsi="宋体"/>
          <w:sz w:val="24"/>
        </w:rPr>
      </w:pPr>
      <w:r>
        <w:rPr>
          <w:rFonts w:hint="eastAsia" w:hAnsi="宋体"/>
          <w:sz w:val="24"/>
        </w:rPr>
        <w:t>2．考试</w:t>
      </w:r>
      <w:r>
        <w:rPr>
          <w:rFonts w:hAnsi="宋体"/>
          <w:sz w:val="24"/>
        </w:rPr>
        <w:t>要求</w:t>
      </w:r>
      <w:r>
        <w:rPr>
          <w:rFonts w:hint="eastAsia" w:hAnsi="宋体"/>
          <w:sz w:val="24"/>
        </w:rPr>
        <w:t>：</w:t>
      </w:r>
    </w:p>
    <w:p>
      <w:pPr>
        <w:spacing w:line="400" w:lineRule="exact"/>
        <w:ind w:firstLine="480" w:firstLineChars="200"/>
        <w:rPr>
          <w:rFonts w:hint="eastAsia"/>
          <w:sz w:val="24"/>
        </w:rPr>
      </w:pPr>
      <w:r>
        <w:rPr>
          <w:rFonts w:hint="eastAsia"/>
          <w:sz w:val="24"/>
        </w:rPr>
        <w:t>（1）针对</w:t>
      </w:r>
      <w:r>
        <w:rPr>
          <w:rFonts w:hint="eastAsia" w:hAnsi="宋体"/>
          <w:sz w:val="24"/>
        </w:rPr>
        <w:t>具体的中学物理教学内容（如物理概念教学、规律教学、实验教学、研究性学习、问题解决教学），基于物理课程标准和物理新课程教学的相关要求，选择合适的教学方法、手段和现代教育技术，开发和利用合适的物理教学资源，进行物理新课程教学设计</w:t>
      </w:r>
      <w:r>
        <w:rPr>
          <w:rFonts w:hint="eastAsia"/>
          <w:sz w:val="24"/>
        </w:rPr>
        <w:t>。</w:t>
      </w:r>
    </w:p>
    <w:p>
      <w:pPr>
        <w:spacing w:line="400" w:lineRule="exact"/>
        <w:ind w:firstLine="480" w:firstLineChars="200"/>
        <w:rPr>
          <w:rFonts w:hint="eastAsia"/>
          <w:sz w:val="24"/>
        </w:rPr>
      </w:pPr>
      <w:r>
        <w:rPr>
          <w:rFonts w:hint="eastAsia"/>
          <w:sz w:val="24"/>
        </w:rPr>
        <w:t>（2）针对</w:t>
      </w:r>
      <w:r>
        <w:rPr>
          <w:rFonts w:hint="eastAsia" w:hAnsi="宋体"/>
          <w:sz w:val="24"/>
        </w:rPr>
        <w:t>具体的中学物理教学设计案例，运用合适的理论，进行案例分析与评价</w:t>
      </w:r>
      <w:r>
        <w:rPr>
          <w:rFonts w:hint="eastAsia"/>
          <w:sz w:val="24"/>
        </w:rPr>
        <w:t>。</w:t>
      </w:r>
    </w:p>
    <w:p>
      <w:pPr>
        <w:spacing w:line="400" w:lineRule="exact"/>
        <w:ind w:firstLine="480" w:firstLineChars="200"/>
        <w:rPr>
          <w:rFonts w:hint="eastAsia"/>
          <w:sz w:val="24"/>
        </w:rPr>
      </w:pPr>
    </w:p>
    <w:p>
      <w:pPr>
        <w:spacing w:line="400" w:lineRule="exact"/>
        <w:rPr>
          <w:b/>
          <w:sz w:val="24"/>
        </w:rPr>
      </w:pPr>
      <w:r>
        <w:rPr>
          <w:b/>
          <w:sz w:val="24"/>
        </w:rPr>
        <w:t>五、主要参考书目</w:t>
      </w:r>
    </w:p>
    <w:p>
      <w:pPr>
        <w:spacing w:line="400" w:lineRule="exact"/>
        <w:rPr>
          <w:rFonts w:hint="eastAsia" w:hAnsi="宋体"/>
          <w:sz w:val="24"/>
        </w:rPr>
      </w:pPr>
      <w:r>
        <w:rPr>
          <w:sz w:val="24"/>
        </w:rPr>
        <w:t>（一）</w:t>
      </w:r>
      <w:r>
        <w:rPr>
          <w:rFonts w:hint="eastAsia"/>
          <w:sz w:val="24"/>
        </w:rPr>
        <w:t xml:space="preserve">王建中 </w:t>
      </w:r>
      <w:r>
        <w:rPr>
          <w:rFonts w:hAnsi="宋体"/>
          <w:sz w:val="24"/>
        </w:rPr>
        <w:t>主编：《</w:t>
      </w:r>
      <w:r>
        <w:rPr>
          <w:rFonts w:hint="eastAsia" w:hAnsi="宋体"/>
          <w:sz w:val="24"/>
        </w:rPr>
        <w:t>中学</w:t>
      </w:r>
      <w:r>
        <w:rPr>
          <w:rFonts w:hAnsi="宋体"/>
          <w:sz w:val="24"/>
        </w:rPr>
        <w:t>物理教学</w:t>
      </w:r>
      <w:r>
        <w:rPr>
          <w:rFonts w:hint="eastAsia" w:hAnsi="宋体"/>
          <w:sz w:val="24"/>
        </w:rPr>
        <w:t>设计与案例研究》，科学出版社，2012年版。</w:t>
      </w:r>
    </w:p>
    <w:p>
      <w:pPr>
        <w:spacing w:line="400" w:lineRule="exact"/>
        <w:rPr>
          <w:sz w:val="24"/>
        </w:rPr>
      </w:pPr>
      <w:r>
        <w:rPr>
          <w:rFonts w:hint="eastAsia" w:hAnsi="宋体"/>
          <w:sz w:val="24"/>
        </w:rPr>
        <w:t>（二）陈刚 著：《物理教学设计</w:t>
      </w:r>
      <w:r>
        <w:rPr>
          <w:rFonts w:hAnsi="宋体"/>
          <w:sz w:val="24"/>
        </w:rPr>
        <w:t>》，华东师范大学出版社，</w:t>
      </w:r>
      <w:r>
        <w:rPr>
          <w:sz w:val="24"/>
        </w:rPr>
        <w:t>200</w:t>
      </w:r>
      <w:r>
        <w:rPr>
          <w:rFonts w:hint="eastAsia"/>
          <w:sz w:val="24"/>
        </w:rPr>
        <w:t>9</w:t>
      </w:r>
      <w:r>
        <w:rPr>
          <w:rFonts w:hAnsi="宋体"/>
          <w:sz w:val="24"/>
        </w:rPr>
        <w:t>年版。</w:t>
      </w:r>
    </w:p>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fldChar w:fldCharType="begin"/>
    </w:r>
    <w:r>
      <w:rPr>
        <w:rStyle w:val="5"/>
      </w:rPr>
      <w:instrText xml:space="preserve">PAGE  </w:instrText>
    </w:r>
    <w:r>
      <w:fldChar w:fldCharType="separate"/>
    </w:r>
    <w:r>
      <w:rPr>
        <w:rStyle w:val="5"/>
        <w:lang/>
      </w:rPr>
      <w:t>1</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fldChar w:fldCharType="begin"/>
    </w:r>
    <w:r>
      <w:rPr>
        <w:rStyle w:val="5"/>
      </w:rPr>
      <w:instrText xml:space="preserve">PAGE  </w:instrText>
    </w:r>
    <w:r>
      <w:fldChar w:fldCharType="separate"/>
    </w:r>
    <w: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0B6F"/>
    <w:rsid w:val="000941D0"/>
    <w:rsid w:val="000D10C1"/>
    <w:rsid w:val="000F395A"/>
    <w:rsid w:val="001C46B6"/>
    <w:rsid w:val="002322D5"/>
    <w:rsid w:val="002D6AB4"/>
    <w:rsid w:val="00483B4D"/>
    <w:rsid w:val="00550DE1"/>
    <w:rsid w:val="00635A1A"/>
    <w:rsid w:val="00670246"/>
    <w:rsid w:val="00746DF8"/>
    <w:rsid w:val="00772532"/>
    <w:rsid w:val="007D6107"/>
    <w:rsid w:val="00820B67"/>
    <w:rsid w:val="00824922"/>
    <w:rsid w:val="00827BDE"/>
    <w:rsid w:val="0095070D"/>
    <w:rsid w:val="0095509F"/>
    <w:rsid w:val="00990E4F"/>
    <w:rsid w:val="00AE29E4"/>
    <w:rsid w:val="00AE34C6"/>
    <w:rsid w:val="00B817CE"/>
    <w:rsid w:val="00C73EA7"/>
    <w:rsid w:val="00C803D8"/>
    <w:rsid w:val="00CB5210"/>
    <w:rsid w:val="00D24A09"/>
    <w:rsid w:val="00D45B07"/>
    <w:rsid w:val="00D82CF9"/>
    <w:rsid w:val="00DB553D"/>
    <w:rsid w:val="00E43FC9"/>
    <w:rsid w:val="00ED1E17"/>
    <w:rsid w:val="00EF3CF9"/>
    <w:rsid w:val="00FB08F9"/>
    <w:rsid w:val="00FC3408"/>
    <w:rsid w:val="22B91648"/>
    <w:rsid w:val="37A30785"/>
    <w:rsid w:val="3CA80EAD"/>
    <w:rsid w:val="4B63591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宋体"/>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Style w:val="3"/>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190</Words>
  <Characters>1084</Characters>
  <Lines>9</Lines>
  <Paragraphs>2</Paragraphs>
  <TotalTime>0</TotalTime>
  <ScaleCrop>false</ScaleCrop>
  <LinksUpToDate>false</LinksUpToDate>
  <CharactersWithSpaces>1272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2004-01-06T01:16:00Z</dcterms:created>
  <dc:creator>User</dc:creator>
  <cp:lastModifiedBy>vertesyuan</cp:lastModifiedBy>
  <cp:lastPrinted>2003-12-31T17:57:00Z</cp:lastPrinted>
  <dcterms:modified xsi:type="dcterms:W3CDTF">2021-10-22T09:21:32Z</dcterms:modified>
  <dc:title>关于编制2014年硕士研究生入学考试自命题考试大纲的通知</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EAD55D3796DB4EFEBF1FEC9DA6AE8234</vt:lpwstr>
  </property>
</Properties>
</file>