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Style w:val="12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代码：635 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科目名称：电子线路基础（模拟电路、数字电路）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攻</w:t>
      </w:r>
      <w:r>
        <w:rPr>
          <w:rFonts w:hint="eastAsia" w:ascii="宋体" w:hAnsi="宋体" w:eastAsia="宋体"/>
          <w:bCs/>
          <w:sz w:val="24"/>
          <w:highlight w:val="none"/>
        </w:rPr>
        <w:t>读无线电物理学</w:t>
      </w:r>
      <w:r>
        <w:rPr>
          <w:rFonts w:hint="eastAsia" w:ascii="宋体" w:hAnsi="宋体" w:eastAsia="宋体"/>
          <w:bCs/>
          <w:sz w:val="24"/>
        </w:rPr>
        <w:t>术型硕士研究生入学考试电子线路基础科目考试内容包括模拟电路、数字电路两门课程，要求考生系统掌握相关学科的基本知识、基础理论和基本方法，并能运用相关理论和方法分析、解决工程实践问题。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本试卷满分为150分，考试时间为180分钟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（三）试卷内容结构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各部分内容所占分值为：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模拟电路约  75分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数字电路约  75分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（四）试卷题型结构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选择题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填空题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简答</w:t>
      </w:r>
      <w:r>
        <w:rPr>
          <w:rFonts w:hint="eastAsia" w:ascii="宋体" w:hAnsi="宋体" w:eastAsia="宋体" w:cs="宋体"/>
          <w:sz w:val="24"/>
          <w:szCs w:val="24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分析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与计算</w:t>
      </w:r>
      <w:r>
        <w:rPr>
          <w:rFonts w:hint="eastAsia" w:ascii="宋体" w:hAnsi="宋体" w:eastAsia="宋体" w:cs="宋体"/>
          <w:sz w:val="24"/>
          <w:szCs w:val="24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pStyle w:val="3"/>
        <w:jc w:val="center"/>
      </w:pPr>
      <w:r>
        <w:rPr>
          <w:rFonts w:hint="eastAsia"/>
        </w:rPr>
        <w:t>模拟电路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考查模拟电路基本知识、基本理论的同时，注重考查考生运用模拟电子技术原理分析、解决模拟电路问题的能力。考生应能：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 熟练掌握半导体器件和模拟电路的基本原理和基本知识。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 定性和定量分析模拟电路各环节，熟悉各个单元电路的功能，了解电路各部分的组成及工作原理。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 能够设计部分单元电路。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半导体器件</w:t>
      </w:r>
      <w:r>
        <w:rPr>
          <w:rFonts w:ascii="宋体" w:hAnsi="宋体" w:eastAsia="宋体" w:cs="宋体"/>
          <w:sz w:val="24"/>
          <w:szCs w:val="24"/>
        </w:rPr>
        <w:t xml:space="preserve">                         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半导体二极管的单向导电性、伏安特性及主要参数。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二、双极型三极管的工作原理、特性曲线及主要参数。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放大电路的基本原理                 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放大电路的组成原则及放大的外部条件。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、放大电路微变等效电路的画法。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、共射、共集、共基放大电路的静、动态分析和计算。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四、多级放大电路的电压放大倍数、输入电阻及输出电阻分析与计算。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集成运算放大器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一、差动式放大器的电路组成、工作原理，会计算静态及动态参数。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理想集成运放在线性区和非线性区的特点。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第四节 放大电路中的反馈                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、反馈的概念和反馈性质的判断方法。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、深度负反馈条件下的放大倍数的计算。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、负反馈引入的原则。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、交流负反馈四种组态对放大电路性能的影响。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信号的运算和处理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、理想集成运算放大电路在线性工作区的特点。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、比例、加减、积分、微分运算电路，</w:t>
      </w:r>
      <w:r>
        <w:rPr>
          <w:rFonts w:hint="eastAsia" w:ascii="宋体" w:hAnsi="宋体" w:eastAsia="宋体" w:cs="宋体"/>
          <w:sz w:val="24"/>
          <w:szCs w:val="24"/>
        </w:rPr>
        <w:t>分析</w:t>
      </w:r>
      <w:r>
        <w:rPr>
          <w:rFonts w:ascii="宋体" w:hAnsi="宋体" w:eastAsia="宋体" w:cs="宋体"/>
          <w:sz w:val="24"/>
          <w:szCs w:val="24"/>
        </w:rPr>
        <w:t>各种运算电路的输出与输入电压的函数关系；根据需要选择和设计运算电路。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第六节 信号处理电路                       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各类电压比较器的区别。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、单限、滞回比较器的判断、阈值电压的计算及传输特性曲线的绘制。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、集成运放组成的矩形波、三角波和锯齿波发生电路工作原理与参数计算。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第七节 波形发生电路                        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一、正弦波振荡电路振荡条件、起振条件；判断电路能否产生正弦波振荡，估算正弦波振荡电路的振荡频率。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、掌握RC正弦波振荡电路的电路结构、工作原理、振荡频率及起振条件。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第八节 功率放大电路  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一、乙类互补对称功率放大电路。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甲乙类互补对称功率放大电路。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第九节 直流电源    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一、直流电源的组成。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二、小功率单相整流电路。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</w:rPr>
        <w:t>小功率滤波电路。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串联型直流稳压电路。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具体集成稳压器的选择应用。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3"/>
        <w:jc w:val="center"/>
      </w:pPr>
      <w:r>
        <w:rPr>
          <w:rFonts w:hint="eastAsia"/>
        </w:rPr>
        <w:t>数字电路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考查数字电路基本概念、基本定理的同时，注重考查考生运用数字电子技术原理</w:t>
      </w:r>
      <w:r>
        <w:rPr>
          <w:rFonts w:ascii="宋体" w:hAnsi="宋体" w:eastAsia="宋体" w:cs="宋体"/>
          <w:sz w:val="24"/>
          <w:szCs w:val="24"/>
        </w:rPr>
        <w:t>和方法对组合逻辑电路、时序逻辑电路进行分析和设计的能力。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第一章</w:t>
      </w:r>
      <w:r>
        <w:rPr>
          <w:rFonts w:ascii="宋体" w:hAnsi="宋体" w:eastAsia="宋体" w:cs="宋体"/>
          <w:sz w:val="24"/>
          <w:szCs w:val="24"/>
        </w:rPr>
        <w:t xml:space="preserve"> 逻辑代数基础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数制和码制、各码制之间的换算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逻辑代数中的基本运算和复合运算关系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逻辑代数中的基本公式和常用公式和三个基本定理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逻辑函数及其表示方法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逻辑函数的两种标准形式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六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逻辑函数的公式化简法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七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逻辑函数的卡诺图化简法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第二章</w:t>
      </w:r>
      <w:r>
        <w:rPr>
          <w:rFonts w:ascii="宋体" w:hAnsi="宋体" w:eastAsia="宋体" w:cs="宋体"/>
          <w:sz w:val="24"/>
          <w:szCs w:val="24"/>
        </w:rPr>
        <w:t xml:space="preserve"> 门电路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TTL门电路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TTL反相器的电路结构和工作原理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TTL反相器的静态输入特性和输出特性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TTL门电路输入端的的动态特性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其他类型的TTL门电路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六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COMS反相器的工作原理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七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COMS反相器的静态输入和输出特性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八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其他类型的COMS门电路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第三章</w:t>
      </w:r>
      <w:r>
        <w:rPr>
          <w:rFonts w:ascii="宋体" w:hAnsi="宋体" w:eastAsia="宋体" w:cs="宋体"/>
          <w:sz w:val="24"/>
          <w:szCs w:val="24"/>
        </w:rPr>
        <w:t xml:space="preserve"> 组合逻辑电路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组合逻辑电路的分析方法和设计方法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若干常用的组合逻辑电路的功能及应用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编码器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、译码器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、数据选择器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、加法器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ascii="宋体" w:hAnsi="宋体" w:eastAsia="宋体" w:cs="宋体"/>
          <w:sz w:val="24"/>
          <w:szCs w:val="24"/>
        </w:rPr>
        <w:t>、数值比较器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第四章</w:t>
      </w:r>
      <w:r>
        <w:rPr>
          <w:rFonts w:ascii="宋体" w:hAnsi="宋体" w:eastAsia="宋体" w:cs="宋体"/>
          <w:sz w:val="24"/>
          <w:szCs w:val="24"/>
        </w:rPr>
        <w:t xml:space="preserve"> 触发器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触发器的电路结构与动作特点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触发器的逻辑功能及其描述方法（各种触发器的特性表及特性方程）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不同逻辑功能的触发器之间的转换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第五章</w:t>
      </w:r>
      <w:r>
        <w:rPr>
          <w:rFonts w:ascii="宋体" w:hAnsi="宋体" w:eastAsia="宋体" w:cs="宋体"/>
          <w:sz w:val="24"/>
          <w:szCs w:val="24"/>
        </w:rPr>
        <w:t xml:space="preserve"> 时序逻辑电路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时序逻辑电路的分析方法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、同步时序逻辑电路的分析方法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、时序逻辑电路的状态转换表、状态转换图和时序图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、简单的异步时序逻辑电路的分析（通过画时序图分析电路的 逻辑功能）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若干常用的时序逻辑电路的功能和应用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寄存器和移位寄存器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、计数器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、顺序脉冲发生器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、序列信号发生器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同步时序逻辑电路的设计方法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第六章</w:t>
      </w:r>
      <w:r>
        <w:rPr>
          <w:rFonts w:ascii="宋体" w:hAnsi="宋体" w:eastAsia="宋体" w:cs="宋体"/>
          <w:sz w:val="24"/>
          <w:szCs w:val="24"/>
        </w:rPr>
        <w:t xml:space="preserve"> 脉冲波形的产生和整形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施密特触发器电路、特性、应用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单稳态触发器电路、特性、应用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多谐振荡器电路、特性、应用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555定时器及其应用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、555定时器的电路结构与功能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、用555定时器接成的施密特触发器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、用555定时器接成的单稳态触发器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、用555定时器接成的多谐触发器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第七章</w:t>
      </w:r>
      <w:r>
        <w:rPr>
          <w:rFonts w:ascii="宋体" w:hAnsi="宋体" w:eastAsia="宋体" w:cs="宋体"/>
          <w:sz w:val="24"/>
          <w:szCs w:val="24"/>
        </w:rPr>
        <w:t xml:space="preserve"> 半导体存储器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只读存储器（ROM）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随机存储器（RAM）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、用存储器实现组合逻辑函数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第八章</w:t>
      </w:r>
      <w:r>
        <w:rPr>
          <w:rFonts w:ascii="宋体" w:hAnsi="宋体" w:eastAsia="宋体" w:cs="宋体"/>
          <w:sz w:val="24"/>
          <w:szCs w:val="24"/>
        </w:rPr>
        <w:t xml:space="preserve"> 数-模和模-数转换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ascii="宋体" w:hAnsi="宋体" w:eastAsia="宋体" w:cs="宋体"/>
          <w:sz w:val="24"/>
          <w:szCs w:val="24"/>
        </w:rPr>
        <w:t>一节 D/A转换器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ascii="宋体" w:hAnsi="宋体" w:eastAsia="宋体" w:cs="宋体"/>
          <w:sz w:val="24"/>
          <w:szCs w:val="24"/>
        </w:rPr>
        <w:t>、权电阻网络D/A转换器、倒T型电阻网络D/A转换器、权电流型D/A转换器电路原理及应用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、D/A转换器转换精度与转换速度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ascii="宋体" w:hAnsi="宋体" w:eastAsia="宋体" w:cs="宋体"/>
          <w:sz w:val="24"/>
          <w:szCs w:val="24"/>
        </w:rPr>
        <w:t>二节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A/D转换器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A/D转换的基本原理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ascii="宋体" w:hAnsi="宋体" w:eastAsia="宋体" w:cs="宋体"/>
          <w:sz w:val="24"/>
          <w:szCs w:val="24"/>
        </w:rPr>
        <w:t>、取样-保持电路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ascii="宋体" w:hAnsi="宋体" w:eastAsia="宋体" w:cs="宋体"/>
          <w:sz w:val="24"/>
          <w:szCs w:val="24"/>
        </w:rPr>
        <w:t>、直接A/D转换器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ascii="宋体" w:hAnsi="宋体" w:eastAsia="宋体" w:cs="宋体"/>
          <w:sz w:val="24"/>
          <w:szCs w:val="24"/>
        </w:rPr>
        <w:t>、间接A/D转换器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ascii="宋体" w:hAnsi="宋体" w:eastAsia="宋体" w:cs="宋体"/>
          <w:sz w:val="24"/>
          <w:szCs w:val="24"/>
        </w:rPr>
        <w:t>、A/D转换器的转换精度与转换速度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主要参考书目（所列参考书目仅供参考）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1.童石白等主编：《模拟电子技术基础》（第五版），高等教育出版社，2015年版。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闫石等主编：《数字电子技术基础》（第六版），高等教育出版社，201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3.张爱华等主编：《模拟电子技术基础》，科学出版社，2020年版。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E06B9"/>
    <w:multiLevelType w:val="multilevel"/>
    <w:tmpl w:val="46DE06B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7"/>
    <w:rsid w:val="00002494"/>
    <w:rsid w:val="00006A4F"/>
    <w:rsid w:val="00010A8B"/>
    <w:rsid w:val="00015758"/>
    <w:rsid w:val="00064357"/>
    <w:rsid w:val="00067758"/>
    <w:rsid w:val="00077D87"/>
    <w:rsid w:val="000830C8"/>
    <w:rsid w:val="000850BF"/>
    <w:rsid w:val="00097F75"/>
    <w:rsid w:val="000B31D8"/>
    <w:rsid w:val="000B7931"/>
    <w:rsid w:val="000B7EA3"/>
    <w:rsid w:val="000F2393"/>
    <w:rsid w:val="00102525"/>
    <w:rsid w:val="001051EC"/>
    <w:rsid w:val="00115608"/>
    <w:rsid w:val="001404A8"/>
    <w:rsid w:val="001466F4"/>
    <w:rsid w:val="0015296C"/>
    <w:rsid w:val="00195129"/>
    <w:rsid w:val="001B3207"/>
    <w:rsid w:val="001B45AD"/>
    <w:rsid w:val="001B6C22"/>
    <w:rsid w:val="001B794B"/>
    <w:rsid w:val="001C77E6"/>
    <w:rsid w:val="001D0AC1"/>
    <w:rsid w:val="0020561F"/>
    <w:rsid w:val="002123EA"/>
    <w:rsid w:val="002229CB"/>
    <w:rsid w:val="00234700"/>
    <w:rsid w:val="00247DC2"/>
    <w:rsid w:val="002513D1"/>
    <w:rsid w:val="002540D6"/>
    <w:rsid w:val="002710EA"/>
    <w:rsid w:val="00283B3D"/>
    <w:rsid w:val="002841BC"/>
    <w:rsid w:val="00295BD8"/>
    <w:rsid w:val="002A669A"/>
    <w:rsid w:val="002C008C"/>
    <w:rsid w:val="002C25D4"/>
    <w:rsid w:val="002C4D95"/>
    <w:rsid w:val="002E10A5"/>
    <w:rsid w:val="002E6805"/>
    <w:rsid w:val="002F4F0B"/>
    <w:rsid w:val="003060CE"/>
    <w:rsid w:val="00313E0A"/>
    <w:rsid w:val="00321B5D"/>
    <w:rsid w:val="00343F85"/>
    <w:rsid w:val="00364A80"/>
    <w:rsid w:val="00364B44"/>
    <w:rsid w:val="00364C79"/>
    <w:rsid w:val="00376565"/>
    <w:rsid w:val="00377D20"/>
    <w:rsid w:val="00381C72"/>
    <w:rsid w:val="00385EAE"/>
    <w:rsid w:val="003B2F4D"/>
    <w:rsid w:val="003C0B5E"/>
    <w:rsid w:val="003E1BFF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B7FCD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2D55"/>
    <w:rsid w:val="00532DCC"/>
    <w:rsid w:val="0053510A"/>
    <w:rsid w:val="005373FF"/>
    <w:rsid w:val="00547F6B"/>
    <w:rsid w:val="00552441"/>
    <w:rsid w:val="005678EB"/>
    <w:rsid w:val="00592943"/>
    <w:rsid w:val="005D1ED6"/>
    <w:rsid w:val="005F4CEB"/>
    <w:rsid w:val="005F4E02"/>
    <w:rsid w:val="00600320"/>
    <w:rsid w:val="006011BF"/>
    <w:rsid w:val="00612062"/>
    <w:rsid w:val="00615C3C"/>
    <w:rsid w:val="006235E3"/>
    <w:rsid w:val="00632DB7"/>
    <w:rsid w:val="00644965"/>
    <w:rsid w:val="006552A3"/>
    <w:rsid w:val="00657F44"/>
    <w:rsid w:val="00666E38"/>
    <w:rsid w:val="00672A4B"/>
    <w:rsid w:val="00675322"/>
    <w:rsid w:val="0068069F"/>
    <w:rsid w:val="00684628"/>
    <w:rsid w:val="006858CF"/>
    <w:rsid w:val="006A73BA"/>
    <w:rsid w:val="006B3138"/>
    <w:rsid w:val="006B3D83"/>
    <w:rsid w:val="006C0CE2"/>
    <w:rsid w:val="006D186E"/>
    <w:rsid w:val="006D248F"/>
    <w:rsid w:val="006F0017"/>
    <w:rsid w:val="006F2137"/>
    <w:rsid w:val="006F5012"/>
    <w:rsid w:val="006F5B6D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60757"/>
    <w:rsid w:val="007620D1"/>
    <w:rsid w:val="00775565"/>
    <w:rsid w:val="00786446"/>
    <w:rsid w:val="00786E9A"/>
    <w:rsid w:val="007939F6"/>
    <w:rsid w:val="007A619B"/>
    <w:rsid w:val="007A73DF"/>
    <w:rsid w:val="007B224B"/>
    <w:rsid w:val="007B2AE3"/>
    <w:rsid w:val="007C4E47"/>
    <w:rsid w:val="007D590D"/>
    <w:rsid w:val="007D7762"/>
    <w:rsid w:val="007E6980"/>
    <w:rsid w:val="007F0616"/>
    <w:rsid w:val="007F45E9"/>
    <w:rsid w:val="00801595"/>
    <w:rsid w:val="00802FE8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A5D71"/>
    <w:rsid w:val="008A5F3B"/>
    <w:rsid w:val="008A68BC"/>
    <w:rsid w:val="008B6790"/>
    <w:rsid w:val="008C7DFC"/>
    <w:rsid w:val="008D0E30"/>
    <w:rsid w:val="008E216D"/>
    <w:rsid w:val="008F2A6F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46A2B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C2DE4"/>
    <w:rsid w:val="00AD7942"/>
    <w:rsid w:val="00AF35D4"/>
    <w:rsid w:val="00B13BAE"/>
    <w:rsid w:val="00B328B7"/>
    <w:rsid w:val="00B40D0C"/>
    <w:rsid w:val="00B61242"/>
    <w:rsid w:val="00B6246D"/>
    <w:rsid w:val="00B6471D"/>
    <w:rsid w:val="00B67148"/>
    <w:rsid w:val="00B70252"/>
    <w:rsid w:val="00B706AC"/>
    <w:rsid w:val="00B70B2F"/>
    <w:rsid w:val="00B936DD"/>
    <w:rsid w:val="00BA0BD0"/>
    <w:rsid w:val="00BA5DE7"/>
    <w:rsid w:val="00BB30DF"/>
    <w:rsid w:val="00BC2D6F"/>
    <w:rsid w:val="00BD3128"/>
    <w:rsid w:val="00BE7C54"/>
    <w:rsid w:val="00BF1AF1"/>
    <w:rsid w:val="00C045C5"/>
    <w:rsid w:val="00C217C6"/>
    <w:rsid w:val="00C2343A"/>
    <w:rsid w:val="00C26C84"/>
    <w:rsid w:val="00C31CD6"/>
    <w:rsid w:val="00C32C80"/>
    <w:rsid w:val="00C33357"/>
    <w:rsid w:val="00C6031D"/>
    <w:rsid w:val="00C75A77"/>
    <w:rsid w:val="00C77C83"/>
    <w:rsid w:val="00C96D96"/>
    <w:rsid w:val="00CA0357"/>
    <w:rsid w:val="00CA0906"/>
    <w:rsid w:val="00CA2154"/>
    <w:rsid w:val="00CA5325"/>
    <w:rsid w:val="00CE5A32"/>
    <w:rsid w:val="00D01C3F"/>
    <w:rsid w:val="00D070A5"/>
    <w:rsid w:val="00D149A9"/>
    <w:rsid w:val="00D17A1D"/>
    <w:rsid w:val="00D23AF1"/>
    <w:rsid w:val="00D52C1D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4D87"/>
    <w:rsid w:val="00DA730C"/>
    <w:rsid w:val="00DD3B38"/>
    <w:rsid w:val="00DF1D9F"/>
    <w:rsid w:val="00DF4ECF"/>
    <w:rsid w:val="00E16D28"/>
    <w:rsid w:val="00E24441"/>
    <w:rsid w:val="00E32AE5"/>
    <w:rsid w:val="00E44105"/>
    <w:rsid w:val="00E447F4"/>
    <w:rsid w:val="00E51985"/>
    <w:rsid w:val="00E776A5"/>
    <w:rsid w:val="00E80410"/>
    <w:rsid w:val="00EA126B"/>
    <w:rsid w:val="00EA2BA7"/>
    <w:rsid w:val="00EA6601"/>
    <w:rsid w:val="00EB0235"/>
    <w:rsid w:val="00EB53B5"/>
    <w:rsid w:val="00F04155"/>
    <w:rsid w:val="00F165DE"/>
    <w:rsid w:val="00F22E3E"/>
    <w:rsid w:val="00F242B9"/>
    <w:rsid w:val="00F405AD"/>
    <w:rsid w:val="00F40DB5"/>
    <w:rsid w:val="00F4293B"/>
    <w:rsid w:val="00F504DA"/>
    <w:rsid w:val="00F6793B"/>
    <w:rsid w:val="00F821F7"/>
    <w:rsid w:val="00F905A1"/>
    <w:rsid w:val="00F93EF6"/>
    <w:rsid w:val="00F9534C"/>
    <w:rsid w:val="00FA3431"/>
    <w:rsid w:val="00FC3FEA"/>
    <w:rsid w:val="00FD4CEB"/>
    <w:rsid w:val="00FD66C6"/>
    <w:rsid w:val="00FE07D2"/>
    <w:rsid w:val="00FF126E"/>
    <w:rsid w:val="03494887"/>
    <w:rsid w:val="04E31FAD"/>
    <w:rsid w:val="0B987373"/>
    <w:rsid w:val="0D516D7D"/>
    <w:rsid w:val="0EF6792D"/>
    <w:rsid w:val="10A57A5C"/>
    <w:rsid w:val="11D30694"/>
    <w:rsid w:val="13805EE5"/>
    <w:rsid w:val="1A364D9B"/>
    <w:rsid w:val="1AE818C3"/>
    <w:rsid w:val="1EBD2F96"/>
    <w:rsid w:val="240B5C7A"/>
    <w:rsid w:val="25DF202A"/>
    <w:rsid w:val="26986A55"/>
    <w:rsid w:val="27002BEF"/>
    <w:rsid w:val="278077FD"/>
    <w:rsid w:val="2E466EDF"/>
    <w:rsid w:val="32CA2301"/>
    <w:rsid w:val="372F0D99"/>
    <w:rsid w:val="3D957330"/>
    <w:rsid w:val="4427090D"/>
    <w:rsid w:val="49230F10"/>
    <w:rsid w:val="4B1770E8"/>
    <w:rsid w:val="4D9319FB"/>
    <w:rsid w:val="52935516"/>
    <w:rsid w:val="535E4C95"/>
    <w:rsid w:val="5FBE4BA6"/>
    <w:rsid w:val="5FD143B1"/>
    <w:rsid w:val="60DC0294"/>
    <w:rsid w:val="616C7797"/>
    <w:rsid w:val="63AA6278"/>
    <w:rsid w:val="65632414"/>
    <w:rsid w:val="68A80118"/>
    <w:rsid w:val="6C1773A4"/>
    <w:rsid w:val="720D1298"/>
    <w:rsid w:val="795B036F"/>
    <w:rsid w:val="7B417D2D"/>
    <w:rsid w:val="7B731ADA"/>
    <w:rsid w:val="7BB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0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7"/>
    <w:qFormat/>
    <w:uiPriority w:val="0"/>
    <w:rPr>
      <w:sz w:val="18"/>
      <w:szCs w:val="18"/>
    </w:rPr>
  </w:style>
  <w:style w:type="character" w:customStyle="1" w:styleId="15">
    <w:name w:val="页眉 Char"/>
    <w:link w:val="8"/>
    <w:qFormat/>
    <w:uiPriority w:val="0"/>
    <w:rPr>
      <w:sz w:val="18"/>
      <w:szCs w:val="18"/>
    </w:rPr>
  </w:style>
  <w:style w:type="character" w:customStyle="1" w:styleId="16">
    <w:name w:val="页眉 字符"/>
    <w:basedOn w:val="11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1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纯文本 字符"/>
    <w:basedOn w:val="11"/>
    <w:semiHidden/>
    <w:qFormat/>
    <w:uiPriority w:val="99"/>
    <w:rPr>
      <w:rFonts w:hAnsi="Courier New" w:cs="Courier New" w:asciiTheme="minorEastAsia"/>
    </w:rPr>
  </w:style>
  <w:style w:type="character" w:customStyle="1" w:styleId="20">
    <w:name w:val="纯文本 Char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1">
    <w:name w:val="_Style 14"/>
    <w:basedOn w:val="1"/>
    <w:next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1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407</Words>
  <Characters>2325</Characters>
  <Lines>19</Lines>
  <Paragraphs>5</Paragraphs>
  <TotalTime>0</TotalTime>
  <ScaleCrop>false</ScaleCrop>
  <LinksUpToDate>false</LinksUpToDate>
  <CharactersWithSpaces>2727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2021-09-15T07:45:00Z</dcterms:created>
  <dc:creator>朱 成科</dc:creator>
  <cp:lastModifiedBy>渤海大学 翟先生</cp:lastModifiedBy>
  <cp:lastPrinted>2020-11-09T05:19:00Z</cp:lastPrinted>
  <dcterms:modified xsi:type="dcterms:W3CDTF">2021-10-09T02:01:48Z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