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年研究生招生专业课</w:t>
      </w:r>
      <w:r>
        <w:rPr>
          <w:rFonts w:eastAsia="黑体"/>
          <w:sz w:val="30"/>
          <w:szCs w:val="30"/>
        </w:rPr>
        <w:t>复试</w:t>
      </w:r>
      <w:r>
        <w:rPr>
          <w:rFonts w:hint="eastAsia" w:eastAsia="黑体"/>
          <w:sz w:val="30"/>
          <w:szCs w:val="30"/>
        </w:rPr>
        <w:t>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复试</w:t>
      </w:r>
      <w:r>
        <w:rPr>
          <w:rFonts w:hint="eastAsia" w:ascii="宋体" w:hAnsi="宋体"/>
          <w:sz w:val="24"/>
        </w:rPr>
        <w:t>科目名称：信息技术教学应用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招生学院（盖学院公章）：                               </w:t>
      </w: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Ⅰ考查目标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该考试科目要求考生系统掌握信息技术教学应用的基本知识、基础理论和基本方法，并能运用相关理论和方法分析、解决信息技术在课程教学中的实际问题。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Ⅱ考试内容</w:t>
            </w:r>
          </w:p>
          <w:p>
            <w:pPr>
              <w:spacing w:line="360" w:lineRule="auto"/>
              <w:ind w:left="42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一、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>教学媒体的内涵及本质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；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1.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教学媒体的内涵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2.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教学媒体的本质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3. 教学媒体的分类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4. 教学媒体的特性</w:t>
            </w:r>
          </w:p>
          <w:p>
            <w:pPr>
              <w:spacing w:line="360" w:lineRule="auto"/>
              <w:ind w:left="42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>二、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>教学媒体的教育学理论基础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1. 教学媒体与教育目的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2. 教学媒体与教学计划、教学大纲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3. 教学媒体与教学原则 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4. 教学媒体与教学方法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5. 教学媒体与教学模式</w:t>
            </w:r>
          </w:p>
          <w:p>
            <w:pPr>
              <w:spacing w:line="360" w:lineRule="auto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  三、教学媒体的心理学基础</w:t>
            </w:r>
            <w:r>
              <w:rPr>
                <w:rFonts w:hint="eastAsia" w:ascii="宋体" w:hAnsi="宋体" w:cs="宋体"/>
                <w:color w:val="363636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  </w:t>
            </w:r>
          </w:p>
          <w:p>
            <w:pPr>
              <w:spacing w:line="360" w:lineRule="auto"/>
              <w:ind w:firstLine="840" w:firstLineChars="35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1. 教学媒体与注意</w:t>
            </w:r>
          </w:p>
          <w:p>
            <w:pPr>
              <w:spacing w:line="360" w:lineRule="auto"/>
              <w:ind w:firstLine="840" w:firstLineChars="35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2. 教学媒体与感知</w:t>
            </w:r>
          </w:p>
          <w:p>
            <w:pPr>
              <w:spacing w:line="360" w:lineRule="auto"/>
              <w:ind w:firstLine="840" w:firstLineChars="35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3. 教学媒体与记忆</w:t>
            </w:r>
          </w:p>
          <w:p>
            <w:pPr>
              <w:spacing w:line="360" w:lineRule="auto"/>
              <w:ind w:firstLine="840" w:firstLineChars="35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4. 教学媒体与思维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 xml:space="preserve">四、计算机媒体            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1. 多媒体教学软件的类型、特点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2. 多媒体教学软件的评价角度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3. 校园网应用系统及其功能</w:t>
            </w:r>
          </w:p>
          <w:p>
            <w:pPr>
              <w:spacing w:line="36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五、现代教学媒体应用系统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1. 多媒体综合教室构成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2. 微型教学系统的教学功能</w:t>
            </w:r>
          </w:p>
          <w:p>
            <w:pPr>
              <w:spacing w:line="360" w:lineRule="auto"/>
              <w:ind w:left="420" w:firstLine="480"/>
              <w:rPr>
                <w:rFonts w:ascii="宋体" w:hAnsi="宋体" w:cs="宋体"/>
                <w:color w:val="363636"/>
                <w:sz w:val="24"/>
                <w:lang w:bidi="ar"/>
              </w:rPr>
            </w:pPr>
            <w:r>
              <w:rPr>
                <w:rFonts w:ascii="宋体" w:hAnsi="宋体" w:cs="宋体"/>
                <w:color w:val="363636"/>
                <w:sz w:val="24"/>
                <w:lang w:bidi="ar"/>
              </w:rPr>
              <w:t>3. 视屏点播系统功能及分类</w:t>
            </w:r>
          </w:p>
          <w:p>
            <w:pPr>
              <w:spacing w:line="360" w:lineRule="auto"/>
              <w:ind w:left="420" w:firstLine="480"/>
              <w:rPr>
                <w:rFonts w:hint="eastAsia" w:ascii="宋体" w:hAnsi="宋体" w:eastAsia="Times New Roman" w:cs="宋体"/>
                <w:color w:val="363636"/>
                <w:sz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徐福荫、李运林、胡小勇编著.《教学媒体的理论与实践》.北京：北京师范大学出版社，2010年第2版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</w:t>
      </w:r>
      <w:r>
        <w:t xml:space="preserve">  20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 xml:space="preserve">年 </w:t>
      </w:r>
      <w:r>
        <w:t>8</w:t>
      </w:r>
      <w:r>
        <w:rPr>
          <w:rFonts w:hint="eastAsia"/>
        </w:rPr>
        <w:t>月20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82BA2"/>
    <w:rsid w:val="000E7BA0"/>
    <w:rsid w:val="000F72DF"/>
    <w:rsid w:val="00140F5D"/>
    <w:rsid w:val="001F1514"/>
    <w:rsid w:val="00271ABB"/>
    <w:rsid w:val="003B3C17"/>
    <w:rsid w:val="005F6880"/>
    <w:rsid w:val="00613339"/>
    <w:rsid w:val="00622564"/>
    <w:rsid w:val="006855E1"/>
    <w:rsid w:val="006C6D13"/>
    <w:rsid w:val="006F5760"/>
    <w:rsid w:val="007113D1"/>
    <w:rsid w:val="007F7121"/>
    <w:rsid w:val="00914084"/>
    <w:rsid w:val="009476F9"/>
    <w:rsid w:val="00952187"/>
    <w:rsid w:val="009D19E5"/>
    <w:rsid w:val="009E79AC"/>
    <w:rsid w:val="00AC74A9"/>
    <w:rsid w:val="00AE2A5A"/>
    <w:rsid w:val="00B1416E"/>
    <w:rsid w:val="00B352A0"/>
    <w:rsid w:val="00BF4E0D"/>
    <w:rsid w:val="00C8734B"/>
    <w:rsid w:val="00D20047"/>
    <w:rsid w:val="00D44B2A"/>
    <w:rsid w:val="00D46EB2"/>
    <w:rsid w:val="00E74146"/>
    <w:rsid w:val="00EB7D1D"/>
    <w:rsid w:val="00F03FCF"/>
    <w:rsid w:val="00FC28D0"/>
    <w:rsid w:val="12E95416"/>
    <w:rsid w:val="1FAB556E"/>
    <w:rsid w:val="24474CFE"/>
    <w:rsid w:val="2BCF1DCF"/>
    <w:rsid w:val="3D7820ED"/>
    <w:rsid w:val="3FE7AB3C"/>
    <w:rsid w:val="49F80FFA"/>
    <w:rsid w:val="4F390A12"/>
    <w:rsid w:val="57CF34A5"/>
    <w:rsid w:val="57FE3E9A"/>
    <w:rsid w:val="5FF79808"/>
    <w:rsid w:val="62566C94"/>
    <w:rsid w:val="6BDB70C7"/>
    <w:rsid w:val="75FFE722"/>
    <w:rsid w:val="7AB76DCF"/>
    <w:rsid w:val="7DE97E2E"/>
    <w:rsid w:val="7F3D4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uiPriority w:val="0"/>
    <w:rPr>
      <w:kern w:val="2"/>
      <w:sz w:val="18"/>
      <w:szCs w:val="18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2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2016-07-08T05:07:00Z</dcterms:created>
  <dc:creator>woc</dc:creator>
  <cp:lastModifiedBy>vertesyuan</cp:lastModifiedBy>
  <cp:lastPrinted>2019-07-10T02:45:00Z</cp:lastPrinted>
  <dcterms:modified xsi:type="dcterms:W3CDTF">2021-11-25T13:17:51Z</dcterms:modified>
  <dc:title>广东工业大学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1ACDC82317EF4B76ACF9B244493E1799</vt:lpwstr>
  </property>
</Properties>
</file>