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考试科目代码及名称：</w:t>
      </w:r>
      <w:r>
        <w:rPr>
          <w:rFonts w:hint="eastAsia" w:ascii="宋体" w:hAnsi="宋体" w:cs="宋体"/>
          <w:color w:val="000000"/>
          <w:kern w:val="0"/>
          <w:sz w:val="24"/>
        </w:rPr>
        <w:t>经济学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  <w:shd w:val="clear" w:color="auto" w:fill="FFFFFF"/>
              </w:rPr>
              <w:t>本考试科目主要考查</w:t>
            </w:r>
            <w:r>
              <w:rPr>
                <w:rFonts w:hint="eastAsia" w:ascii="仿宋" w:hAnsi="仿宋" w:eastAsia="仿宋" w:cs="Arial"/>
                <w:color w:val="000000"/>
                <w:sz w:val="24"/>
                <w:shd w:val="clear" w:color="auto" w:fill="FFFFFF"/>
              </w:rPr>
              <w:t>学生对</w:t>
            </w:r>
            <w:r>
              <w:rPr>
                <w:rFonts w:ascii="仿宋" w:hAnsi="仿宋" w:eastAsia="仿宋" w:cs="Arial"/>
                <w:color w:val="000000"/>
                <w:sz w:val="24"/>
                <w:shd w:val="clear" w:color="auto" w:fill="FFFFFF"/>
              </w:rPr>
              <w:t>经济学的意义、需求与供给、完全市场与效率、不完全市场与政府、宏观经济指标的度量、短期经济波动与政策等方面的理解与认识，能对经济学的原理与应用进行系统阐述</w:t>
            </w:r>
            <w:r>
              <w:rPr>
                <w:rFonts w:hint="eastAsia" w:ascii="仿宋" w:hAnsi="仿宋" w:eastAsia="仿宋" w:cs="Arial"/>
                <w:color w:val="000000"/>
                <w:sz w:val="24"/>
                <w:shd w:val="clear" w:color="auto" w:fill="FFFFFF"/>
              </w:rPr>
              <w:t>，掌握</w:t>
            </w:r>
            <w:r>
              <w:rPr>
                <w:rFonts w:ascii="仿宋" w:hAnsi="仿宋" w:eastAsia="仿宋" w:cs="Arial"/>
                <w:color w:val="000000"/>
                <w:sz w:val="24"/>
                <w:shd w:val="clear" w:color="auto" w:fill="FFFFFF"/>
              </w:rPr>
              <w:t>经济学近年来的最新发展动态与趋势</w:t>
            </w:r>
            <w:r>
              <w:rPr>
                <w:rFonts w:hint="eastAsia" w:ascii="仿宋" w:hAnsi="仿宋" w:eastAsia="仿宋" w:cs="Arial"/>
                <w:color w:val="000000"/>
                <w:sz w:val="24"/>
                <w:shd w:val="clear" w:color="auto" w:fill="FFFFFF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第一编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绪论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　第一章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导言</w:t>
            </w:r>
            <w:r>
              <w:rPr>
                <w:rFonts w:ascii="仿宋" w:hAnsi="仿宋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　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稀缺性与经济学</w:t>
            </w:r>
          </w:p>
          <w:p>
            <w:pPr>
              <w:ind w:left="450" w:leftChars="100" w:hanging="240" w:hangingChars="1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第二章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需求与供给</w:t>
            </w:r>
            <w:r>
              <w:rPr>
                <w:rFonts w:ascii="仿宋" w:hAnsi="仿宋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需求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供给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第三节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需求和供给的结合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市场均衡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第四节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弹性及其应用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hd w:val="clear" w:color="auto" w:fill="FFFFFF"/>
              </w:rPr>
              <w:t>第二编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hd w:val="clear" w:color="auto" w:fill="FFFFFF"/>
              </w:rPr>
              <w:t>完全市场与效率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ind w:left="451" w:leftChars="100" w:hanging="241" w:hangingChars="1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第三章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消费者行为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效用与偏好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预算约束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第三节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消费者选择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第四章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生产者行为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生产函数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成本函数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第五章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完全市场企业的产量决策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完全竞争市场简介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完全竞争企业的短期均衡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hd w:val="clear" w:color="auto" w:fill="FFFFFF"/>
              </w:rPr>
              <w:t>第三编　不完全市场与政府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第八章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垄断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垄断及其形成原因</w:t>
            </w: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第四节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价格歧视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第九章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垄断竞争和寡头市场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垄断竞争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第十章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外部性与公共产品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外部性与市场失灵</w:t>
            </w: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公共物品</w:t>
            </w: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第四编　宏观经济指标度量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第十一章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衡量宏观经济的主要指标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国内生产总值及其衡量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第三节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价格水平与通货膨胀的衡量</w:t>
            </w:r>
          </w:p>
          <w:p>
            <w:pP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第五编　短期经济波动与政策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第十三章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简单的国民收入决定模型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宏观经济均衡及其实现</w:t>
            </w:r>
          </w:p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总支出构成及其决定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第三节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均衡国民收入的决定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第十四章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IS-LM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模型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产品市场的均衡：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IS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曲线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货币市场的均衡：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LM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曲线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第三节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产品市场与货币市场同时均衡：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>IS-LM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模型</w:t>
            </w:r>
          </w:p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第十五章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宏观经济政策分析：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IS-LM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模型的运用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第一节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财政政策工具与运用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第二节</w:t>
            </w:r>
            <w:r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货币政策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87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7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《经济学：基本原理与应用》张亚丽、陈端计编著，中山大学出版社，2013年。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55CA"/>
    <w:rsid w:val="00082BA2"/>
    <w:rsid w:val="00140F5D"/>
    <w:rsid w:val="00271ABB"/>
    <w:rsid w:val="00311E65"/>
    <w:rsid w:val="005244C3"/>
    <w:rsid w:val="005F6880"/>
    <w:rsid w:val="00613339"/>
    <w:rsid w:val="00622564"/>
    <w:rsid w:val="006C6D13"/>
    <w:rsid w:val="006F5760"/>
    <w:rsid w:val="007F7121"/>
    <w:rsid w:val="00853A0C"/>
    <w:rsid w:val="00914084"/>
    <w:rsid w:val="009476F9"/>
    <w:rsid w:val="009E79AC"/>
    <w:rsid w:val="00A74460"/>
    <w:rsid w:val="00AA3575"/>
    <w:rsid w:val="00AC6B24"/>
    <w:rsid w:val="00AC74A9"/>
    <w:rsid w:val="00AE2A5A"/>
    <w:rsid w:val="00B352A0"/>
    <w:rsid w:val="00BF4E0D"/>
    <w:rsid w:val="00C33458"/>
    <w:rsid w:val="00C8734B"/>
    <w:rsid w:val="00D20047"/>
    <w:rsid w:val="00D46EB2"/>
    <w:rsid w:val="00FC28D0"/>
    <w:rsid w:val="14C65A8D"/>
    <w:rsid w:val="17A66C23"/>
    <w:rsid w:val="1AE150C2"/>
    <w:rsid w:val="2ABF7315"/>
    <w:rsid w:val="33F967A4"/>
    <w:rsid w:val="4DE10AA9"/>
    <w:rsid w:val="5A544C84"/>
    <w:rsid w:val="6DC06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2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2017-07-13T01:50:00Z</cp:lastPrinted>
  <dcterms:modified xsi:type="dcterms:W3CDTF">2021-11-25T13:18:02Z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04C56580E3AC4CF49C6A10B4B7037762</vt:lpwstr>
  </property>
</Properties>
</file>