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bookmarkStart w:id="0" w:name="_GoBack"/>
      <w:bookmarkEnd w:id="0"/>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ascii="Tahoma" w:hAnsi="Tahoma" w:eastAsia="Tahoma" w:cs="Tahoma"/>
          <w:b/>
          <w:color w:val="444444"/>
          <w:sz w:val="44"/>
          <w:szCs w:val="44"/>
        </w:rPr>
      </w:pPr>
      <w:r>
        <w:rPr>
          <w:rFonts w:ascii="Tahoma" w:hAnsi="Tahoma" w:eastAsia="Tahoma" w:cs="Tahoma"/>
          <w:b/>
          <w:color w:val="444444"/>
          <w:kern w:val="0"/>
          <w:sz w:val="44"/>
          <w:szCs w:val="44"/>
          <w:shd w:val="clear" w:color="auto" w:fill="FFFFFF"/>
        </w:rPr>
        <w:t>全日制汉语国际教育硕士专业学位</w:t>
      </w:r>
    </w:p>
    <w:p>
      <w:pPr>
        <w:widowControl/>
        <w:shd w:val="clear" w:color="auto" w:fill="FFFFFF"/>
        <w:spacing w:line="315" w:lineRule="atLeast"/>
        <w:jc w:val="center"/>
        <w:rPr>
          <w:rFonts w:ascii="Tahoma" w:hAnsi="Tahoma" w:eastAsia="Tahoma" w:cs="Tahoma"/>
          <w:b/>
          <w:color w:val="444444"/>
          <w:sz w:val="44"/>
          <w:szCs w:val="44"/>
        </w:rPr>
      </w:pPr>
      <w:r>
        <w:rPr>
          <w:rFonts w:ascii="Tahoma" w:hAnsi="Tahoma" w:eastAsia="Tahoma" w:cs="Tahoma"/>
          <w:b/>
          <w:color w:val="444444"/>
          <w:kern w:val="0"/>
          <w:sz w:val="44"/>
          <w:szCs w:val="44"/>
          <w:shd w:val="clear" w:color="auto" w:fill="FFFFFF"/>
        </w:rPr>
        <w:t>研究生入学考试大纲</w:t>
      </w: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ascii="Tahoma" w:hAnsi="Tahoma" w:cs="Tahoma"/>
          <w:b/>
          <w:color w:val="444444"/>
          <w:kern w:val="0"/>
          <w:sz w:val="30"/>
          <w:szCs w:val="30"/>
          <w:shd w:val="clear" w:color="auto" w:fill="FFFFFF"/>
        </w:rPr>
      </w:pPr>
    </w:p>
    <w:p>
      <w:pPr>
        <w:widowControl/>
        <w:shd w:val="clear" w:color="auto" w:fill="FFFFFF"/>
        <w:spacing w:line="315" w:lineRule="atLeast"/>
        <w:jc w:val="center"/>
        <w:rPr>
          <w:rFonts w:ascii="Tahoma" w:hAnsi="Tahoma" w:cs="Tahoma"/>
          <w:b/>
          <w:color w:val="444444"/>
          <w:kern w:val="0"/>
          <w:sz w:val="30"/>
          <w:szCs w:val="30"/>
          <w:shd w:val="clear" w:color="auto" w:fill="FFFFFF"/>
        </w:rPr>
      </w:pPr>
    </w:p>
    <w:p>
      <w:pPr>
        <w:widowControl/>
        <w:shd w:val="clear" w:color="auto" w:fill="FFFFFF"/>
        <w:spacing w:line="315" w:lineRule="atLeast"/>
        <w:jc w:val="center"/>
        <w:rPr>
          <w:rFonts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Pr>
        <w:widowControl/>
        <w:shd w:val="clear" w:color="auto" w:fill="FFFFFF"/>
        <w:spacing w:line="315" w:lineRule="atLeast"/>
        <w:jc w:val="center"/>
        <w:rPr>
          <w:rFonts w:hint="eastAsia" w:ascii="Tahoma" w:hAnsi="Tahoma" w:cs="Tahoma"/>
          <w:b/>
          <w:color w:val="444444"/>
          <w:kern w:val="0"/>
          <w:sz w:val="30"/>
          <w:szCs w:val="30"/>
          <w:shd w:val="clear" w:color="auto" w:fill="FFFFFF"/>
        </w:rPr>
      </w:pPr>
    </w:p>
    <w:p/>
    <w:p/>
    <w:p>
      <w:pPr>
        <w:widowControl/>
        <w:shd w:val="clear" w:color="auto" w:fill="FFFFFF"/>
        <w:spacing w:line="315" w:lineRule="atLeast"/>
        <w:jc w:val="center"/>
        <w:rPr>
          <w:rFonts w:ascii="Tahoma" w:hAnsi="Tahoma" w:eastAsia="等线" w:cs="Tahoma"/>
          <w:b/>
          <w:color w:val="444444"/>
          <w:kern w:val="0"/>
          <w:sz w:val="30"/>
          <w:szCs w:val="30"/>
          <w:shd w:val="clear" w:color="auto" w:fill="FFFFFF"/>
        </w:rPr>
      </w:pPr>
      <w:r>
        <w:rPr>
          <w:rFonts w:hint="eastAsia" w:ascii="Tahoma" w:hAnsi="Tahoma" w:cs="Tahoma"/>
          <w:b/>
          <w:color w:val="444444"/>
          <w:kern w:val="0"/>
          <w:sz w:val="30"/>
          <w:szCs w:val="30"/>
          <w:shd w:val="clear" w:color="auto" w:fill="FFFFFF"/>
        </w:rPr>
        <w:t>3</w:t>
      </w:r>
      <w:r>
        <w:rPr>
          <w:rFonts w:ascii="Tahoma" w:hAnsi="Tahoma" w:cs="Tahoma"/>
          <w:b/>
          <w:color w:val="444444"/>
          <w:kern w:val="0"/>
          <w:sz w:val="30"/>
          <w:szCs w:val="30"/>
          <w:shd w:val="clear" w:color="auto" w:fill="FFFFFF"/>
        </w:rPr>
        <w:t>54</w:t>
      </w:r>
      <w:r>
        <w:rPr>
          <w:rFonts w:hint="eastAsia" w:ascii="Tahoma" w:hAnsi="Tahoma" w:cs="Tahoma"/>
          <w:b/>
          <w:color w:val="444444"/>
          <w:kern w:val="0"/>
          <w:sz w:val="30"/>
          <w:szCs w:val="30"/>
          <w:shd w:val="clear" w:color="auto" w:fill="FFFFFF"/>
        </w:rPr>
        <w:t>汉语基础</w:t>
      </w:r>
      <w:r>
        <w:rPr>
          <w:rFonts w:ascii="Tahoma" w:hAnsi="Tahoma" w:eastAsia="Tahoma" w:cs="Tahoma"/>
          <w:b/>
          <w:color w:val="444444"/>
          <w:kern w:val="0"/>
          <w:sz w:val="30"/>
          <w:szCs w:val="30"/>
          <w:shd w:val="clear" w:color="auto" w:fill="FFFFFF"/>
        </w:rPr>
        <w:t>考试大纲</w:t>
      </w:r>
    </w:p>
    <w:p>
      <w:pPr>
        <w:widowControl/>
        <w:shd w:val="clear" w:color="auto" w:fill="FFFFFF"/>
        <w:spacing w:line="315" w:lineRule="atLeast"/>
        <w:jc w:val="center"/>
        <w:rPr>
          <w:rFonts w:hint="eastAsia" w:ascii="Tahoma" w:hAnsi="Tahoma" w:eastAsia="等线" w:cs="Tahoma"/>
          <w:b/>
          <w:color w:val="444444"/>
          <w:sz w:val="30"/>
          <w:szCs w:val="30"/>
        </w:rPr>
      </w:pPr>
      <w:r>
        <w:rPr>
          <w:rFonts w:hint="eastAsia" w:ascii="Arial" w:hAnsi="Arial" w:eastAsia="黑体"/>
          <w:b/>
          <w:color w:val="000000"/>
          <w:sz w:val="28"/>
        </w:rPr>
        <w:t>注意：本大纲为参考性考试大纲，是考生需要掌握的基本内容。</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一、考试性质</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汉语基础考试是汉语国际教育硕士生入学考试科目之一，是由汉语国际教育硕士专业学位教育指导委员会统一制定考试大纲，教育部授权的各汉语国际教育硕士生招生院校自行命题的选拔性考试。本考试大纲的制定力求反映汉语国际教育硕士专业学位的特点，科学、公平、准确、规范地测评考生的相关知识基础、基本素质和综合能力。汉语基础考试的目的是测试考生的汉语语言学相关基础知识和汉语语言分析及运用能力。</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二、评价目标</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(1)要求考生具有较全面的汉语语言学基础知识。</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(2)要求考生具有较高的汉语应用能力。</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(3)要求考生具有较强的汉语语言分析能力。</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三、考试内容</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汉语基础考试由</w:t>
      </w:r>
      <w:r>
        <w:rPr>
          <w:rFonts w:hint="eastAsia" w:ascii="宋体" w:hAnsi="宋体" w:cs="Tahoma"/>
          <w:color w:val="000000"/>
          <w:kern w:val="0"/>
          <w:szCs w:val="21"/>
          <w:shd w:val="clear" w:color="auto" w:fill="FFFFFF"/>
        </w:rPr>
        <w:t>“</w:t>
      </w:r>
      <w:r>
        <w:rPr>
          <w:rFonts w:ascii="宋体" w:hAnsi="宋体" w:cs="Tahoma"/>
          <w:color w:val="000000"/>
          <w:kern w:val="0"/>
          <w:szCs w:val="21"/>
          <w:shd w:val="clear" w:color="auto" w:fill="FFFFFF"/>
        </w:rPr>
        <w:t>汉语语言学基础知识</w:t>
      </w:r>
      <w:r>
        <w:rPr>
          <w:rFonts w:hint="eastAsia" w:ascii="宋体" w:hAnsi="宋体" w:cs="Tahoma"/>
          <w:color w:val="000000"/>
          <w:kern w:val="0"/>
          <w:szCs w:val="21"/>
          <w:shd w:val="clear" w:color="auto" w:fill="FFFFFF"/>
        </w:rPr>
        <w:t>”、“</w:t>
      </w:r>
      <w:r>
        <w:rPr>
          <w:rFonts w:ascii="宋体" w:hAnsi="宋体" w:cs="Tahoma"/>
          <w:color w:val="000000"/>
          <w:kern w:val="0"/>
          <w:szCs w:val="21"/>
          <w:shd w:val="clear" w:color="auto" w:fill="FFFFFF"/>
        </w:rPr>
        <w:t>汉语应用能力</w:t>
      </w:r>
      <w:r>
        <w:rPr>
          <w:rFonts w:hint="eastAsia" w:ascii="宋体" w:hAnsi="宋体" w:cs="Tahoma"/>
          <w:color w:val="000000"/>
          <w:kern w:val="0"/>
          <w:szCs w:val="21"/>
          <w:shd w:val="clear" w:color="auto" w:fill="FFFFFF"/>
        </w:rPr>
        <w:t>”</w:t>
      </w:r>
      <w:r>
        <w:rPr>
          <w:rFonts w:ascii="宋体" w:hAnsi="宋体" w:cs="Tahoma"/>
          <w:color w:val="000000"/>
          <w:kern w:val="0"/>
          <w:szCs w:val="21"/>
          <w:shd w:val="clear" w:color="auto" w:fill="FFFFFF"/>
        </w:rPr>
        <w:t>和</w:t>
      </w:r>
      <w:r>
        <w:rPr>
          <w:rFonts w:hint="eastAsia" w:ascii="宋体" w:hAnsi="宋体" w:cs="Tahoma"/>
          <w:color w:val="000000"/>
          <w:kern w:val="0"/>
          <w:szCs w:val="21"/>
          <w:shd w:val="clear" w:color="auto" w:fill="FFFFFF"/>
        </w:rPr>
        <w:t>“</w:t>
      </w:r>
      <w:r>
        <w:rPr>
          <w:rFonts w:ascii="宋体" w:hAnsi="宋体" w:cs="Tahoma"/>
          <w:color w:val="000000"/>
          <w:kern w:val="0"/>
          <w:szCs w:val="21"/>
          <w:shd w:val="clear" w:color="auto" w:fill="FFFFFF"/>
        </w:rPr>
        <w:t>汉语语言分析</w:t>
      </w:r>
      <w:r>
        <w:rPr>
          <w:rFonts w:hint="eastAsia" w:ascii="宋体" w:hAnsi="宋体" w:cs="Tahoma"/>
          <w:color w:val="000000"/>
          <w:kern w:val="0"/>
          <w:szCs w:val="21"/>
          <w:shd w:val="clear" w:color="auto" w:fill="FFFFFF"/>
        </w:rPr>
        <w:t>”</w:t>
      </w:r>
      <w:r>
        <w:rPr>
          <w:rFonts w:ascii="宋体" w:hAnsi="宋体" w:cs="Tahoma"/>
          <w:color w:val="000000"/>
          <w:kern w:val="0"/>
          <w:szCs w:val="21"/>
          <w:shd w:val="clear" w:color="auto" w:fill="FFFFFF"/>
        </w:rPr>
        <w:t>三部分组成。</w:t>
      </w:r>
    </w:p>
    <w:p>
      <w:pPr>
        <w:widowControl/>
        <w:shd w:val="clear" w:color="auto" w:fill="FFFFFF"/>
        <w:spacing w:line="315" w:lineRule="atLeast"/>
        <w:ind w:firstLine="315" w:firstLineChars="150"/>
        <w:jc w:val="left"/>
        <w:rPr>
          <w:rFonts w:ascii="宋体" w:hAnsi="宋体" w:cs="Tahoma"/>
          <w:color w:val="000000"/>
          <w:szCs w:val="21"/>
        </w:rPr>
      </w:pPr>
      <w:r>
        <w:rPr>
          <w:rFonts w:ascii="宋体" w:hAnsi="宋体" w:cs="Tahoma"/>
          <w:color w:val="000000"/>
          <w:kern w:val="0"/>
          <w:szCs w:val="21"/>
          <w:shd w:val="clear" w:color="auto" w:fill="FFFFFF"/>
        </w:rPr>
        <w:t>（一）汉语语言学基础知识</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汉语语言学基础知识测试以下内容：</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1.语言学基础</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2.汉语概况</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3.现代汉语语音</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4.现代汉语词汇</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5.现代汉语语法</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6.汉字</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7.古代汉语</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（二）汉语应用能力</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汉语应用能力考试测试以下内容：</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1. 辨音和标音能力</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2. 字形、字义辨别能力及汉字书写规范</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3. 词汇、语法规范</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4. 文言文阅读理解</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（三）汉语语言分析</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汉语语言分析考试测试以下内容：</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1.语音分析</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2.词义分析</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3.语法分析</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四、考试形式和试卷结构</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（一）考试时间</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考试时间为180分钟。</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（二）答题方式</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答题方式为闭卷、笔试。</w:t>
      </w:r>
    </w:p>
    <w:p>
      <w:pPr>
        <w:widowControl/>
        <w:shd w:val="clear" w:color="auto" w:fill="FFFFFF"/>
        <w:spacing w:line="315" w:lineRule="atLeast"/>
        <w:jc w:val="left"/>
        <w:rPr>
          <w:rFonts w:ascii="宋体" w:hAnsi="宋体" w:cs="Tahoma"/>
          <w:color w:val="000000"/>
          <w:szCs w:val="21"/>
        </w:rPr>
      </w:pPr>
      <w:r>
        <w:rPr>
          <w:rFonts w:ascii="宋体" w:hAnsi="宋体" w:cs="Tahoma"/>
          <w:color w:val="000000"/>
          <w:kern w:val="0"/>
          <w:szCs w:val="21"/>
          <w:shd w:val="clear" w:color="auto" w:fill="FFFFFF"/>
        </w:rPr>
        <w:t>　　试卷由试题和答题纸组成。答案必须写在答题纸相应的位置上。</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844066"/>
    <w:rsid w:val="36146B63"/>
    <w:rsid w:val="47A66A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2021-09-16T01:59:14Z</dcterms:created>
  <dc:creator>lenovo</dc:creator>
  <cp:lastModifiedBy>vertesyuan</cp:lastModifiedBy>
  <dcterms:modified xsi:type="dcterms:W3CDTF">2021-11-26T02:25:44Z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10C5C4B3BB1942E8AC873DE1CA20341A</vt:lpwstr>
  </property>
</Properties>
</file>