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新疆医科大学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年硕士研究生招生考试大纲</w:t>
      </w:r>
    </w:p>
    <w:p>
      <w:pPr>
        <w:widowControl/>
        <w:spacing w:before="100" w:beforeAutospacing="1" w:after="100" w:afterAutospacing="1" w:line="300" w:lineRule="exact"/>
        <w:jc w:val="center"/>
        <w:outlineLvl w:val="0"/>
        <w:rPr>
          <w:rFonts w:hint="eastAsia"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考试科目：医学细胞生物学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一、考试科目：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医学细胞生物学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二、考试形式和试卷结构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（一）试卷满分及考试时间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本试卷满分为150分，考试时间为</w:t>
      </w:r>
      <w:r>
        <w:rPr>
          <w:rFonts w:ascii="宋体" w:hAnsi="宋体" w:cs="宋体"/>
          <w:kern w:val="0"/>
          <w:sz w:val="24"/>
          <w:szCs w:val="24"/>
        </w:rPr>
        <w:t>180</w:t>
      </w:r>
      <w:r>
        <w:rPr>
          <w:rFonts w:hint="eastAsia" w:ascii="宋体" w:hAnsi="宋体" w:cs="宋体"/>
          <w:kern w:val="0"/>
          <w:sz w:val="24"/>
          <w:szCs w:val="24"/>
        </w:rPr>
        <w:t>分钟。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（二）答题方式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答题方式为闭卷、笔试。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（三）试卷内容结构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医学细胞生物学占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100%。</w:t>
      </w:r>
    </w:p>
    <w:p>
      <w:pPr>
        <w:widowControl/>
        <w:spacing w:line="360" w:lineRule="auto"/>
        <w:ind w:firstLine="482"/>
        <w:jc w:val="left"/>
        <w:rPr>
          <w:rFonts w:hint="default" w:ascii="宋体" w:hAnsi="宋体" w:eastAsia="宋体" w:cs="宋体"/>
          <w:kern w:val="0"/>
          <w:sz w:val="24"/>
          <w:szCs w:val="24"/>
          <w:highlight w:val="red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（四）试卷题型结构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1.单选题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90</w:t>
      </w:r>
      <w:r>
        <w:rPr>
          <w:rFonts w:hint="eastAsia" w:ascii="宋体" w:hAnsi="宋体" w:cs="宋体"/>
          <w:kern w:val="0"/>
          <w:sz w:val="24"/>
          <w:szCs w:val="24"/>
        </w:rPr>
        <w:t>题，每题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分，共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90</w:t>
      </w:r>
      <w:r>
        <w:rPr>
          <w:rFonts w:hint="eastAsia" w:ascii="宋体" w:hAnsi="宋体" w:cs="宋体"/>
          <w:kern w:val="0"/>
          <w:sz w:val="24"/>
          <w:szCs w:val="24"/>
        </w:rPr>
        <w:t>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.论述题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题，每题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分，共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60</w:t>
      </w:r>
      <w:r>
        <w:rPr>
          <w:rFonts w:hint="eastAsia" w:ascii="宋体" w:hAnsi="宋体" w:cs="宋体"/>
          <w:kern w:val="0"/>
          <w:sz w:val="24"/>
          <w:szCs w:val="24"/>
        </w:rPr>
        <w:t>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三、参考书目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《医学细胞生物学》陈誉华 陈志南主编，人民卫生出版社（第六版）</w:t>
      </w:r>
    </w:p>
    <w:p>
      <w:pPr>
        <w:widowControl/>
        <w:spacing w:line="360" w:lineRule="auto"/>
        <w:ind w:left="479" w:leftChars="228" w:firstLine="67" w:firstLineChars="28"/>
        <w:jc w:val="left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《医学细胞生物学》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（复习纲要与强化训练）</w:t>
      </w:r>
      <w:r>
        <w:rPr>
          <w:rFonts w:hint="eastAsia" w:ascii="宋体" w:hAnsi="宋体" w:cs="宋体"/>
          <w:kern w:val="0"/>
          <w:sz w:val="24"/>
          <w:highlight w:val="none"/>
        </w:rPr>
        <w:t>夏米西努尔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.伊力克</w:t>
      </w:r>
      <w:r>
        <w:rPr>
          <w:rFonts w:hint="eastAsia" w:ascii="宋体" w:hAnsi="宋体" w:cs="宋体"/>
          <w:kern w:val="0"/>
          <w:sz w:val="24"/>
          <w:highlight w:val="none"/>
        </w:rPr>
        <w:t>主编，科学出版社（第二版）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四、考查内容</w:t>
      </w:r>
    </w:p>
    <w:p>
      <w:pPr>
        <w:spacing w:line="360" w:lineRule="auto"/>
        <w:jc w:val="center"/>
        <w:rPr>
          <w:b/>
          <w:kern w:val="0"/>
          <w:sz w:val="24"/>
        </w:rPr>
      </w:pPr>
      <w:r>
        <w:rPr>
          <w:rFonts w:hint="eastAsia" w:hAnsi="宋体"/>
          <w:b/>
          <w:kern w:val="0"/>
          <w:sz w:val="24"/>
        </w:rPr>
        <w:t>医学细胞生物</w:t>
      </w:r>
      <w:r>
        <w:rPr>
          <w:rFonts w:hAnsi="宋体"/>
          <w:b/>
          <w:kern w:val="0"/>
          <w:sz w:val="24"/>
        </w:rPr>
        <w:t>学</w:t>
      </w:r>
    </w:p>
    <w:p>
      <w:pPr>
        <w:spacing w:line="360" w:lineRule="auto"/>
        <w:ind w:firstLine="422" w:firstLineChars="200"/>
        <w:rPr>
          <w:rFonts w:ascii="宋体" w:hAnsi="宋体" w:cs="Arial"/>
          <w:b/>
          <w:sz w:val="24"/>
        </w:rPr>
      </w:pPr>
      <w:r>
        <w:rPr>
          <w:rFonts w:hint="eastAsia"/>
          <w:b/>
          <w:szCs w:val="21"/>
        </w:rPr>
        <w:t xml:space="preserve">（一）  </w:t>
      </w:r>
      <w:r>
        <w:rPr>
          <w:b/>
          <w:szCs w:val="21"/>
        </w:rPr>
        <w:t>绪论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1、医学细胞生物学的概念。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2、细胞生物学的发展简史以及相关科学家的贡献。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/>
          <w:b/>
          <w:szCs w:val="21"/>
        </w:rPr>
        <w:t xml:space="preserve">（二）  </w:t>
      </w:r>
      <w:r>
        <w:rPr>
          <w:b/>
          <w:szCs w:val="21"/>
        </w:rPr>
        <w:t>细胞</w:t>
      </w:r>
      <w:r>
        <w:rPr>
          <w:rFonts w:hint="eastAsia"/>
          <w:b/>
          <w:szCs w:val="21"/>
        </w:rPr>
        <w:t>的概念与分子基础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1、细胞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2、原生质的元素组成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氨基酸的</w:t>
      </w:r>
      <w:r>
        <w:rPr>
          <w:rFonts w:hint="eastAsia" w:ascii="宋体" w:hAnsi="宋体"/>
          <w:szCs w:val="21"/>
        </w:rPr>
        <w:t>组成与</w:t>
      </w:r>
      <w:r>
        <w:rPr>
          <w:rFonts w:ascii="宋体" w:hAnsi="宋体"/>
          <w:szCs w:val="21"/>
        </w:rPr>
        <w:t>结构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ascii="宋体" w:hAnsi="宋体"/>
          <w:szCs w:val="21"/>
        </w:rPr>
        <w:t>肽键和肽链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ascii="宋体" w:hAnsi="宋体"/>
          <w:szCs w:val="21"/>
        </w:rPr>
        <w:t>蛋白质的</w:t>
      </w:r>
      <w:r>
        <w:rPr>
          <w:rFonts w:hint="eastAsia" w:ascii="宋体" w:hAnsi="宋体"/>
          <w:szCs w:val="21"/>
        </w:rPr>
        <w:t>分子结构与功能。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6、核苷酸的组成</w:t>
      </w:r>
      <w:r>
        <w:rPr>
          <w:rFonts w:hint="eastAsia" w:ascii="宋体" w:hAnsi="宋体"/>
          <w:szCs w:val="21"/>
          <w:lang w:eastAsia="zh-CN"/>
        </w:rPr>
        <w:t>与结构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</w:t>
      </w:r>
      <w:r>
        <w:rPr>
          <w:rFonts w:ascii="宋体" w:hAnsi="宋体"/>
          <w:szCs w:val="21"/>
        </w:rPr>
        <w:t>DNA的</w:t>
      </w:r>
      <w:r>
        <w:rPr>
          <w:rFonts w:hint="eastAsia" w:ascii="宋体" w:hAnsi="宋体"/>
          <w:szCs w:val="21"/>
        </w:rPr>
        <w:t>组成、</w:t>
      </w:r>
      <w:r>
        <w:rPr>
          <w:rFonts w:ascii="宋体" w:hAnsi="宋体"/>
          <w:szCs w:val="21"/>
        </w:rPr>
        <w:t>结构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8、</w:t>
      </w:r>
      <w:r>
        <w:rPr>
          <w:rFonts w:ascii="宋体" w:hAnsi="宋体"/>
          <w:szCs w:val="21"/>
        </w:rPr>
        <w:t>RNA的</w:t>
      </w:r>
      <w:r>
        <w:rPr>
          <w:rFonts w:hint="eastAsia" w:ascii="宋体" w:hAnsi="宋体"/>
          <w:szCs w:val="21"/>
        </w:rPr>
        <w:t>组成、</w:t>
      </w:r>
      <w:r>
        <w:rPr>
          <w:rFonts w:ascii="宋体" w:hAnsi="宋体"/>
          <w:szCs w:val="21"/>
        </w:rPr>
        <w:t>结构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9、RNA的</w:t>
      </w:r>
      <w:r>
        <w:rPr>
          <w:rFonts w:hint="eastAsia" w:ascii="宋体" w:hAnsi="宋体"/>
          <w:szCs w:val="21"/>
        </w:rPr>
        <w:t>分类。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原核细胞的基本结构。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真核细胞的基本结构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/>
          <w:b/>
          <w:szCs w:val="21"/>
        </w:rPr>
        <w:t>（三）  细胞膜与物质的穿膜运输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1、</w:t>
      </w:r>
      <w:r>
        <w:rPr>
          <w:rFonts w:hint="eastAsia" w:ascii="宋体" w:hAnsi="宋体"/>
          <w:color w:val="000000"/>
          <w:szCs w:val="21"/>
        </w:rPr>
        <w:t>细胞</w:t>
      </w:r>
      <w:r>
        <w:rPr>
          <w:rFonts w:ascii="宋体" w:hAnsi="宋体"/>
          <w:szCs w:val="21"/>
        </w:rPr>
        <w:t>膜</w:t>
      </w:r>
      <w:r>
        <w:rPr>
          <w:rFonts w:hint="eastAsia" w:ascii="宋体" w:hAnsi="宋体"/>
          <w:szCs w:val="21"/>
          <w:lang w:eastAsia="zh-CN"/>
        </w:rPr>
        <w:t>、单位膜</w:t>
      </w:r>
      <w:r>
        <w:rPr>
          <w:rFonts w:ascii="宋体" w:hAnsi="宋体"/>
          <w:szCs w:val="21"/>
        </w:rPr>
        <w:t>的概念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2、</w:t>
      </w:r>
      <w:r>
        <w:rPr>
          <w:rFonts w:hint="eastAsia" w:ascii="宋体" w:hAnsi="宋体"/>
          <w:color w:val="000000"/>
          <w:szCs w:val="21"/>
        </w:rPr>
        <w:t>细胞</w:t>
      </w:r>
      <w:r>
        <w:rPr>
          <w:rFonts w:ascii="宋体" w:hAnsi="宋体"/>
          <w:szCs w:val="21"/>
        </w:rPr>
        <w:t>膜的化学组成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3、膜脂的类型、功能。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4、膜蛋白的类型、功能。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生物</w:t>
      </w:r>
      <w:r>
        <w:rPr>
          <w:rFonts w:ascii="宋体" w:hAnsi="宋体"/>
          <w:szCs w:val="21"/>
        </w:rPr>
        <w:t>膜的</w:t>
      </w:r>
      <w:r>
        <w:rPr>
          <w:rFonts w:hint="eastAsia" w:ascii="宋体" w:hAnsi="宋体"/>
          <w:szCs w:val="21"/>
        </w:rPr>
        <w:t>生物学</w:t>
      </w:r>
      <w:r>
        <w:rPr>
          <w:rFonts w:ascii="宋体" w:hAnsi="宋体"/>
          <w:szCs w:val="21"/>
        </w:rPr>
        <w:t>特性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6、膜脂的运动方式。</w:t>
      </w:r>
    </w:p>
    <w:p>
      <w:pPr>
        <w:spacing w:line="360" w:lineRule="auto"/>
        <w:ind w:firstLine="420" w:firstLineChars="20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7、膜蛋白的运动方式。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color w:val="000000"/>
          <w:szCs w:val="21"/>
        </w:rPr>
        <w:t>细胞</w:t>
      </w:r>
      <w:r>
        <w:rPr>
          <w:rFonts w:ascii="宋体" w:hAnsi="宋体"/>
          <w:szCs w:val="21"/>
        </w:rPr>
        <w:t>膜的分子结构模型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color w:val="000000"/>
          <w:szCs w:val="21"/>
        </w:rPr>
        <w:t>细胞</w:t>
      </w:r>
      <w:r>
        <w:rPr>
          <w:rFonts w:ascii="宋体" w:hAnsi="宋体"/>
          <w:szCs w:val="21"/>
        </w:rPr>
        <w:t>膜的</w:t>
      </w:r>
      <w:r>
        <w:rPr>
          <w:rFonts w:hint="eastAsia" w:ascii="宋体" w:hAnsi="宋体"/>
          <w:szCs w:val="21"/>
        </w:rPr>
        <w:t>选择通透性与简单扩散。</w:t>
      </w:r>
    </w:p>
    <w:p>
      <w:pPr>
        <w:tabs>
          <w:tab w:val="left" w:pos="540"/>
          <w:tab w:val="left" w:pos="9540"/>
          <w:tab w:val="left" w:pos="972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被动运输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540"/>
          <w:tab w:val="left" w:pos="9540"/>
          <w:tab w:val="left" w:pos="972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、易化扩散。</w: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540"/>
          <w:tab w:val="left" w:pos="9540"/>
          <w:tab w:val="left" w:pos="972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、离子通道类型。</w:t>
      </w:r>
    </w:p>
    <w:p>
      <w:pPr>
        <w:tabs>
          <w:tab w:val="left" w:pos="540"/>
          <w:tab w:val="left" w:pos="9540"/>
          <w:tab w:val="left" w:pos="972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13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主动运输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540"/>
          <w:tab w:val="left" w:pos="9540"/>
          <w:tab w:val="left" w:pos="972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、A</w:t>
      </w:r>
      <w:r>
        <w:rPr>
          <w:rFonts w:ascii="宋体" w:hAnsi="宋体"/>
          <w:szCs w:val="21"/>
        </w:rPr>
        <w:t>TP驱动泵：钠钾泵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54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  <w:lang w:val="en-US" w:eastAsia="zh-CN"/>
        </w:rPr>
        <w:t>5</w:t>
      </w:r>
      <w:r>
        <w:rPr>
          <w:rFonts w:hint="eastAsia" w:ascii="宋体" w:hAnsi="宋体"/>
          <w:color w:val="000000"/>
          <w:szCs w:val="21"/>
        </w:rPr>
        <w:t>、细胞</w:t>
      </w:r>
      <w:r>
        <w:rPr>
          <w:rFonts w:ascii="宋体" w:hAnsi="宋体"/>
          <w:szCs w:val="21"/>
        </w:rPr>
        <w:t>膜对大分子物质的膜泡运输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54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胞吞作用类型 （吞噬作用、吞饮作用、受体介导的胞吞作用）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54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胞吐作用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/>
          <w:b/>
          <w:szCs w:val="21"/>
        </w:rPr>
        <w:t xml:space="preserve">（四）  </w:t>
      </w:r>
      <w:r>
        <w:rPr>
          <w:b/>
          <w:szCs w:val="21"/>
        </w:rPr>
        <w:t>细胞内膜系统</w:t>
      </w:r>
      <w:r>
        <w:rPr>
          <w:rFonts w:hint="eastAsia" w:ascii="宋体" w:hAnsi="宋体" w:cs="宋体"/>
          <w:b/>
          <w:bCs/>
          <w:szCs w:val="21"/>
          <w:lang w:bidi="ar"/>
        </w:rPr>
        <w:t>与囊泡转运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1、内膜系统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2、游离核糖体、附着核糖体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、内质网的化学组成</w:t>
      </w:r>
      <w:r>
        <w:rPr>
          <w:rFonts w:hint="eastAsia" w:ascii="宋体" w:hAnsi="宋体"/>
          <w:szCs w:val="21"/>
        </w:rPr>
        <w:t>、分类。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ascii="宋体" w:hAnsi="宋体"/>
          <w:szCs w:val="21"/>
        </w:rPr>
        <w:t>微粒体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ascii="宋体" w:hAnsi="宋体"/>
          <w:szCs w:val="21"/>
        </w:rPr>
        <w:t>粗面内质网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超微结构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功能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</w:t>
      </w:r>
      <w:r>
        <w:rPr>
          <w:rFonts w:ascii="宋体" w:hAnsi="宋体"/>
          <w:szCs w:val="21"/>
        </w:rPr>
        <w:t>信号</w:t>
      </w:r>
      <w:r>
        <w:rPr>
          <w:rFonts w:hint="eastAsia" w:ascii="宋体" w:hAnsi="宋体"/>
          <w:szCs w:val="21"/>
        </w:rPr>
        <w:t>肽</w:t>
      </w:r>
      <w:r>
        <w:rPr>
          <w:rFonts w:ascii="宋体" w:hAnsi="宋体"/>
          <w:szCs w:val="21"/>
        </w:rPr>
        <w:t>假说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7、蛋白质糖基化。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</w:t>
      </w:r>
      <w:r>
        <w:rPr>
          <w:rFonts w:ascii="宋体" w:hAnsi="宋体"/>
          <w:szCs w:val="21"/>
        </w:rPr>
        <w:t>滑面内质网</w:t>
      </w:r>
      <w:r>
        <w:rPr>
          <w:rFonts w:hint="eastAsia" w:ascii="宋体" w:hAnsi="宋体"/>
          <w:szCs w:val="21"/>
        </w:rPr>
        <w:t>（光面内质网）</w:t>
      </w:r>
      <w:r>
        <w:rPr>
          <w:rFonts w:ascii="宋体" w:hAnsi="宋体"/>
          <w:szCs w:val="21"/>
        </w:rPr>
        <w:t>：超微结构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功能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972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</w:t>
      </w:r>
      <w:r>
        <w:rPr>
          <w:rFonts w:ascii="宋体" w:hAnsi="宋体"/>
          <w:szCs w:val="21"/>
        </w:rPr>
        <w:t>高尔基复合体超微结构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972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</w:t>
      </w:r>
      <w:r>
        <w:rPr>
          <w:rFonts w:ascii="宋体" w:hAnsi="宋体"/>
          <w:szCs w:val="21"/>
        </w:rPr>
        <w:t>、高尔基复合体功能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</w:t>
      </w:r>
      <w:r>
        <w:rPr>
          <w:rFonts w:ascii="宋体" w:hAnsi="宋体"/>
          <w:szCs w:val="21"/>
        </w:rPr>
        <w:t>、溶酶体的化学组成</w:t>
      </w:r>
      <w:r>
        <w:rPr>
          <w:rFonts w:hint="eastAsia" w:ascii="宋体" w:hAnsi="宋体"/>
          <w:szCs w:val="21"/>
        </w:rPr>
        <w:t>、分类。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12、</w:t>
      </w:r>
      <w:r>
        <w:rPr>
          <w:rFonts w:ascii="宋体" w:hAnsi="宋体"/>
          <w:szCs w:val="21"/>
        </w:rPr>
        <w:t>溶酶体的超微结构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13、内体性溶酶体的形成。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14</w:t>
      </w:r>
      <w:r>
        <w:rPr>
          <w:rFonts w:ascii="宋体" w:hAnsi="宋体"/>
          <w:szCs w:val="21"/>
        </w:rPr>
        <w:t>、溶酶体的功能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/>
          <w:szCs w:val="21"/>
        </w:rPr>
        <w:t xml:space="preserve">   </w:t>
      </w:r>
    </w:p>
    <w:p>
      <w:pPr>
        <w:spacing w:line="360" w:lineRule="auto"/>
        <w:ind w:firstLine="422" w:firstLineChars="200"/>
        <w:rPr>
          <w:b/>
          <w:sz w:val="24"/>
        </w:rPr>
      </w:pPr>
      <w:r>
        <w:rPr>
          <w:rFonts w:hint="eastAsia"/>
          <w:b/>
          <w:szCs w:val="21"/>
        </w:rPr>
        <w:t xml:space="preserve">（五）  </w:t>
      </w:r>
      <w:r>
        <w:rPr>
          <w:b/>
          <w:szCs w:val="21"/>
        </w:rPr>
        <w:t>线粒体</w:t>
      </w:r>
      <w:r>
        <w:rPr>
          <w:rFonts w:hint="eastAsia"/>
          <w:b/>
          <w:szCs w:val="21"/>
        </w:rPr>
        <w:t>与细胞的能量转换</w:t>
      </w:r>
    </w:p>
    <w:p>
      <w:pPr>
        <w:tabs>
          <w:tab w:val="left" w:pos="774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1、线粒体的光学显微镜下形态</w:t>
      </w:r>
      <w:r>
        <w:rPr>
          <w:rFonts w:hint="eastAsia" w:ascii="宋体" w:hAnsi="宋体"/>
          <w:szCs w:val="21"/>
        </w:rPr>
        <w:t>大小、数目</w:t>
      </w:r>
      <w:r>
        <w:rPr>
          <w:rFonts w:ascii="宋体" w:hAnsi="宋体"/>
          <w:szCs w:val="21"/>
        </w:rPr>
        <w:t>和分布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7740"/>
        </w:tabs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2、线粒体的超微结构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3、线粒体的化学组成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4、</w:t>
      </w:r>
      <w:r>
        <w:rPr>
          <w:rFonts w:hint="eastAsia" w:ascii="宋体" w:hAnsi="宋体"/>
          <w:szCs w:val="21"/>
        </w:rPr>
        <w:t>细胞呼吸</w:t>
      </w:r>
      <w:r>
        <w:rPr>
          <w:rFonts w:hint="eastAsia" w:ascii="宋体" w:hAnsi="宋体"/>
          <w:szCs w:val="21"/>
          <w:lang w:val="en-US" w:eastAsia="zh-CN"/>
        </w:rPr>
        <w:t>的</w:t>
      </w:r>
      <w:r>
        <w:rPr>
          <w:rFonts w:hint="eastAsia" w:ascii="宋体" w:hAnsi="宋体"/>
          <w:szCs w:val="21"/>
        </w:rPr>
        <w:t>主要过程。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5、呼吸链。</w:t>
      </w:r>
    </w:p>
    <w:p>
      <w:pPr>
        <w:spacing w:line="360" w:lineRule="auto"/>
        <w:ind w:firstLine="420" w:firstLineChars="20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6、基粒。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ascii="宋体" w:hAnsi="宋体"/>
          <w:szCs w:val="21"/>
        </w:rPr>
        <w:t>、线粒体的半自主性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（六） </w:t>
      </w:r>
      <w:r>
        <w:rPr>
          <w:b/>
          <w:bCs/>
          <w:szCs w:val="21"/>
        </w:rPr>
        <w:t>细胞骨架</w:t>
      </w:r>
      <w:r>
        <w:rPr>
          <w:rFonts w:hint="eastAsia"/>
          <w:b/>
          <w:bCs/>
          <w:szCs w:val="21"/>
        </w:rPr>
        <w:t>与细胞的运动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1、细胞骨架的概念及</w:t>
      </w:r>
      <w:r>
        <w:rPr>
          <w:rFonts w:hint="eastAsia" w:ascii="宋体" w:hAnsi="宋体"/>
          <w:szCs w:val="21"/>
        </w:rPr>
        <w:t>组成。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2、微管的</w:t>
      </w:r>
      <w:r>
        <w:rPr>
          <w:rFonts w:hint="eastAsia" w:ascii="宋体" w:hAnsi="宋体"/>
          <w:szCs w:val="21"/>
        </w:rPr>
        <w:t>化学组成。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ascii="宋体" w:hAnsi="宋体"/>
          <w:szCs w:val="21"/>
        </w:rPr>
        <w:t>微管的</w:t>
      </w:r>
      <w:r>
        <w:rPr>
          <w:rFonts w:hint="eastAsia" w:ascii="宋体" w:hAnsi="宋体"/>
          <w:szCs w:val="21"/>
        </w:rPr>
        <w:t>超微结构。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ascii="宋体" w:hAnsi="宋体"/>
          <w:szCs w:val="21"/>
        </w:rPr>
        <w:t>微管的功能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、微丝的</w:t>
      </w:r>
      <w:r>
        <w:rPr>
          <w:rFonts w:hint="eastAsia" w:ascii="宋体" w:hAnsi="宋体"/>
          <w:szCs w:val="21"/>
        </w:rPr>
        <w:t>组成与结构。</w:t>
      </w:r>
    </w:p>
    <w:p>
      <w:pPr>
        <w:widowControl/>
        <w:spacing w:line="360" w:lineRule="auto"/>
        <w:ind w:firstLine="420" w:firstLineChars="200"/>
        <w:rPr>
          <w:rFonts w:hint="eastAsia" w:eastAsia="宋体"/>
          <w:b/>
          <w:bCs/>
          <w:szCs w:val="21"/>
          <w:lang w:eastAsia="zh-CN"/>
        </w:rPr>
      </w:pPr>
      <w:r>
        <w:rPr>
          <w:rFonts w:hint="eastAsia" w:ascii="宋体" w:hAnsi="宋体"/>
          <w:szCs w:val="21"/>
        </w:rPr>
        <w:t>6、</w:t>
      </w:r>
      <w:r>
        <w:rPr>
          <w:rFonts w:ascii="宋体" w:hAnsi="宋体"/>
          <w:szCs w:val="21"/>
        </w:rPr>
        <w:t>微丝的功能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widowControl/>
        <w:spacing w:line="360" w:lineRule="auto"/>
        <w:ind w:firstLine="422" w:firstLineChars="200"/>
        <w:rPr>
          <w:b/>
          <w:bCs/>
          <w:sz w:val="24"/>
        </w:rPr>
      </w:pPr>
      <w:r>
        <w:rPr>
          <w:rFonts w:hint="eastAsia"/>
          <w:b/>
          <w:bCs/>
          <w:szCs w:val="21"/>
        </w:rPr>
        <w:t xml:space="preserve">(七)  </w:t>
      </w:r>
      <w:r>
        <w:rPr>
          <w:b/>
          <w:bCs/>
          <w:szCs w:val="21"/>
        </w:rPr>
        <w:t>细胞核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1、</w:t>
      </w:r>
      <w:r>
        <w:rPr>
          <w:rFonts w:hint="eastAsia" w:ascii="宋体" w:hAnsi="宋体"/>
          <w:szCs w:val="21"/>
        </w:rPr>
        <w:t>细胞核的概述。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/>
          <w:szCs w:val="21"/>
          <w:lang w:val="en-US" w:eastAsia="zh-CN"/>
        </w:rPr>
        <w:t>间期</w:t>
      </w:r>
      <w:r>
        <w:rPr>
          <w:rFonts w:ascii="宋体" w:hAnsi="宋体"/>
          <w:szCs w:val="21"/>
        </w:rPr>
        <w:t>细胞核的超微结构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ascii="宋体" w:hAnsi="宋体"/>
          <w:szCs w:val="21"/>
        </w:rPr>
        <w:t>核膜的超微结构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4、核膜的功能。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、染色质与染色体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</w:t>
      </w:r>
      <w:r>
        <w:rPr>
          <w:rFonts w:ascii="宋体" w:hAnsi="宋体"/>
          <w:szCs w:val="21"/>
        </w:rPr>
        <w:t>染色质的化学组成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7、</w:t>
      </w:r>
      <w:r>
        <w:rPr>
          <w:rFonts w:ascii="宋体" w:hAnsi="宋体"/>
          <w:szCs w:val="21"/>
        </w:rPr>
        <w:t>染色</w:t>
      </w:r>
      <w:r>
        <w:rPr>
          <w:rFonts w:hint="eastAsia" w:ascii="宋体" w:hAnsi="宋体"/>
          <w:szCs w:val="21"/>
          <w:lang w:val="en-US" w:eastAsia="zh-CN"/>
        </w:rPr>
        <w:t>体多</w:t>
      </w:r>
      <w:r>
        <w:rPr>
          <w:rFonts w:ascii="宋体" w:hAnsi="宋体"/>
          <w:szCs w:val="21"/>
        </w:rPr>
        <w:t>级螺旋模型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8、核小体。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</w:t>
      </w:r>
      <w:r>
        <w:rPr>
          <w:rFonts w:ascii="宋体" w:hAnsi="宋体"/>
          <w:szCs w:val="21"/>
        </w:rPr>
        <w:t>常染色质和异染色质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10、</w:t>
      </w:r>
      <w:r>
        <w:rPr>
          <w:rFonts w:ascii="宋体" w:hAnsi="宋体"/>
          <w:szCs w:val="21"/>
        </w:rPr>
        <w:t>中期染色体的</w:t>
      </w:r>
      <w:r>
        <w:rPr>
          <w:rFonts w:hint="eastAsia" w:ascii="宋体" w:hAnsi="宋体"/>
          <w:szCs w:val="21"/>
        </w:rPr>
        <w:t>形态结构。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</w:t>
      </w:r>
      <w:r>
        <w:rPr>
          <w:rFonts w:ascii="宋体" w:hAnsi="宋体"/>
          <w:szCs w:val="21"/>
        </w:rPr>
        <w:t>、核仁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的超微结构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12、</w:t>
      </w:r>
      <w:r>
        <w:rPr>
          <w:rFonts w:ascii="宋体" w:hAnsi="宋体"/>
          <w:szCs w:val="21"/>
        </w:rPr>
        <w:t>核仁的功能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widowControl/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（八）</w:t>
      </w:r>
      <w:r>
        <w:rPr>
          <w:rFonts w:ascii="宋体" w:hAnsi="宋体"/>
          <w:b/>
          <w:szCs w:val="21"/>
        </w:rPr>
        <w:t>细胞</w:t>
      </w:r>
      <w:r>
        <w:rPr>
          <w:rFonts w:hint="eastAsia" w:ascii="宋体" w:hAnsi="宋体"/>
          <w:b/>
          <w:szCs w:val="21"/>
        </w:rPr>
        <w:t>分裂与细胞周期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1、细胞</w:t>
      </w:r>
      <w:r>
        <w:rPr>
          <w:rFonts w:hint="eastAsia" w:ascii="宋体" w:hAnsi="宋体"/>
          <w:szCs w:val="21"/>
        </w:rPr>
        <w:t>分裂</w:t>
      </w:r>
      <w:r>
        <w:rPr>
          <w:rFonts w:ascii="宋体" w:hAnsi="宋体"/>
          <w:szCs w:val="21"/>
        </w:rPr>
        <w:t>的概念及其意义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2、有丝分裂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ascii="宋体" w:hAnsi="宋体"/>
          <w:szCs w:val="21"/>
        </w:rPr>
        <w:t>减数分裂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ascii="宋体" w:hAnsi="宋体"/>
          <w:szCs w:val="21"/>
        </w:rPr>
        <w:t>细胞周期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ascii="宋体" w:hAnsi="宋体"/>
          <w:szCs w:val="21"/>
        </w:rPr>
        <w:t>细胞周期的</w:t>
      </w:r>
      <w:r>
        <w:rPr>
          <w:rFonts w:hint="eastAsia" w:ascii="宋体" w:hAnsi="宋体"/>
          <w:szCs w:val="21"/>
        </w:rPr>
        <w:t>分期及各期的主要变化特点。</w:t>
      </w:r>
    </w:p>
    <w:p>
      <w:pPr>
        <w:spacing w:line="360" w:lineRule="auto"/>
        <w:rPr>
          <w:rFonts w:hint="eastAsia"/>
          <w:b/>
          <w:bCs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8"/>
    <w:rsid w:val="00007B09"/>
    <w:rsid w:val="00073431"/>
    <w:rsid w:val="001110DF"/>
    <w:rsid w:val="001A374F"/>
    <w:rsid w:val="001E5CA1"/>
    <w:rsid w:val="0021182C"/>
    <w:rsid w:val="00234449"/>
    <w:rsid w:val="002A6F16"/>
    <w:rsid w:val="00304DC5"/>
    <w:rsid w:val="0030736E"/>
    <w:rsid w:val="003E51B2"/>
    <w:rsid w:val="00415319"/>
    <w:rsid w:val="00456AD5"/>
    <w:rsid w:val="00533E7D"/>
    <w:rsid w:val="00540F07"/>
    <w:rsid w:val="00691D7C"/>
    <w:rsid w:val="00700CE3"/>
    <w:rsid w:val="00734DEC"/>
    <w:rsid w:val="00845A2D"/>
    <w:rsid w:val="00943D82"/>
    <w:rsid w:val="00945FB6"/>
    <w:rsid w:val="009A468B"/>
    <w:rsid w:val="00A41870"/>
    <w:rsid w:val="00A6700B"/>
    <w:rsid w:val="00A71727"/>
    <w:rsid w:val="00AC62ED"/>
    <w:rsid w:val="00AF049D"/>
    <w:rsid w:val="00B042CA"/>
    <w:rsid w:val="00B41423"/>
    <w:rsid w:val="00BD1025"/>
    <w:rsid w:val="00C529FE"/>
    <w:rsid w:val="00C97DF4"/>
    <w:rsid w:val="00CD1098"/>
    <w:rsid w:val="00CD6B7A"/>
    <w:rsid w:val="00D02F71"/>
    <w:rsid w:val="00D34364"/>
    <w:rsid w:val="00DF54F9"/>
    <w:rsid w:val="00E0029A"/>
    <w:rsid w:val="00E426E9"/>
    <w:rsid w:val="00EC7682"/>
    <w:rsid w:val="00F66820"/>
    <w:rsid w:val="01573846"/>
    <w:rsid w:val="01E477E2"/>
    <w:rsid w:val="11091E62"/>
    <w:rsid w:val="15DC07AC"/>
    <w:rsid w:val="15EE6CA8"/>
    <w:rsid w:val="1C4F67EC"/>
    <w:rsid w:val="22622A8C"/>
    <w:rsid w:val="237767D3"/>
    <w:rsid w:val="274F3DF5"/>
    <w:rsid w:val="2B306A86"/>
    <w:rsid w:val="36D540A4"/>
    <w:rsid w:val="39A8637A"/>
    <w:rsid w:val="39D40B37"/>
    <w:rsid w:val="3C6E67E6"/>
    <w:rsid w:val="41E55F7C"/>
    <w:rsid w:val="49627A71"/>
    <w:rsid w:val="52E57AFF"/>
    <w:rsid w:val="603D4C25"/>
    <w:rsid w:val="608337CA"/>
    <w:rsid w:val="675118C9"/>
    <w:rsid w:val="6B705DC4"/>
    <w:rsid w:val="755F1530"/>
    <w:rsid w:val="770C5947"/>
    <w:rsid w:val="7D327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cs="Times New Roman"/>
      <w:b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1186</Words>
  <Characters>1228</Characters>
  <Lines>9</Lines>
  <Paragraphs>2</Paragraphs>
  <TotalTime>0</TotalTime>
  <ScaleCrop>false</ScaleCrop>
  <LinksUpToDate>false</LinksUpToDate>
  <CharactersWithSpaces>1255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2020-08-31T15:46:00Z</dcterms:created>
  <dc:creator>微软用户</dc:creator>
  <cp:lastModifiedBy>vertesyuan</cp:lastModifiedBy>
  <cp:lastPrinted>2021-09-01T10:52:16Z</cp:lastPrinted>
  <dcterms:modified xsi:type="dcterms:W3CDTF">2021-11-26T06:20:27Z</dcterms:modified>
  <dc:title>医学综合（生命科学类）考研大纲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67FE56E9ECF640B6A5587B687C7CEDCB</vt:lpwstr>
  </property>
</Properties>
</file>