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sz w:val="24"/>
        </w:rPr>
        <w:t>语文教学论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92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Ⅰ考查目标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主要考查考生运用课程论、教学论、语言学、文学、心理学、哲学、美学等现代理论及其学术分析方法探讨语文教学的规律，揭示语文教学的本质和特征，并对语文教材进行较全面分析的能力。</w:t>
            </w:r>
          </w:p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Ⅱ考试内容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</w:t>
            </w: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基础理论</w:t>
            </w:r>
            <w:r>
              <w:rPr>
                <w:rFonts w:hint="eastAsia" w:ascii="宋体" w:hAnsi="宋体"/>
                <w:sz w:val="24"/>
                <w:szCs w:val="24"/>
              </w:rPr>
              <w:t>部分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语文课程与教学论的任务和研究对象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语文课程与教学的发展演变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语文课程的性质和目标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语文课程设计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语文教学设计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识字写字与阅读教学</w:t>
            </w:r>
          </w:p>
          <w:p>
            <w:pPr>
              <w:ind w:firstLine="240" w:firstLineChars="100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写作、口语交际教学与综合性学习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（八）语文教学中教师和学生主体性的发展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</w:t>
            </w: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实践技能</w:t>
            </w:r>
            <w:r>
              <w:rPr>
                <w:rFonts w:hint="eastAsia" w:ascii="宋体" w:hAnsi="宋体"/>
                <w:sz w:val="24"/>
                <w:szCs w:val="24"/>
              </w:rPr>
              <w:t>部分</w:t>
            </w:r>
          </w:p>
          <w:p>
            <w:pPr>
              <w:ind w:left="21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语文教学技能概说</w:t>
            </w:r>
          </w:p>
          <w:p>
            <w:pPr>
              <w:ind w:left="210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语文教学的备课技能</w:t>
            </w:r>
          </w:p>
          <w:p>
            <w:pPr>
              <w:ind w:left="210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（三）语文教学的设计技能</w:t>
            </w:r>
          </w:p>
          <w:p>
            <w:pPr>
              <w:ind w:left="210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（四）语文教学的说课技能</w:t>
            </w:r>
          </w:p>
          <w:p>
            <w:pPr>
              <w:ind w:left="210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（五）语文课堂教学的技能</w:t>
            </w:r>
          </w:p>
          <w:p>
            <w:pPr>
              <w:ind w:left="210"/>
              <w:rPr>
                <w:rFonts w:hint="eastAsia" w:ascii="宋体" w:hAnsi="宋体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（六）语文教学的评价技能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49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Ⅲ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参考书目(须与专业目录一致)</w:t>
            </w:r>
          </w:p>
          <w:p>
            <w:pPr>
              <w:ind w:right="453"/>
              <w:rPr>
                <w:rFonts w:hint="eastAsia" w:ascii="黑体" w:eastAsia="黑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《语文课程与教学论》</w:t>
            </w:r>
            <w:r>
              <w:rPr>
                <w:rFonts w:hint="eastAsia" w:ascii="宋体" w:hAnsi="宋体" w:cs="Arial"/>
                <w:kern w:val="0"/>
                <w:sz w:val="24"/>
              </w:rPr>
              <w:t>，</w:t>
            </w:r>
            <w:r>
              <w:rPr>
                <w:rFonts w:ascii="宋体" w:hAnsi="宋体" w:cs="Arial"/>
                <w:kern w:val="0"/>
                <w:sz w:val="24"/>
              </w:rPr>
              <w:t>王文彦 蔡明主编</w:t>
            </w:r>
            <w:r>
              <w:rPr>
                <w:rFonts w:hint="eastAsia" w:ascii="宋体" w:hAnsi="宋体" w:cs="Arial"/>
                <w:kern w:val="0"/>
                <w:sz w:val="24"/>
              </w:rPr>
              <w:t>，</w:t>
            </w:r>
            <w:r>
              <w:rPr>
                <w:rFonts w:ascii="宋体" w:hAnsi="宋体" w:cs="Arial"/>
                <w:kern w:val="0"/>
                <w:sz w:val="24"/>
              </w:rPr>
              <w:t>高等教育出版社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2006年版</w:t>
            </w:r>
            <w:r>
              <w:rPr>
                <w:rFonts w:hint="eastAsia" w:ascii="宋体" w:hAnsi="宋体" w:cs="Arial"/>
                <w:kern w:val="0"/>
                <w:sz w:val="24"/>
              </w:rPr>
              <w:t>。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其他国内高校较为通行的同类或相关教材。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p>
      <w:pPr>
        <w:rPr>
          <w:rFonts w:hint="eastAsia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C43F9"/>
    <w:rsid w:val="000F6A23"/>
    <w:rsid w:val="0011227C"/>
    <w:rsid w:val="00114B74"/>
    <w:rsid w:val="00140F5D"/>
    <w:rsid w:val="00244EB9"/>
    <w:rsid w:val="00271ABB"/>
    <w:rsid w:val="003011F9"/>
    <w:rsid w:val="003B0A22"/>
    <w:rsid w:val="004571B3"/>
    <w:rsid w:val="0049209A"/>
    <w:rsid w:val="005163B9"/>
    <w:rsid w:val="005B52A6"/>
    <w:rsid w:val="005F6880"/>
    <w:rsid w:val="00613339"/>
    <w:rsid w:val="006F5760"/>
    <w:rsid w:val="00783E9E"/>
    <w:rsid w:val="007F7121"/>
    <w:rsid w:val="007F7457"/>
    <w:rsid w:val="00822609"/>
    <w:rsid w:val="00826FE4"/>
    <w:rsid w:val="008A7082"/>
    <w:rsid w:val="00907F37"/>
    <w:rsid w:val="00914084"/>
    <w:rsid w:val="00966119"/>
    <w:rsid w:val="009E79AC"/>
    <w:rsid w:val="00AA3587"/>
    <w:rsid w:val="00AC2C56"/>
    <w:rsid w:val="00AC74A9"/>
    <w:rsid w:val="00AE2A5A"/>
    <w:rsid w:val="00B352A0"/>
    <w:rsid w:val="00B52CDC"/>
    <w:rsid w:val="00C17623"/>
    <w:rsid w:val="00C2257D"/>
    <w:rsid w:val="00CB0AA9"/>
    <w:rsid w:val="00D20047"/>
    <w:rsid w:val="00D46EB2"/>
    <w:rsid w:val="00DD70BD"/>
    <w:rsid w:val="00E13179"/>
    <w:rsid w:val="00E73B3D"/>
    <w:rsid w:val="00E76905"/>
    <w:rsid w:val="00F04D8C"/>
    <w:rsid w:val="00F562D8"/>
    <w:rsid w:val="04D25724"/>
    <w:rsid w:val="06FE01F9"/>
    <w:rsid w:val="07690958"/>
    <w:rsid w:val="0CBE091B"/>
    <w:rsid w:val="13A43E6F"/>
    <w:rsid w:val="289B6721"/>
    <w:rsid w:val="2BDE74EA"/>
    <w:rsid w:val="2C9604C4"/>
    <w:rsid w:val="2F835B97"/>
    <w:rsid w:val="30CC3041"/>
    <w:rsid w:val="41741850"/>
    <w:rsid w:val="469614B7"/>
    <w:rsid w:val="524A5B68"/>
    <w:rsid w:val="53E82A53"/>
    <w:rsid w:val="57CA3174"/>
    <w:rsid w:val="60483D66"/>
    <w:rsid w:val="642C6EBE"/>
    <w:rsid w:val="71E044A8"/>
    <w:rsid w:val="77624A11"/>
    <w:rsid w:val="783231AD"/>
    <w:rsid w:val="78AC5F9B"/>
    <w:rsid w:val="7F7E2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2016-07-08T02:23:00Z</cp:lastPrinted>
  <dcterms:modified xsi:type="dcterms:W3CDTF">2021-11-25T13:18:58Z</dcterms:modified>
  <dc:title>广东工业大学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B94C73D8C8D54BAE85495201C625AE04</vt:lpwstr>
  </property>
</Properties>
</file>