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8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经济学院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sz w:val="23"/>
                <w:szCs w:val="23"/>
              </w:rPr>
              <w:t>881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农业经济管理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无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8"/>
      </w:pPr>
    </w:p>
    <w:p>
      <w:pPr>
        <w:pStyle w:val="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《农业经济管理》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881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农业经济管理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本科目适用于农村发展（</w:t>
      </w:r>
      <w:r>
        <w:rPr>
          <w:rFonts w:hint="eastAsia" w:ascii="Times New Roman" w:hAnsi="Times New Roman" w:cs="Times New Roman"/>
          <w:b/>
          <w:sz w:val="28"/>
          <w:szCs w:val="28"/>
        </w:rPr>
        <w:t>095138</w:t>
      </w:r>
      <w:r>
        <w:rPr>
          <w:rFonts w:hint="eastAsia"/>
          <w:sz w:val="28"/>
          <w:szCs w:val="28"/>
        </w:rPr>
        <w:t>）（全日制和非全日制专业学位）硕士研究生招生考试。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闭卷，笔试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（一）基础知识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1.农业的起源与演进过程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2.我国古代农业管理思想与实践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3.农业的地位与作用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（二）农业的微观经济组织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1.农业的产权结构与经济组织形式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2.农业家庭经营形式产生的原因、特点与类型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.农业合作组织的含义、基本原则与特征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.农业产业化经营组织的内涵、特征、成因与组织形式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（三）农产品市场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1.农产品的供给与需求以及供需平衡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2.农产品市场体系与构成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3.农产品期货市场的功能与作用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（四）农产品物流管理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1.农产品物流的概念、构成要素及建设目标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2.农产品物流管理（包括供需管理、运输与配送管理）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（五）农业的宏观调控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1.农业的宏观调控及其理论依据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2.农业宏观调控的作用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3.农业宏观调控的任务与手段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4.农业宏观调控的原则与功能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（六）农业产业结构与布局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1.农业产业结构的涵义、形成与演变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.我国农业综合分区概况以及优势农产品区域布局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（七）农业经营的预测与决策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1.农业经营预测的程序与方法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2.农业经营决策的原则与程序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（八）农业生产要素组合与管理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1.土地资源特征与土地管理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2.水力资源的合理应用与配置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3.农业劳动力资源管理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4.农业科技创新与推广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（九）农业投资项目评估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1.农业投资项目的特点与管理周期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2.农业投资项目评估的内容和方法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（十）农业技术经济效果评价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.农业生产技术经济效果的特征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.农业技术经济效果评价的方法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（十一）农产品国际贸易与国际竞争力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1.比较优势理论（相对优势，绝对优势）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2.农产品国际贸易特点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3.我国农产品国际竞争力状况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（十二）农业标准化与农产品质量安全管理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1.农业标准化的内涵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2.农产品质量管理的内涵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3.有机食品、绿色食品、无公害食品的认证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（十三）农业现代化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1.国外农业现代化的模式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2.我国农业现代化的道路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（十四）农业的可持续发展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1.我国农业可持续发展面临的问题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2.我国实行农业可持续发展的目标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3.农业可持续发展需要遵循的原则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4.实现可持续发展的途径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要对对农业经济管理的有关基础理论、基本知识有全面、综合的掌握，具备运用相关知识和理论分析现实问题的基本技能，并能运用上述“三个基本”解释当前“三农”领域出现的各种农业经济现象，提出改进管理方案和建议的能力，具备较高的农业经济管理水平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陈娆，农业经济管理（第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版），北京：高等教育出版社，</w:t>
      </w:r>
      <w:r>
        <w:rPr>
          <w:rFonts w:hint="eastAsia" w:ascii="Times New Roman" w:hAnsi="Times New Roman" w:cs="Times New Roman"/>
          <w:bCs/>
          <w:sz w:val="28"/>
          <w:szCs w:val="28"/>
        </w:rPr>
        <w:t>2012</w:t>
      </w:r>
      <w:r>
        <w:rPr>
          <w:rFonts w:hint="eastAsia"/>
          <w:bCs/>
          <w:sz w:val="28"/>
          <w:szCs w:val="28"/>
        </w:rPr>
        <w:t>年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方天堃，农业经济管理（第</w:t>
      </w:r>
      <w:r>
        <w:rPr>
          <w:rFonts w:hint="eastAsia" w:ascii="Times New Roman" w:hAnsi="Times New Roman" w:cs="Times New Roman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版），北京：中国农业大学出版社，</w:t>
      </w:r>
      <w:r>
        <w:rPr>
          <w:rFonts w:hint="eastAsia" w:ascii="Times New Roman" w:hAnsi="Times New Roman" w:cs="Times New Roman"/>
          <w:bCs/>
          <w:sz w:val="28"/>
          <w:szCs w:val="28"/>
        </w:rPr>
        <w:t>2012</w:t>
      </w:r>
      <w:r>
        <w:rPr>
          <w:rFonts w:hint="eastAsia"/>
          <w:bCs/>
          <w:sz w:val="28"/>
          <w:szCs w:val="28"/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0A70E3"/>
    <w:rsid w:val="000F1D8D"/>
    <w:rsid w:val="0011445E"/>
    <w:rsid w:val="001E0938"/>
    <w:rsid w:val="002E0251"/>
    <w:rsid w:val="004A4815"/>
    <w:rsid w:val="00604163"/>
    <w:rsid w:val="006271D4"/>
    <w:rsid w:val="00650C9A"/>
    <w:rsid w:val="006C0A0C"/>
    <w:rsid w:val="006C1526"/>
    <w:rsid w:val="006E6BB1"/>
    <w:rsid w:val="0073505D"/>
    <w:rsid w:val="007A54E6"/>
    <w:rsid w:val="00835741"/>
    <w:rsid w:val="009B072E"/>
    <w:rsid w:val="00AB4E8A"/>
    <w:rsid w:val="00B31DFC"/>
    <w:rsid w:val="00B43BC3"/>
    <w:rsid w:val="00C16CEE"/>
    <w:rsid w:val="00C406C1"/>
    <w:rsid w:val="00C81750"/>
    <w:rsid w:val="00C84600"/>
    <w:rsid w:val="00D30FE1"/>
    <w:rsid w:val="00D365B5"/>
    <w:rsid w:val="00EB5682"/>
    <w:rsid w:val="00F5539C"/>
    <w:rsid w:val="528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215</Words>
  <Characters>1231</Characters>
  <Lines>10</Lines>
  <Paragraphs>2</Paragraphs>
  <TotalTime>28</TotalTime>
  <ScaleCrop>false</ScaleCrop>
  <LinksUpToDate>false</LinksUpToDate>
  <CharactersWithSpaces>1444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2020-08-30T10:26:00Z</dcterms:created>
  <dc:creator>Administrator</dc:creator>
  <cp:lastModifiedBy>Administrator</cp:lastModifiedBy>
  <dcterms:modified xsi:type="dcterms:W3CDTF">2021-09-07T02:35:11Z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DC2477CDEAF64B899C9AE60050A9C9BA</vt:lpwstr>
  </property>
</Properties>
</file>