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附件5：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广东技术师范大学</w:t>
      </w:r>
    </w:p>
    <w:p>
      <w:pPr>
        <w:jc w:val="center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2022</w:t>
      </w:r>
      <w:r>
        <w:rPr>
          <w:rFonts w:hint="eastAsia" w:eastAsia="黑体"/>
          <w:color w:val="000000"/>
          <w:sz w:val="30"/>
          <w:szCs w:val="30"/>
        </w:rPr>
        <w:t>年硕士研究生招生专业课考试大纲</w:t>
      </w:r>
      <w:r>
        <w:rPr>
          <w:rFonts w:hint="eastAsia" w:eastAsia="黑体"/>
          <w:sz w:val="30"/>
          <w:szCs w:val="30"/>
        </w:rPr>
        <w:t>填报表</w:t>
      </w:r>
    </w:p>
    <w:p>
      <w:pPr>
        <w:jc w:val="center"/>
        <w:rPr>
          <w:rFonts w:hint="eastAsia" w:eastAsia="黑体"/>
          <w:sz w:val="30"/>
          <w:szCs w:val="30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2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考试科目代码及名称：新闻与传播专业综合能力</w:t>
      </w:r>
    </w:p>
    <w:p>
      <w:pPr>
        <w:ind w:left="44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tabs>
          <w:tab w:val="left" w:pos="540"/>
          <w:tab w:val="clear" w:pos="960"/>
        </w:tabs>
        <w:ind w:left="50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招生单位（盖公章）：</w:t>
      </w:r>
    </w:p>
    <w:p>
      <w:pPr>
        <w:ind w:left="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1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基本内容: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主要考查考生对新闻传播专业的基础知识、基本写作技能以及报道策划能力等，要求能够较真实、准确地反映学生的基本新闻技能与素养。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Ⅱ考试内容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1、综合运用能力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考查对传媒业现实发展状况的把握能力，能对现实传媒现象有专业的看法。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2、发展前沿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主要包括传媒业发展前沿问题、从内容生产、经营创新角度理解传媒业的最新动态，以及智能传播、机器写作、虚拟现实、社交媒体、数字出版、5G 与媒介融合等新传播技术与新趋势的相关问题。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3、实践能力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主要包括新闻报道写作能力、新闻评论写作能力、新闻报道策划能力、新闻网站/新闻客户端/微信/微博等新闻实务。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3" w:hRule="atLeast"/>
        </w:trPr>
        <w:tc>
          <w:tcPr>
            <w:tcW w:w="954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ind w:right="453" w:firstLine="425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马工程教材《新闻采访与写作》，高等教育出版社2019年版</w:t>
            </w:r>
          </w:p>
          <w:p>
            <w:pPr>
              <w:ind w:right="453" w:firstLine="425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、丁法章 著.《当代新闻评论教程》.复旦大学出版社，201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版</w:t>
            </w:r>
          </w:p>
          <w:p>
            <w:pPr>
              <w:ind w:right="453" w:firstLine="425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、彭兰 著.《网络传播概论》.中国人民大学出版社，201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版</w:t>
            </w:r>
          </w:p>
          <w:p>
            <w:pPr>
              <w:ind w:right="453" w:firstLine="425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、近几年的《新闻与传播研究》《新闻大学》《国际新闻界》《现代传播》《新闻记者》《新闻界》等专业期刊内容。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编制人：                             学位评定分委员会主席（培养单位负责人）：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年   月   日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71675"/>
    <w:rsid w:val="00082BA2"/>
    <w:rsid w:val="00140F5D"/>
    <w:rsid w:val="00183357"/>
    <w:rsid w:val="001B13CD"/>
    <w:rsid w:val="001B2488"/>
    <w:rsid w:val="00271ABB"/>
    <w:rsid w:val="005F6880"/>
    <w:rsid w:val="00613339"/>
    <w:rsid w:val="00622564"/>
    <w:rsid w:val="0069333B"/>
    <w:rsid w:val="006C6D13"/>
    <w:rsid w:val="006F5760"/>
    <w:rsid w:val="00750DB2"/>
    <w:rsid w:val="007F7121"/>
    <w:rsid w:val="00914084"/>
    <w:rsid w:val="009476F9"/>
    <w:rsid w:val="009E79AC"/>
    <w:rsid w:val="00A55606"/>
    <w:rsid w:val="00AC74A9"/>
    <w:rsid w:val="00AE2A5A"/>
    <w:rsid w:val="00B352A0"/>
    <w:rsid w:val="00BF4E0D"/>
    <w:rsid w:val="00C8734B"/>
    <w:rsid w:val="00D20047"/>
    <w:rsid w:val="00D46EB2"/>
    <w:rsid w:val="00EE72CD"/>
    <w:rsid w:val="00F01221"/>
    <w:rsid w:val="00FC28D0"/>
    <w:rsid w:val="027C1D8A"/>
    <w:rsid w:val="0328287F"/>
    <w:rsid w:val="0DB279CA"/>
    <w:rsid w:val="1FAB556E"/>
    <w:rsid w:val="26571C3A"/>
    <w:rsid w:val="343D35A8"/>
    <w:rsid w:val="3BFF6A3E"/>
    <w:rsid w:val="4A4366D9"/>
    <w:rsid w:val="50753402"/>
    <w:rsid w:val="5C53660D"/>
    <w:rsid w:val="62566C94"/>
    <w:rsid w:val="70231C77"/>
    <w:rsid w:val="7A1056AD"/>
    <w:rsid w:val="7F594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  <w:szCs w:val="20"/>
    </w:rPr>
  </w:style>
  <w:style w:type="paragraph" w:styleId="3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8">
    <w:name w:val="Body Text First Indent"/>
    <w:basedOn w:val="2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11">
    <w:name w:val="批注框文本 字符"/>
    <w:link w:val="4"/>
    <w:uiPriority w:val="0"/>
    <w:rPr>
      <w:kern w:val="2"/>
      <w:sz w:val="18"/>
      <w:szCs w:val="18"/>
    </w:rPr>
  </w:style>
  <w:style w:type="character" w:customStyle="1" w:styleId="12">
    <w:name w:val="页脚 字符"/>
    <w:link w:val="5"/>
    <w:uiPriority w:val="0"/>
    <w:rPr>
      <w:kern w:val="2"/>
      <w:sz w:val="18"/>
      <w:szCs w:val="18"/>
    </w:rPr>
  </w:style>
  <w:style w:type="character" w:customStyle="1" w:styleId="13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1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2016-07-07T05:07:00Z</dcterms:created>
  <dc:creator>woc</dc:creator>
  <cp:lastModifiedBy>vertesyuan</cp:lastModifiedBy>
  <cp:lastPrinted>2019-07-09T02:45:00Z</cp:lastPrinted>
  <dcterms:modified xsi:type="dcterms:W3CDTF">2021-11-25T13:18:27Z</dcterms:modified>
  <dc:title>广东工业大学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F1695C663C954F99A56478D88FF5DB05</vt:lpwstr>
  </property>
</Properties>
</file>