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outlineLvl w:val="0"/>
        <w:rPr>
          <w:rFonts w:hint="eastAsia" w:ascii="宋体" w:cs="宋体"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昆明理工大学硕士研究生入学考试《</w:t>
      </w:r>
      <w:r>
        <w:rPr>
          <w:rFonts w:hint="eastAsia"/>
          <w:b/>
          <w:bCs/>
          <w:sz w:val="32"/>
          <w:szCs w:val="32"/>
        </w:rPr>
        <w:t>宏微观经济学</w:t>
      </w:r>
      <w:r>
        <w:rPr>
          <w:rFonts w:hint="eastAsia"/>
          <w:b/>
          <w:sz w:val="30"/>
          <w:szCs w:val="30"/>
        </w:rPr>
        <w:t>》考试大纲</w:t>
      </w:r>
    </w:p>
    <w:p>
      <w:pPr>
        <w:spacing w:before="156" w:beforeLines="50" w:after="156" w:afterLines="50"/>
        <w:jc w:val="center"/>
        <w:rPr>
          <w:rFonts w:hint="eastAsia" w:ascii="黑体" w:eastAsia="黑体"/>
          <w:bCs/>
          <w:sz w:val="24"/>
        </w:rPr>
      </w:pPr>
    </w:p>
    <w:p>
      <w:pPr>
        <w:spacing w:line="440" w:lineRule="exact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第一部分  考试形式和试卷结构</w:t>
      </w:r>
    </w:p>
    <w:p>
      <w:pPr>
        <w:spacing w:line="44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一、试卷满分</w:t>
      </w:r>
      <w:r>
        <w:rPr>
          <w:rFonts w:ascii="宋体" w:hAnsi="宋体"/>
          <w:b/>
          <w:sz w:val="28"/>
          <w:szCs w:val="28"/>
        </w:rPr>
        <w:t>及考试时间</w:t>
      </w:r>
    </w:p>
    <w:p>
      <w:pPr>
        <w:spacing w:line="440" w:lineRule="exact"/>
        <w:ind w:firstLine="420"/>
        <w:rPr>
          <w:rFonts w:hint="eastAsia"/>
          <w:color w:val="FF0000"/>
          <w:sz w:val="28"/>
          <w:szCs w:val="28"/>
        </w:rPr>
      </w:pPr>
      <w:r>
        <w:rPr>
          <w:sz w:val="28"/>
          <w:szCs w:val="28"/>
        </w:rPr>
        <w:t>试卷满分为150分，考试时间为180分钟。</w:t>
      </w:r>
    </w:p>
    <w:p>
      <w:pPr>
        <w:spacing w:line="44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二、答题方式</w:t>
      </w:r>
    </w:p>
    <w:p>
      <w:pPr>
        <w:spacing w:line="440" w:lineRule="exact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答题方式为闭卷、笔试。</w:t>
      </w:r>
    </w:p>
    <w:p>
      <w:pPr>
        <w:spacing w:line="44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三、试卷内容结构  </w:t>
      </w:r>
    </w:p>
    <w:p>
      <w:pPr>
        <w:spacing w:line="440" w:lineRule="exact"/>
        <w:ind w:firstLine="420"/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</w:rPr>
        <w:t>微观</w:t>
      </w:r>
      <w:r>
        <w:rPr>
          <w:rFonts w:hint="eastAsia"/>
          <w:b/>
          <w:bCs/>
          <w:sz w:val="28"/>
          <w:szCs w:val="28"/>
        </w:rPr>
        <w:t>部分</w:t>
      </w:r>
      <w:r>
        <w:rPr>
          <w:rFonts w:hint="eastAsia"/>
          <w:sz w:val="28"/>
          <w:szCs w:val="28"/>
        </w:rPr>
        <w:t>，约占 50%</w:t>
      </w:r>
      <w:r>
        <w:rPr>
          <w:sz w:val="28"/>
          <w:szCs w:val="28"/>
        </w:rPr>
        <w:t>。</w:t>
      </w:r>
    </w:p>
    <w:p>
      <w:pPr>
        <w:spacing w:line="440" w:lineRule="exact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宏观</w:t>
      </w:r>
      <w:r>
        <w:rPr>
          <w:rFonts w:hint="eastAsia"/>
          <w:b/>
          <w:bCs/>
          <w:sz w:val="28"/>
          <w:szCs w:val="28"/>
        </w:rPr>
        <w:t>部分</w:t>
      </w:r>
      <w:r>
        <w:rPr>
          <w:rFonts w:hint="eastAsia"/>
          <w:sz w:val="28"/>
          <w:szCs w:val="28"/>
        </w:rPr>
        <w:t>，约占 50%</w:t>
      </w:r>
      <w:r>
        <w:rPr>
          <w:sz w:val="28"/>
          <w:szCs w:val="28"/>
        </w:rPr>
        <w:t>。</w:t>
      </w:r>
    </w:p>
    <w:p>
      <w:pPr>
        <w:spacing w:line="44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四、试卷题型结构</w:t>
      </w:r>
    </w:p>
    <w:p>
      <w:pPr>
        <w:spacing w:line="440" w:lineRule="exact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试卷题型结构为：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单选题               </w:t>
      </w:r>
      <w:r>
        <w:rPr>
          <w:sz w:val="28"/>
          <w:szCs w:val="28"/>
        </w:rPr>
        <w:t>约</w:t>
      </w:r>
      <w:r>
        <w:rPr>
          <w:rFonts w:hint="eastAsia"/>
          <w:b/>
          <w:bCs/>
          <w:sz w:val="28"/>
          <w:szCs w:val="28"/>
        </w:rPr>
        <w:t>25</w:t>
      </w:r>
      <w:r>
        <w:rPr>
          <w:rFonts w:hint="eastAsia"/>
          <w:sz w:val="28"/>
          <w:szCs w:val="28"/>
        </w:rPr>
        <w:t>分</w:t>
      </w:r>
    </w:p>
    <w:p>
      <w:pPr>
        <w:spacing w:line="440" w:lineRule="exact"/>
        <w:ind w:firstLine="420"/>
        <w:rPr>
          <w:rFonts w:hint="eastAsia"/>
          <w:sz w:val="28"/>
          <w:szCs w:val="28"/>
        </w:rPr>
      </w:pPr>
      <w:r>
        <w:rPr>
          <w:sz w:val="28"/>
          <w:szCs w:val="28"/>
        </w:rPr>
        <w:t>名词解释</w:t>
      </w:r>
      <w:r>
        <w:rPr>
          <w:rFonts w:hint="eastAsia"/>
          <w:sz w:val="28"/>
          <w:szCs w:val="28"/>
        </w:rPr>
        <w:t xml:space="preserve">             </w:t>
      </w:r>
      <w:r>
        <w:rPr>
          <w:sz w:val="28"/>
          <w:szCs w:val="28"/>
        </w:rPr>
        <w:t>约</w:t>
      </w:r>
      <w:r>
        <w:rPr>
          <w:rFonts w:hint="eastAsia"/>
          <w:b/>
          <w:bCs/>
          <w:sz w:val="28"/>
          <w:szCs w:val="28"/>
        </w:rPr>
        <w:t>25</w:t>
      </w:r>
      <w:r>
        <w:rPr>
          <w:rFonts w:hint="eastAsia"/>
          <w:sz w:val="28"/>
          <w:szCs w:val="28"/>
        </w:rPr>
        <w:t>分</w:t>
      </w:r>
    </w:p>
    <w:p>
      <w:pPr>
        <w:spacing w:line="440" w:lineRule="exact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简</w:t>
      </w:r>
      <w:r>
        <w:rPr>
          <w:sz w:val="28"/>
          <w:szCs w:val="28"/>
        </w:rPr>
        <w:t xml:space="preserve">答题   </w:t>
      </w:r>
      <w:r>
        <w:rPr>
          <w:rFonts w:hint="eastAsia"/>
          <w:sz w:val="28"/>
          <w:szCs w:val="28"/>
        </w:rPr>
        <w:t xml:space="preserve">             </w:t>
      </w:r>
      <w:r>
        <w:rPr>
          <w:sz w:val="28"/>
          <w:szCs w:val="28"/>
        </w:rPr>
        <w:t>约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sz w:val="28"/>
          <w:szCs w:val="28"/>
        </w:rPr>
        <w:t>分</w:t>
      </w:r>
    </w:p>
    <w:p>
      <w:pPr>
        <w:spacing w:line="440" w:lineRule="exact"/>
        <w:ind w:firstLine="42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计算题   </w:t>
      </w:r>
      <w:r>
        <w:rPr>
          <w:rFonts w:hint="eastAsia"/>
          <w:sz w:val="28"/>
          <w:szCs w:val="28"/>
        </w:rPr>
        <w:t xml:space="preserve">             </w:t>
      </w:r>
      <w:r>
        <w:rPr>
          <w:sz w:val="28"/>
          <w:szCs w:val="28"/>
        </w:rPr>
        <w:t>约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sz w:val="28"/>
          <w:szCs w:val="28"/>
        </w:rPr>
        <w:t>分</w:t>
      </w:r>
    </w:p>
    <w:p>
      <w:pPr>
        <w:spacing w:line="440" w:lineRule="exact"/>
        <w:ind w:firstLine="42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论述题   </w:t>
      </w:r>
      <w:r>
        <w:rPr>
          <w:rFonts w:hint="eastAsia"/>
          <w:sz w:val="28"/>
          <w:szCs w:val="28"/>
        </w:rPr>
        <w:t xml:space="preserve">             </w:t>
      </w:r>
      <w:r>
        <w:rPr>
          <w:sz w:val="28"/>
          <w:szCs w:val="28"/>
        </w:rPr>
        <w:t>约</w:t>
      </w:r>
      <w:r>
        <w:rPr>
          <w:rFonts w:hint="eastAsia"/>
          <w:b/>
          <w:bCs/>
          <w:sz w:val="28"/>
          <w:szCs w:val="28"/>
        </w:rPr>
        <w:t>40</w:t>
      </w:r>
      <w:r>
        <w:rPr>
          <w:rFonts w:hint="eastAsia"/>
          <w:sz w:val="28"/>
          <w:szCs w:val="28"/>
        </w:rPr>
        <w:t>分</w:t>
      </w:r>
    </w:p>
    <w:p>
      <w:pPr>
        <w:spacing w:line="440" w:lineRule="exact"/>
        <w:ind w:firstLine="420"/>
        <w:rPr>
          <w:rFonts w:hint="eastAsia"/>
          <w:sz w:val="28"/>
          <w:szCs w:val="28"/>
        </w:rPr>
      </w:pPr>
    </w:p>
    <w:p>
      <w:pPr>
        <w:spacing w:line="440" w:lineRule="exact"/>
        <w:ind w:firstLine="420"/>
        <w:rPr>
          <w:rFonts w:ascii="宋体" w:cs="宋体"/>
          <w:sz w:val="28"/>
          <w:szCs w:val="28"/>
        </w:rPr>
      </w:pPr>
      <w:r>
        <w:rPr>
          <w:rFonts w:hint="eastAsia"/>
          <w:sz w:val="28"/>
          <w:szCs w:val="28"/>
        </w:rPr>
        <w:t>合计150分</w:t>
      </w:r>
    </w:p>
    <w:p>
      <w:pPr>
        <w:spacing w:line="440" w:lineRule="exact"/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第二部分  考察的知识及范围</w:t>
      </w:r>
    </w:p>
    <w:p>
      <w:pPr>
        <w:rPr>
          <w:rFonts w:hint="eastAsia"/>
          <w:sz w:val="28"/>
          <w:szCs w:val="28"/>
        </w:rPr>
      </w:pPr>
    </w:p>
    <w:p>
      <w:pPr>
        <w:widowControl/>
        <w:tabs>
          <w:tab w:val="left" w:pos="420"/>
        </w:tabs>
        <w:spacing w:line="360" w:lineRule="atLeast"/>
        <w:ind w:left="420" w:hanging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一、</w:t>
      </w:r>
      <w:r>
        <w:rPr>
          <w:color w:val="000000"/>
          <w:kern w:val="0"/>
          <w:sz w:val="14"/>
          <w:szCs w:val="14"/>
        </w:rPr>
        <w:t xml:space="preserve">            </w:t>
      </w:r>
      <w:r>
        <w:rPr>
          <w:rFonts w:hint="eastAsia" w:cs="宋体"/>
          <w:color w:val="000000"/>
          <w:kern w:val="0"/>
          <w:sz w:val="24"/>
        </w:rPr>
        <w:t>需求与供给的基本理论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1、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需求的基本理论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2、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供给的基本理论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3、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供求曲线的共同作用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4、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弹性理论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5、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供求曲线的运用</w:t>
      </w:r>
    </w:p>
    <w:p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tabs>
          <w:tab w:val="left" w:pos="420"/>
        </w:tabs>
        <w:spacing w:line="360" w:lineRule="atLeast"/>
        <w:ind w:left="420" w:hanging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二、</w:t>
      </w:r>
      <w:r>
        <w:rPr>
          <w:color w:val="000000"/>
          <w:kern w:val="0"/>
          <w:sz w:val="14"/>
          <w:szCs w:val="14"/>
        </w:rPr>
        <w:t xml:space="preserve">            </w:t>
      </w:r>
      <w:r>
        <w:rPr>
          <w:rFonts w:hint="eastAsia" w:cs="宋体"/>
          <w:color w:val="000000"/>
          <w:kern w:val="0"/>
          <w:sz w:val="24"/>
        </w:rPr>
        <w:t>效用论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1、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基数效用论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2、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序数效用论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3、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替代效应和收入效应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4、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不确定性和风险</w:t>
      </w:r>
    </w:p>
    <w:p>
      <w:pPr>
        <w:widowControl/>
        <w:spacing w:line="360" w:lineRule="atLeast"/>
        <w:ind w:left="42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tabs>
          <w:tab w:val="left" w:pos="420"/>
        </w:tabs>
        <w:spacing w:line="360" w:lineRule="atLeast"/>
        <w:ind w:left="420" w:hanging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三、</w:t>
      </w:r>
      <w:r>
        <w:rPr>
          <w:color w:val="000000"/>
          <w:kern w:val="0"/>
          <w:sz w:val="14"/>
          <w:szCs w:val="14"/>
        </w:rPr>
        <w:t xml:space="preserve">            </w:t>
      </w:r>
      <w:r>
        <w:rPr>
          <w:rFonts w:hint="eastAsia" w:cs="宋体"/>
          <w:color w:val="000000"/>
          <w:kern w:val="0"/>
          <w:sz w:val="24"/>
        </w:rPr>
        <w:t>生产论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1、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生产函数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2、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一种可变生产要素的合理投入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3、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两种可变生产要素的最优组合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4、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规模报酬</w:t>
      </w:r>
    </w:p>
    <w:p>
      <w:pPr>
        <w:widowControl/>
        <w:spacing w:line="360" w:lineRule="atLeast"/>
        <w:ind w:firstLine="435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tabs>
          <w:tab w:val="left" w:pos="420"/>
        </w:tabs>
        <w:spacing w:line="360" w:lineRule="atLeast"/>
        <w:ind w:left="420" w:hanging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四、</w:t>
      </w:r>
      <w:r>
        <w:rPr>
          <w:color w:val="000000"/>
          <w:kern w:val="0"/>
          <w:sz w:val="14"/>
          <w:szCs w:val="14"/>
        </w:rPr>
        <w:t xml:space="preserve">            </w:t>
      </w:r>
      <w:r>
        <w:rPr>
          <w:rFonts w:hint="eastAsia" w:cs="宋体"/>
          <w:color w:val="000000"/>
          <w:kern w:val="0"/>
          <w:sz w:val="24"/>
        </w:rPr>
        <w:t>成本论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1、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成本的概念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2、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短期成本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3、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长期成本</w:t>
      </w:r>
    </w:p>
    <w:p>
      <w:pPr>
        <w:widowControl/>
        <w:tabs>
          <w:tab w:val="left" w:pos="420"/>
        </w:tabs>
        <w:spacing w:line="360" w:lineRule="atLeast"/>
        <w:ind w:left="420" w:hanging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五、</w:t>
      </w:r>
      <w:r>
        <w:rPr>
          <w:color w:val="000000"/>
          <w:kern w:val="0"/>
          <w:sz w:val="14"/>
          <w:szCs w:val="14"/>
        </w:rPr>
        <w:t xml:space="preserve">            </w:t>
      </w:r>
      <w:r>
        <w:rPr>
          <w:rFonts w:hint="eastAsia" w:cs="宋体"/>
          <w:color w:val="000000"/>
          <w:kern w:val="0"/>
          <w:sz w:val="24"/>
        </w:rPr>
        <w:t>市场结构与厂商均衡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1、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完全竞争厂商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2、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垄断市场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3、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垄断竞争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4、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寡头与博弈论初步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5、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不同市场的经济效率比较</w:t>
      </w:r>
    </w:p>
    <w:p>
      <w:pPr>
        <w:widowControl/>
        <w:spacing w:line="360" w:lineRule="atLeast"/>
        <w:ind w:left="42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tabs>
          <w:tab w:val="left" w:pos="420"/>
        </w:tabs>
        <w:spacing w:line="360" w:lineRule="atLeast"/>
        <w:ind w:left="420" w:hanging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六、</w:t>
      </w:r>
      <w:r>
        <w:rPr>
          <w:color w:val="000000"/>
          <w:kern w:val="0"/>
          <w:sz w:val="14"/>
          <w:szCs w:val="14"/>
        </w:rPr>
        <w:t xml:space="preserve">            </w:t>
      </w:r>
      <w:r>
        <w:rPr>
          <w:rFonts w:hint="eastAsia" w:cs="宋体"/>
          <w:color w:val="000000"/>
          <w:kern w:val="0"/>
          <w:sz w:val="24"/>
        </w:rPr>
        <w:t>生产要素价格的决定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1、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生产要素的需求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2、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生产要素的供给</w:t>
      </w:r>
    </w:p>
    <w:p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tabs>
          <w:tab w:val="left" w:pos="420"/>
        </w:tabs>
        <w:spacing w:line="360" w:lineRule="atLeast"/>
        <w:ind w:left="420" w:hanging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七、</w:t>
      </w:r>
      <w:r>
        <w:rPr>
          <w:color w:val="000000"/>
          <w:kern w:val="0"/>
          <w:sz w:val="14"/>
          <w:szCs w:val="14"/>
        </w:rPr>
        <w:t xml:space="preserve">            </w:t>
      </w:r>
      <w:r>
        <w:rPr>
          <w:rFonts w:hint="eastAsia" w:cs="宋体"/>
          <w:color w:val="000000"/>
          <w:kern w:val="0"/>
          <w:sz w:val="24"/>
        </w:rPr>
        <w:t>福利经济学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1、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基本概念：实证经济学，规范经济学，帕累托最优状态。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2、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帕累托最优条件和完全竞争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3、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社会福利函数</w:t>
      </w:r>
    </w:p>
    <w:p>
      <w:pPr>
        <w:widowControl/>
        <w:spacing w:line="360" w:lineRule="atLeast"/>
        <w:ind w:left="42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tabs>
          <w:tab w:val="left" w:pos="420"/>
        </w:tabs>
        <w:spacing w:line="360" w:lineRule="atLeast"/>
        <w:ind w:left="420" w:hanging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八、</w:t>
      </w:r>
      <w:r>
        <w:rPr>
          <w:color w:val="000000"/>
          <w:kern w:val="0"/>
          <w:sz w:val="14"/>
          <w:szCs w:val="14"/>
        </w:rPr>
        <w:t xml:space="preserve">            </w:t>
      </w:r>
      <w:r>
        <w:rPr>
          <w:rFonts w:hint="eastAsia" w:cs="宋体"/>
          <w:color w:val="000000"/>
          <w:kern w:val="0"/>
          <w:sz w:val="24"/>
        </w:rPr>
        <w:t>市场失灵和微观经济政策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1、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垄断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2、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外部影响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3、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公共物品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4、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不完全信息</w:t>
      </w:r>
    </w:p>
    <w:p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tabs>
          <w:tab w:val="left" w:pos="420"/>
        </w:tabs>
        <w:spacing w:line="360" w:lineRule="atLeast"/>
        <w:ind w:left="420" w:hanging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九、</w:t>
      </w:r>
      <w:r>
        <w:rPr>
          <w:color w:val="000000"/>
          <w:kern w:val="0"/>
          <w:sz w:val="14"/>
          <w:szCs w:val="14"/>
        </w:rPr>
        <w:t xml:space="preserve">            </w:t>
      </w:r>
      <w:r>
        <w:rPr>
          <w:rFonts w:hint="eastAsia" w:cs="宋体"/>
          <w:color w:val="000000"/>
          <w:kern w:val="0"/>
          <w:sz w:val="24"/>
        </w:rPr>
        <w:t>国民收入核算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1、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国内生产总值及其他总量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2、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核算国民收入的方法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3、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国民收入的基本公式</w:t>
      </w:r>
    </w:p>
    <w:p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tabs>
          <w:tab w:val="left" w:pos="420"/>
        </w:tabs>
        <w:spacing w:line="360" w:lineRule="atLeast"/>
        <w:ind w:left="420" w:hanging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十、</w:t>
      </w:r>
      <w:r>
        <w:rPr>
          <w:color w:val="000000"/>
          <w:kern w:val="0"/>
          <w:sz w:val="14"/>
          <w:szCs w:val="14"/>
        </w:rPr>
        <w:t xml:space="preserve">            </w:t>
      </w:r>
      <w:r>
        <w:rPr>
          <w:rFonts w:hint="eastAsia" w:cs="宋体"/>
          <w:color w:val="000000"/>
          <w:kern w:val="0"/>
          <w:sz w:val="24"/>
        </w:rPr>
        <w:t>简单国民收入决定理论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1、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均衡产出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2、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消费函数与储蓄函数</w:t>
      </w:r>
    </w:p>
    <w:p>
      <w:pPr>
        <w:widowControl/>
        <w:tabs>
          <w:tab w:val="left" w:pos="855"/>
        </w:tabs>
        <w:spacing w:line="360" w:lineRule="atLeast"/>
        <w:ind w:left="855" w:hanging="43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3、</w:t>
      </w:r>
      <w:r>
        <w:rPr>
          <w:rFonts w:eastAsia="Times New Roman"/>
          <w:color w:val="000000"/>
          <w:kern w:val="0"/>
          <w:sz w:val="14"/>
          <w:szCs w:val="14"/>
        </w:rPr>
        <w:t xml:space="preserve">   </w:t>
      </w:r>
      <w:r>
        <w:rPr>
          <w:rFonts w:hint="eastAsia" w:cs="宋体"/>
          <w:color w:val="000000"/>
          <w:kern w:val="0"/>
          <w:sz w:val="24"/>
        </w:rPr>
        <w:t>国民收入的决定及变动</w:t>
      </w:r>
    </w:p>
    <w:p>
      <w:pPr>
        <w:widowControl/>
        <w:spacing w:line="360" w:lineRule="atLeast"/>
        <w:ind w:left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4</w:t>
      </w:r>
      <w:r>
        <w:rPr>
          <w:rFonts w:hint="eastAsia" w:cs="宋体"/>
          <w:color w:val="000000"/>
          <w:kern w:val="0"/>
          <w:sz w:val="24"/>
        </w:rPr>
        <w:t>、其他关于消费函数的理论</w:t>
      </w:r>
    </w:p>
    <w:p>
      <w:pPr>
        <w:widowControl/>
        <w:spacing w:line="360" w:lineRule="atLeast"/>
        <w:ind w:left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5</w:t>
      </w:r>
      <w:r>
        <w:rPr>
          <w:rFonts w:hint="eastAsia" w:cs="宋体"/>
          <w:color w:val="000000"/>
          <w:kern w:val="0"/>
          <w:sz w:val="24"/>
        </w:rPr>
        <w:t>、乘数论</w:t>
      </w:r>
    </w:p>
    <w:p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十一、产品市场和货币市场的一般均衡</w:t>
      </w:r>
    </w:p>
    <w:p>
      <w:pPr>
        <w:widowControl/>
        <w:tabs>
          <w:tab w:val="left" w:pos="690"/>
        </w:tabs>
        <w:spacing w:line="360" w:lineRule="atLeast"/>
        <w:ind w:left="690" w:hanging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1、</w:t>
      </w:r>
      <w:r>
        <w:rPr>
          <w:rFonts w:hint="eastAsia" w:cs="宋体"/>
          <w:color w:val="000000"/>
          <w:kern w:val="0"/>
          <w:sz w:val="24"/>
        </w:rPr>
        <w:t>投资的决定</w:t>
      </w:r>
    </w:p>
    <w:p>
      <w:pPr>
        <w:widowControl/>
        <w:tabs>
          <w:tab w:val="left" w:pos="690"/>
        </w:tabs>
        <w:spacing w:line="360" w:lineRule="atLeast"/>
        <w:ind w:left="690" w:hanging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2、</w:t>
      </w:r>
      <w:r>
        <w:rPr>
          <w:rFonts w:ascii="宋体" w:hAnsi="宋体" w:cs="宋体"/>
          <w:color w:val="000000"/>
          <w:kern w:val="0"/>
          <w:sz w:val="24"/>
        </w:rPr>
        <w:t>IS</w:t>
      </w:r>
      <w:r>
        <w:rPr>
          <w:rFonts w:hint="eastAsia" w:cs="宋体"/>
          <w:color w:val="000000"/>
          <w:kern w:val="0"/>
          <w:sz w:val="24"/>
        </w:rPr>
        <w:t>曲线</w:t>
      </w:r>
    </w:p>
    <w:p>
      <w:pPr>
        <w:widowControl/>
        <w:tabs>
          <w:tab w:val="left" w:pos="690"/>
        </w:tabs>
        <w:spacing w:line="360" w:lineRule="atLeast"/>
        <w:ind w:left="690" w:hanging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3、</w:t>
      </w:r>
      <w:r>
        <w:rPr>
          <w:rFonts w:hint="eastAsia" w:cs="宋体"/>
          <w:color w:val="000000"/>
          <w:kern w:val="0"/>
          <w:sz w:val="24"/>
        </w:rPr>
        <w:t>利率的决定</w:t>
      </w:r>
    </w:p>
    <w:p>
      <w:pPr>
        <w:widowControl/>
        <w:tabs>
          <w:tab w:val="left" w:pos="690"/>
        </w:tabs>
        <w:spacing w:line="360" w:lineRule="atLeast"/>
        <w:ind w:left="690" w:hanging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4、</w:t>
      </w:r>
      <w:r>
        <w:rPr>
          <w:rFonts w:ascii="宋体" w:hAnsi="宋体" w:cs="宋体"/>
          <w:color w:val="000000"/>
          <w:kern w:val="0"/>
          <w:sz w:val="24"/>
        </w:rPr>
        <w:t>LM</w:t>
      </w:r>
      <w:r>
        <w:rPr>
          <w:rFonts w:hint="eastAsia" w:cs="宋体"/>
          <w:color w:val="000000"/>
          <w:kern w:val="0"/>
          <w:sz w:val="24"/>
        </w:rPr>
        <w:t>曲线</w:t>
      </w:r>
    </w:p>
    <w:p>
      <w:pPr>
        <w:widowControl/>
        <w:tabs>
          <w:tab w:val="left" w:pos="690"/>
        </w:tabs>
        <w:spacing w:line="360" w:lineRule="atLeast"/>
        <w:ind w:left="690" w:hanging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5、</w:t>
      </w:r>
      <w:r>
        <w:rPr>
          <w:rFonts w:ascii="宋体" w:hAnsi="宋体" w:cs="宋体"/>
          <w:color w:val="000000"/>
          <w:kern w:val="0"/>
          <w:sz w:val="24"/>
        </w:rPr>
        <w:t>IS</w:t>
      </w:r>
      <w:r>
        <w:rPr>
          <w:rFonts w:hint="eastAsia" w:cs="宋体"/>
          <w:color w:val="000000"/>
          <w:kern w:val="0"/>
          <w:sz w:val="24"/>
        </w:rPr>
        <w:t>－</w:t>
      </w:r>
      <w:r>
        <w:rPr>
          <w:rFonts w:ascii="宋体" w:hAnsi="宋体" w:cs="宋体"/>
          <w:color w:val="000000"/>
          <w:kern w:val="0"/>
          <w:sz w:val="24"/>
        </w:rPr>
        <w:t>LM</w:t>
      </w:r>
      <w:r>
        <w:rPr>
          <w:rFonts w:hint="eastAsia" w:cs="宋体"/>
          <w:color w:val="000000"/>
          <w:kern w:val="0"/>
          <w:sz w:val="24"/>
        </w:rPr>
        <w:t>分析</w:t>
      </w:r>
    </w:p>
    <w:p>
      <w:pPr>
        <w:widowControl/>
        <w:tabs>
          <w:tab w:val="left" w:pos="690"/>
        </w:tabs>
        <w:spacing w:line="360" w:lineRule="atLeast"/>
        <w:ind w:left="690" w:hanging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6、</w:t>
      </w:r>
      <w:r>
        <w:rPr>
          <w:rFonts w:hint="eastAsia" w:cs="宋体"/>
          <w:color w:val="000000"/>
          <w:kern w:val="0"/>
          <w:sz w:val="24"/>
        </w:rPr>
        <w:t>凯恩斯理论的基本框架</w:t>
      </w:r>
    </w:p>
    <w:p>
      <w:pPr>
        <w:widowControl/>
        <w:spacing w:line="360" w:lineRule="atLeast"/>
        <w:ind w:left="33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十二、宏观经济政策分析</w:t>
      </w:r>
    </w:p>
    <w:p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hint="eastAsia" w:cs="宋体"/>
          <w:color w:val="000000"/>
          <w:kern w:val="0"/>
          <w:sz w:val="24"/>
        </w:rPr>
        <w:t>、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cs="宋体"/>
          <w:color w:val="000000"/>
          <w:kern w:val="0"/>
          <w:sz w:val="24"/>
        </w:rPr>
        <w:t>财政政策及财政政策的效果</w:t>
      </w:r>
    </w:p>
    <w:p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hint="eastAsia" w:cs="宋体"/>
          <w:color w:val="000000"/>
          <w:kern w:val="0"/>
          <w:sz w:val="24"/>
        </w:rPr>
        <w:t>、货币政策及货币政策的效果</w:t>
      </w:r>
    </w:p>
    <w:p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3</w:t>
      </w:r>
      <w:r>
        <w:rPr>
          <w:rFonts w:hint="eastAsia" w:cs="宋体"/>
          <w:color w:val="000000"/>
          <w:kern w:val="0"/>
          <w:sz w:val="24"/>
        </w:rPr>
        <w:t>、财政政策和货币政策的混合使用</w:t>
      </w:r>
    </w:p>
    <w:p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十三、宏观经济政策实践</w:t>
      </w:r>
    </w:p>
    <w:p>
      <w:pPr>
        <w:widowControl/>
        <w:tabs>
          <w:tab w:val="left" w:pos="780"/>
        </w:tabs>
        <w:spacing w:line="360" w:lineRule="atLeast"/>
        <w:ind w:left="780" w:hanging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1、</w:t>
      </w:r>
      <w:r>
        <w:rPr>
          <w:rFonts w:hint="eastAsia" w:cs="宋体"/>
          <w:color w:val="000000"/>
          <w:kern w:val="0"/>
          <w:sz w:val="24"/>
        </w:rPr>
        <w:t>经济政策的目标</w:t>
      </w:r>
    </w:p>
    <w:p>
      <w:pPr>
        <w:widowControl/>
        <w:tabs>
          <w:tab w:val="left" w:pos="780"/>
        </w:tabs>
        <w:spacing w:line="360" w:lineRule="atLeast"/>
        <w:ind w:left="780" w:hanging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2、</w:t>
      </w:r>
      <w:r>
        <w:rPr>
          <w:rFonts w:hint="eastAsia" w:cs="宋体"/>
          <w:color w:val="000000"/>
          <w:kern w:val="0"/>
          <w:sz w:val="24"/>
        </w:rPr>
        <w:t>财政政策的工具及其运用</w:t>
      </w:r>
    </w:p>
    <w:p>
      <w:pPr>
        <w:widowControl/>
        <w:tabs>
          <w:tab w:val="left" w:pos="780"/>
        </w:tabs>
        <w:spacing w:line="360" w:lineRule="atLeast"/>
        <w:ind w:left="780" w:hanging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3、</w:t>
      </w:r>
      <w:r>
        <w:rPr>
          <w:rFonts w:hint="eastAsia" w:cs="宋体"/>
          <w:color w:val="000000"/>
          <w:kern w:val="0"/>
          <w:sz w:val="24"/>
        </w:rPr>
        <w:t>货币政策的工具及其运用</w:t>
      </w:r>
    </w:p>
    <w:p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十四、总需求－总供给模型</w:t>
      </w:r>
    </w:p>
    <w:p>
      <w:pPr>
        <w:widowControl/>
        <w:tabs>
          <w:tab w:val="left" w:pos="795"/>
        </w:tabs>
        <w:spacing w:line="360" w:lineRule="atLeast"/>
        <w:ind w:left="795" w:hanging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1、</w:t>
      </w:r>
      <w:r>
        <w:rPr>
          <w:rFonts w:hint="eastAsia" w:cs="宋体"/>
          <w:color w:val="000000"/>
          <w:kern w:val="0"/>
          <w:sz w:val="24"/>
        </w:rPr>
        <w:t>总需求曲线</w:t>
      </w:r>
    </w:p>
    <w:p>
      <w:pPr>
        <w:widowControl/>
        <w:tabs>
          <w:tab w:val="left" w:pos="795"/>
        </w:tabs>
        <w:spacing w:line="360" w:lineRule="atLeast"/>
        <w:ind w:left="795" w:hanging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2、</w:t>
      </w:r>
      <w:r>
        <w:rPr>
          <w:rFonts w:hint="eastAsia" w:cs="宋体"/>
          <w:color w:val="000000"/>
          <w:kern w:val="0"/>
          <w:sz w:val="24"/>
        </w:rPr>
        <w:t>总供给曲线</w:t>
      </w:r>
    </w:p>
    <w:p>
      <w:pPr>
        <w:widowControl/>
        <w:tabs>
          <w:tab w:val="left" w:pos="795"/>
        </w:tabs>
        <w:spacing w:line="360" w:lineRule="atLeast"/>
        <w:ind w:left="795" w:hanging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3、</w:t>
      </w:r>
      <w:r>
        <w:rPr>
          <w:rFonts w:hint="eastAsia" w:cs="宋体"/>
          <w:color w:val="000000"/>
          <w:kern w:val="0"/>
          <w:sz w:val="24"/>
        </w:rPr>
        <w:t>总需求曲线与总供给曲线移动的效应</w:t>
      </w:r>
    </w:p>
    <w:p>
      <w:pPr>
        <w:widowControl/>
        <w:spacing w:line="360" w:lineRule="atLeast"/>
        <w:ind w:left="435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十五、国际经济学</w:t>
      </w:r>
    </w:p>
    <w:p>
      <w:pPr>
        <w:widowControl/>
        <w:tabs>
          <w:tab w:val="left" w:pos="690"/>
        </w:tabs>
        <w:spacing w:line="360" w:lineRule="atLeast"/>
        <w:ind w:left="690" w:hanging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1、</w:t>
      </w:r>
      <w:r>
        <w:rPr>
          <w:rFonts w:hint="eastAsia" w:cs="宋体"/>
          <w:color w:val="000000"/>
          <w:kern w:val="0"/>
          <w:sz w:val="24"/>
        </w:rPr>
        <w:t>国际贸易理论的发展</w:t>
      </w:r>
    </w:p>
    <w:p>
      <w:pPr>
        <w:widowControl/>
        <w:tabs>
          <w:tab w:val="left" w:pos="690"/>
        </w:tabs>
        <w:spacing w:line="360" w:lineRule="atLeast"/>
        <w:ind w:left="690" w:hanging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2、</w:t>
      </w:r>
      <w:r>
        <w:rPr>
          <w:rFonts w:hint="eastAsia" w:cs="宋体"/>
          <w:color w:val="000000"/>
          <w:kern w:val="0"/>
          <w:sz w:val="24"/>
        </w:rPr>
        <w:t>汇率与对外贸易</w:t>
      </w:r>
    </w:p>
    <w:p>
      <w:pPr>
        <w:widowControl/>
        <w:tabs>
          <w:tab w:val="left" w:pos="690"/>
        </w:tabs>
        <w:spacing w:line="360" w:lineRule="atLeast"/>
        <w:ind w:left="690" w:hanging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3、</w:t>
      </w:r>
      <w:r>
        <w:rPr>
          <w:rFonts w:hint="eastAsia" w:cs="宋体"/>
          <w:color w:val="000000"/>
          <w:kern w:val="0"/>
          <w:sz w:val="24"/>
        </w:rPr>
        <w:t>国际收支平衡</w:t>
      </w:r>
    </w:p>
    <w:p>
      <w:pPr>
        <w:widowControl/>
        <w:tabs>
          <w:tab w:val="left" w:pos="690"/>
        </w:tabs>
        <w:spacing w:line="360" w:lineRule="atLeast"/>
        <w:ind w:left="690" w:hanging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4、</w:t>
      </w:r>
      <w:r>
        <w:rPr>
          <w:rFonts w:hint="eastAsia" w:cs="宋体"/>
          <w:color w:val="000000"/>
          <w:kern w:val="0"/>
          <w:sz w:val="24"/>
        </w:rPr>
        <w:t>弗莱明－蒙代尔模型</w:t>
      </w:r>
    </w:p>
    <w:p>
      <w:pPr>
        <w:widowControl/>
        <w:spacing w:line="360" w:lineRule="atLeast"/>
        <w:ind w:left="33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十六、经济增长理论</w:t>
      </w:r>
    </w:p>
    <w:p>
      <w:pPr>
        <w:widowControl/>
        <w:tabs>
          <w:tab w:val="left" w:pos="795"/>
        </w:tabs>
        <w:spacing w:line="360" w:lineRule="atLeast"/>
        <w:ind w:left="795" w:hanging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1、</w:t>
      </w:r>
      <w:r>
        <w:rPr>
          <w:rFonts w:hint="eastAsia" w:cs="宋体"/>
          <w:color w:val="000000"/>
          <w:kern w:val="0"/>
          <w:sz w:val="24"/>
        </w:rPr>
        <w:t>对经济增长的一般认识</w:t>
      </w:r>
    </w:p>
    <w:p>
      <w:pPr>
        <w:widowControl/>
        <w:tabs>
          <w:tab w:val="left" w:pos="795"/>
        </w:tabs>
        <w:spacing w:line="360" w:lineRule="atLeast"/>
        <w:ind w:left="795" w:hanging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2、</w:t>
      </w:r>
      <w:r>
        <w:rPr>
          <w:rFonts w:hint="eastAsia" w:cs="宋体"/>
          <w:color w:val="000000"/>
          <w:kern w:val="0"/>
          <w:sz w:val="24"/>
        </w:rPr>
        <w:t>经济增长模型</w:t>
      </w:r>
    </w:p>
    <w:p>
      <w:pPr>
        <w:widowControl/>
        <w:tabs>
          <w:tab w:val="left" w:pos="795"/>
        </w:tabs>
        <w:spacing w:line="360" w:lineRule="atLeast"/>
        <w:ind w:left="795" w:hanging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3、</w:t>
      </w:r>
      <w:r>
        <w:rPr>
          <w:rFonts w:hint="eastAsia" w:cs="宋体"/>
          <w:color w:val="000000"/>
          <w:kern w:val="0"/>
          <w:sz w:val="24"/>
        </w:rPr>
        <w:t>经济增长因素分析</w:t>
      </w:r>
    </w:p>
    <w:p>
      <w:pPr>
        <w:widowControl/>
        <w:tabs>
          <w:tab w:val="left" w:pos="795"/>
        </w:tabs>
        <w:spacing w:line="360" w:lineRule="atLeast"/>
        <w:ind w:left="795" w:hanging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4、</w:t>
      </w:r>
      <w:r>
        <w:rPr>
          <w:rFonts w:hint="eastAsia" w:cs="宋体"/>
          <w:color w:val="000000"/>
          <w:kern w:val="0"/>
          <w:sz w:val="24"/>
        </w:rPr>
        <w:t>关于经济增长的争论</w:t>
      </w:r>
    </w:p>
    <w:p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十七、通货膨胀理论</w:t>
      </w:r>
    </w:p>
    <w:p>
      <w:pPr>
        <w:widowControl/>
        <w:tabs>
          <w:tab w:val="left" w:pos="795"/>
        </w:tabs>
        <w:spacing w:line="360" w:lineRule="atLeast"/>
        <w:ind w:left="795" w:hanging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1、</w:t>
      </w:r>
      <w:r>
        <w:rPr>
          <w:rFonts w:hint="eastAsia" w:cs="宋体"/>
          <w:color w:val="000000"/>
          <w:kern w:val="0"/>
          <w:sz w:val="24"/>
        </w:rPr>
        <w:t>通货膨胀及其原因</w:t>
      </w:r>
    </w:p>
    <w:p>
      <w:pPr>
        <w:widowControl/>
        <w:tabs>
          <w:tab w:val="left" w:pos="795"/>
        </w:tabs>
        <w:spacing w:line="360" w:lineRule="atLeast"/>
        <w:ind w:left="795" w:hanging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2、</w:t>
      </w:r>
      <w:r>
        <w:rPr>
          <w:rFonts w:hint="eastAsia" w:cs="宋体"/>
          <w:color w:val="000000"/>
          <w:kern w:val="0"/>
          <w:sz w:val="24"/>
        </w:rPr>
        <w:t>通货膨胀的经济效应</w:t>
      </w:r>
    </w:p>
    <w:p>
      <w:pPr>
        <w:widowControl/>
        <w:tabs>
          <w:tab w:val="left" w:pos="795"/>
        </w:tabs>
        <w:spacing w:line="360" w:lineRule="atLeast"/>
        <w:ind w:left="795" w:hanging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3、</w:t>
      </w:r>
      <w:r>
        <w:rPr>
          <w:rFonts w:hint="eastAsia" w:cs="宋体"/>
          <w:color w:val="000000"/>
          <w:kern w:val="0"/>
          <w:sz w:val="24"/>
        </w:rPr>
        <w:t>价格调整曲线</w:t>
      </w:r>
    </w:p>
    <w:p>
      <w:pPr>
        <w:widowControl/>
        <w:tabs>
          <w:tab w:val="left" w:pos="795"/>
        </w:tabs>
        <w:spacing w:line="360" w:lineRule="atLeast"/>
        <w:ind w:left="795" w:hanging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eastAsia="Times New Roman" w:cs="宋体"/>
          <w:color w:val="000000"/>
          <w:kern w:val="0"/>
          <w:sz w:val="24"/>
        </w:rPr>
        <w:t>4、</w:t>
      </w:r>
      <w:r>
        <w:rPr>
          <w:rFonts w:hint="eastAsia" w:cs="宋体"/>
          <w:color w:val="000000"/>
          <w:kern w:val="0"/>
          <w:sz w:val="24"/>
        </w:rPr>
        <w:t>政府针对通货膨胀的政策</w:t>
      </w:r>
    </w:p>
    <w:p>
      <w:pPr>
        <w:spacing w:line="5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E3"/>
    <w:rsid w:val="000032B2"/>
    <w:rsid w:val="00094354"/>
    <w:rsid w:val="000A119E"/>
    <w:rsid w:val="000E234C"/>
    <w:rsid w:val="0013190E"/>
    <w:rsid w:val="001E618A"/>
    <w:rsid w:val="001F1FE9"/>
    <w:rsid w:val="001F2D01"/>
    <w:rsid w:val="00224676"/>
    <w:rsid w:val="0029437C"/>
    <w:rsid w:val="00325AF8"/>
    <w:rsid w:val="00376711"/>
    <w:rsid w:val="003C62AB"/>
    <w:rsid w:val="003C6353"/>
    <w:rsid w:val="00410FB0"/>
    <w:rsid w:val="00460753"/>
    <w:rsid w:val="00527705"/>
    <w:rsid w:val="005C0EE3"/>
    <w:rsid w:val="00774E45"/>
    <w:rsid w:val="00792C34"/>
    <w:rsid w:val="00830ECB"/>
    <w:rsid w:val="00840A04"/>
    <w:rsid w:val="008A37C8"/>
    <w:rsid w:val="00906E01"/>
    <w:rsid w:val="009B3220"/>
    <w:rsid w:val="009B40B2"/>
    <w:rsid w:val="00A976B4"/>
    <w:rsid w:val="00AB6949"/>
    <w:rsid w:val="00AC3BC6"/>
    <w:rsid w:val="00B1415B"/>
    <w:rsid w:val="00B17AA1"/>
    <w:rsid w:val="00B96236"/>
    <w:rsid w:val="00BC29BC"/>
    <w:rsid w:val="00BC4016"/>
    <w:rsid w:val="00C10CE3"/>
    <w:rsid w:val="00C50029"/>
    <w:rsid w:val="00C72C8B"/>
    <w:rsid w:val="00CA041A"/>
    <w:rsid w:val="00D43CF5"/>
    <w:rsid w:val="00DB002F"/>
    <w:rsid w:val="00DC3999"/>
    <w:rsid w:val="00E05D97"/>
    <w:rsid w:val="00E65143"/>
    <w:rsid w:val="00FD794B"/>
    <w:rsid w:val="471D7D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212</Words>
  <Characters>1212</Characters>
  <Lines>10</Lines>
  <Paragraphs>2</Paragraphs>
  <TotalTime>0</TotalTime>
  <ScaleCrop>false</ScaleCrop>
  <LinksUpToDate>false</LinksUpToDate>
  <CharactersWithSpaces>1422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2015-09-22T02:49:00Z</dcterms:created>
  <dc:creator>USER</dc:creator>
  <cp:lastModifiedBy>vertesyuan</cp:lastModifiedBy>
  <dcterms:modified xsi:type="dcterms:W3CDTF">2021-12-08T08:23:51Z</dcterms:modified>
  <dc:title>昆明理工大学硕士研究生入学考试《高等数学》考试大纲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