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/>
        </w:rPr>
      </w:pPr>
      <w:r>
        <w:rPr>
          <w:rFonts w:hint="eastAsia"/>
        </w:rPr>
        <w:t>昆明理工大学硕士研究生入学考试《传热学》考试大纲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第一部分  考试形式和试卷结构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试卷满分及考试时间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试卷满分为150分，考试时间为180分钟。</w:t>
      </w:r>
    </w:p>
    <w:p>
      <w:pPr>
        <w:ind w:firstLine="420" w:firstLineChars="200"/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答题方式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答题方式为闭卷、笔试。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试卷的内容结构</w:t>
      </w:r>
    </w:p>
    <w:p>
      <w:pPr>
        <w:rPr>
          <w:rFonts w:hint="eastAsia"/>
        </w:rPr>
      </w:pPr>
      <w:r>
        <w:rPr>
          <w:rFonts w:hint="eastAsia"/>
        </w:rPr>
        <w:t>1、导热基础理论                   约10%</w:t>
      </w:r>
    </w:p>
    <w:p>
      <w:pPr>
        <w:rPr>
          <w:rFonts w:hint="eastAsia"/>
        </w:rPr>
      </w:pPr>
      <w:r>
        <w:rPr>
          <w:rFonts w:hint="eastAsia"/>
        </w:rPr>
        <w:t>2、稳态导热与非稳态导热           约25%</w:t>
      </w:r>
    </w:p>
    <w:p>
      <w:pPr>
        <w:rPr>
          <w:rFonts w:hint="eastAsia"/>
          <w:szCs w:val="21"/>
        </w:rPr>
      </w:pPr>
      <w:r>
        <w:rPr>
          <w:rFonts w:hint="eastAsia"/>
        </w:rPr>
        <w:t>3、</w:t>
      </w:r>
      <w:r>
        <w:rPr>
          <w:rFonts w:ascii="Verdana" w:hAnsi="Verdana"/>
          <w:szCs w:val="21"/>
        </w:rPr>
        <w:t>导热数值解法基础</w:t>
      </w:r>
      <w:r>
        <w:rPr>
          <w:rFonts w:hint="eastAsia" w:ascii="Verdana" w:hAnsi="Verdana"/>
          <w:szCs w:val="21"/>
        </w:rPr>
        <w:t xml:space="preserve">            </w:t>
      </w:r>
      <w:r>
        <w:rPr>
          <w:rFonts w:hint="eastAsia"/>
          <w:szCs w:val="21"/>
        </w:rPr>
        <w:t xml:space="preserve">   约10%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4、</w:t>
      </w:r>
      <w:r>
        <w:rPr>
          <w:rFonts w:ascii="Verdana" w:hAnsi="Verdana"/>
          <w:szCs w:val="21"/>
        </w:rPr>
        <w:t>对流换热分析</w:t>
      </w:r>
      <w:r>
        <w:rPr>
          <w:rFonts w:hint="eastAsia" w:ascii="Verdana" w:hAnsi="Verdana"/>
          <w:szCs w:val="21"/>
        </w:rPr>
        <w:t xml:space="preserve">        </w:t>
      </w:r>
      <w:r>
        <w:rPr>
          <w:rFonts w:hint="eastAsia"/>
          <w:szCs w:val="21"/>
        </w:rPr>
        <w:t xml:space="preserve">           约15%</w:t>
      </w:r>
    </w:p>
    <w:p>
      <w:pPr>
        <w:rPr>
          <w:rFonts w:hint="eastAsia"/>
        </w:rPr>
      </w:pPr>
      <w:r>
        <w:rPr>
          <w:rFonts w:hint="eastAsia"/>
        </w:rPr>
        <w:t>5、</w:t>
      </w:r>
      <w:r>
        <w:rPr>
          <w:rFonts w:ascii="Verdana" w:hAnsi="Verdana"/>
          <w:szCs w:val="21"/>
        </w:rPr>
        <w:t>单相流体对流换热</w:t>
      </w:r>
      <w:r>
        <w:rPr>
          <w:rFonts w:hint="eastAsia"/>
        </w:rPr>
        <w:t xml:space="preserve">               约20%</w:t>
      </w:r>
    </w:p>
    <w:p>
      <w:pPr>
        <w:rPr>
          <w:rFonts w:hint="eastAsia"/>
        </w:rPr>
      </w:pPr>
      <w:r>
        <w:rPr>
          <w:rFonts w:hint="eastAsia"/>
        </w:rPr>
        <w:t>6、</w:t>
      </w:r>
      <w:r>
        <w:rPr>
          <w:rFonts w:ascii="Verdana" w:hAnsi="Verdana"/>
          <w:szCs w:val="21"/>
        </w:rPr>
        <w:t>凝结与沸腾换热</w:t>
      </w:r>
      <w:r>
        <w:rPr>
          <w:rFonts w:hint="eastAsia" w:ascii="Verdana" w:hAnsi="Verdana"/>
          <w:szCs w:val="21"/>
        </w:rPr>
        <w:t xml:space="preserve">  </w:t>
      </w:r>
      <w:r>
        <w:rPr>
          <w:rFonts w:hint="eastAsia" w:ascii="Verdana" w:hAnsi="Verdana"/>
          <w:sz w:val="20"/>
          <w:szCs w:val="20"/>
        </w:rPr>
        <w:t xml:space="preserve">           </w:t>
      </w:r>
      <w:r>
        <w:rPr>
          <w:rFonts w:hint="eastAsia"/>
        </w:rPr>
        <w:t xml:space="preserve">    约10%</w:t>
      </w:r>
    </w:p>
    <w:p>
      <w:pPr>
        <w:rPr>
          <w:rFonts w:hint="eastAsia"/>
        </w:rPr>
      </w:pPr>
      <w:r>
        <w:rPr>
          <w:rFonts w:hint="eastAsia"/>
        </w:rPr>
        <w:t>7、</w:t>
      </w:r>
      <w:r>
        <w:rPr>
          <w:rFonts w:ascii="Verdana" w:hAnsi="Verdana"/>
          <w:szCs w:val="21"/>
        </w:rPr>
        <w:t>热辐射的基本定律</w:t>
      </w:r>
      <w:r>
        <w:rPr>
          <w:rFonts w:hint="eastAsia" w:ascii="Verdana" w:hAnsi="Verdana"/>
          <w:sz w:val="20"/>
          <w:szCs w:val="20"/>
        </w:rPr>
        <w:t xml:space="preserve">     </w:t>
      </w:r>
      <w:r>
        <w:rPr>
          <w:rFonts w:hint="eastAsia"/>
        </w:rPr>
        <w:t xml:space="preserve">          约10%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四、试卷的题型结构</w:t>
      </w:r>
    </w:p>
    <w:p>
      <w:pPr>
        <w:rPr>
          <w:rFonts w:hint="eastAsia"/>
        </w:rPr>
      </w:pPr>
      <w:r>
        <w:rPr>
          <w:rFonts w:hint="eastAsia"/>
        </w:rPr>
        <w:t>1、填空题          20%</w:t>
      </w:r>
    </w:p>
    <w:p>
      <w:pPr>
        <w:rPr>
          <w:rFonts w:hint="eastAsia"/>
        </w:rPr>
      </w:pPr>
      <w:r>
        <w:rPr>
          <w:rFonts w:hint="eastAsia"/>
        </w:rPr>
        <w:t>2、名词解释        10%</w:t>
      </w:r>
    </w:p>
    <w:p>
      <w:pPr>
        <w:rPr>
          <w:rFonts w:hint="eastAsia"/>
        </w:rPr>
      </w:pPr>
      <w:r>
        <w:rPr>
          <w:rFonts w:hint="eastAsia"/>
        </w:rPr>
        <w:t>3、单项选择题      20%</w:t>
      </w:r>
    </w:p>
    <w:p>
      <w:pPr>
        <w:rPr>
          <w:rFonts w:hint="eastAsia"/>
        </w:rPr>
      </w:pPr>
      <w:r>
        <w:rPr>
          <w:rFonts w:hint="eastAsia"/>
        </w:rPr>
        <w:t>4、简答题          20%</w:t>
      </w:r>
    </w:p>
    <w:p>
      <w:pPr>
        <w:rPr>
          <w:rFonts w:hint="eastAsia"/>
        </w:rPr>
      </w:pPr>
      <w:r>
        <w:rPr>
          <w:rFonts w:hint="eastAsia"/>
        </w:rPr>
        <w:t>5、计算题          30%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第二部分  考察的知识及范围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第一章 导热理论基础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第一节 基本概念及傅里叶定律</w:t>
      </w:r>
      <w:r>
        <w:rPr>
          <w:rFonts w:ascii="Verdana" w:hAnsi="Verdana"/>
          <w:sz w:val="20"/>
          <w:szCs w:val="20"/>
        </w:rPr>
        <w:br w:type="textWrapping"/>
      </w:r>
      <w:r>
        <w:rPr>
          <w:rFonts w:ascii="Verdana" w:hAnsi="Verdana"/>
          <w:sz w:val="20"/>
          <w:szCs w:val="20"/>
        </w:rPr>
        <w:t>第二节 导热系数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第三节 导热微分方程式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第四节 导热过程的单值性条件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第二章 稳态导热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第一节 通过平壁的导热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第二节 通过复合平壁的导热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第三节 通过圆筒壁的导热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第四节 具有内热源的平壁导热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第五节 通过肋壁的导热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第六节 通过接触面的导热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第七节 二维稳态导热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第三章 非稳态导热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第一节 非稳态导热的基本概念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第二节 无限大平壁的瞬态导热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第三节 半无限大物体的瞬态导热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第四节 其他形状物体的瞬态导热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第五节 周期性非稳态导热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第四章 导热数值解法基础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第一节 建立离散方程的方法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第二节 稳态导热的数值计算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第三节 非稳态导热的数值计算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textWrapping"/>
      </w:r>
      <w:r>
        <w:rPr>
          <w:rFonts w:ascii="Verdana" w:hAnsi="Verdana"/>
          <w:sz w:val="20"/>
          <w:szCs w:val="20"/>
        </w:rPr>
        <w:t>第五章 对流换热分析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第一节 对流换热概述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第二节 对流换热微分方程组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第三节 边界层换热微分方程组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第四节 边界层换热积分方程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第五节 动量传递和热量传递的类比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第六节 相似理论基础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第六章 单相流体对流换热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第一节 管内受迫对流换热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第二节 外掠圆管对流换热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第三节 自然对流换热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textWrapping"/>
      </w:r>
      <w:r>
        <w:rPr>
          <w:rFonts w:ascii="Verdana" w:hAnsi="Verdana"/>
          <w:sz w:val="20"/>
          <w:szCs w:val="20"/>
        </w:rPr>
        <w:t>第七章 凝结与沸腾换热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第一节 凝结换热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第二节 沸腾换热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第三节 热管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textWrapping"/>
      </w:r>
      <w:r>
        <w:rPr>
          <w:rFonts w:ascii="Verdana" w:hAnsi="Verdana"/>
          <w:sz w:val="20"/>
          <w:szCs w:val="20"/>
        </w:rPr>
        <w:t>第八章 热辐射的基本定律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第一节 基本概念</w:t>
      </w:r>
    </w:p>
    <w:p>
      <w:pPr>
        <w:pStyle w:val="2"/>
        <w:jc w:val="left"/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第二节 热辐射的基本定律</w:t>
      </w:r>
    </w:p>
    <w:p>
      <w:pPr>
        <w:pStyle w:val="2"/>
        <w:jc w:val="left"/>
        <w:rPr>
          <w:rFonts w:hint="eastAsia" w:hAnsi="宋体" w:cs="宋体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97084"/>
    <w:multiLevelType w:val="multilevel"/>
    <w:tmpl w:val="53397084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7"/>
    <w:rsid w:val="000979F6"/>
    <w:rsid w:val="000A46FC"/>
    <w:rsid w:val="000E25AC"/>
    <w:rsid w:val="0011107F"/>
    <w:rsid w:val="001305B6"/>
    <w:rsid w:val="001871EF"/>
    <w:rsid w:val="00194892"/>
    <w:rsid w:val="00197E2A"/>
    <w:rsid w:val="001B41FF"/>
    <w:rsid w:val="001B7D7F"/>
    <w:rsid w:val="001C4138"/>
    <w:rsid w:val="00297112"/>
    <w:rsid w:val="002A3C8D"/>
    <w:rsid w:val="002C08BD"/>
    <w:rsid w:val="003A005E"/>
    <w:rsid w:val="003A3262"/>
    <w:rsid w:val="003F6397"/>
    <w:rsid w:val="00407AB2"/>
    <w:rsid w:val="00407F7F"/>
    <w:rsid w:val="0048269B"/>
    <w:rsid w:val="004E5110"/>
    <w:rsid w:val="004F6A0A"/>
    <w:rsid w:val="00584E86"/>
    <w:rsid w:val="005A0D04"/>
    <w:rsid w:val="005C1715"/>
    <w:rsid w:val="006317E4"/>
    <w:rsid w:val="00647221"/>
    <w:rsid w:val="00710756"/>
    <w:rsid w:val="008003AE"/>
    <w:rsid w:val="0086206E"/>
    <w:rsid w:val="009252EE"/>
    <w:rsid w:val="00941695"/>
    <w:rsid w:val="009B65DC"/>
    <w:rsid w:val="00A859AF"/>
    <w:rsid w:val="00A96F10"/>
    <w:rsid w:val="00AB6448"/>
    <w:rsid w:val="00AF5695"/>
    <w:rsid w:val="00B21684"/>
    <w:rsid w:val="00B554A9"/>
    <w:rsid w:val="00B64E98"/>
    <w:rsid w:val="00BD4D97"/>
    <w:rsid w:val="00C2037B"/>
    <w:rsid w:val="00CF40AD"/>
    <w:rsid w:val="00D45053"/>
    <w:rsid w:val="00D57342"/>
    <w:rsid w:val="00DA46FC"/>
    <w:rsid w:val="00EA4930"/>
    <w:rsid w:val="00EA5A02"/>
    <w:rsid w:val="00F25803"/>
    <w:rsid w:val="00F4300E"/>
    <w:rsid w:val="00F85F68"/>
    <w:rsid w:val="00FC45C3"/>
    <w:rsid w:val="00FC7E7D"/>
    <w:rsid w:val="00FF2FC4"/>
    <w:rsid w:val="1777665E"/>
    <w:rsid w:val="5CB471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uiPriority w:val="0"/>
    <w:pPr>
      <w:textAlignment w:val="center"/>
    </w:pPr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143</Words>
  <Characters>817</Characters>
  <Lines>6</Lines>
  <Paragraphs>1</Paragraphs>
  <TotalTime>0</TotalTime>
  <ScaleCrop>false</ScaleCrop>
  <LinksUpToDate>false</LinksUpToDate>
  <CharactersWithSpaces>959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2009-09-25T07:17:00Z</dcterms:created>
  <dc:creator>微软用户</dc:creator>
  <cp:lastModifiedBy>vertesyuan</cp:lastModifiedBy>
  <dcterms:modified xsi:type="dcterms:W3CDTF">2021-12-08T08:13:19Z</dcterms:modified>
  <dc:title>昆明理工大学硕士研究生入学考试《工程流体力学》考试大纲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