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昆明理工大学硕士研究生入学考试</w:t>
      </w:r>
    </w:p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《风景园林设计作图》考试大纲</w:t>
      </w:r>
    </w:p>
    <w:p>
      <w:pPr>
        <w:spacing w:line="240" w:lineRule="atLeast"/>
        <w:rPr>
          <w:rFonts w:hint="eastAsia" w:ascii="宋体" w:hAnsi="宋体"/>
          <w:b/>
          <w:bCs/>
          <w:szCs w:val="21"/>
        </w:rPr>
      </w:pPr>
    </w:p>
    <w:p>
      <w:pPr>
        <w:spacing w:line="240" w:lineRule="atLeast"/>
        <w:ind w:left="1375" w:leftChars="655" w:firstLine="1124" w:firstLineChars="400"/>
        <w:rPr>
          <w:rFonts w:hint="eastAsia" w:ascii="宋体" w:hAnsi="宋体"/>
          <w:b/>
          <w:bCs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 xml:space="preserve">第一部分  </w:t>
      </w:r>
      <w:r>
        <w:rPr>
          <w:rFonts w:hint="eastAsia" w:ascii="黑体" w:eastAsia="黑体"/>
          <w:bCs/>
          <w:sz w:val="28"/>
          <w:szCs w:val="28"/>
        </w:rPr>
        <w:t>考试形式和试卷结构</w:t>
      </w:r>
    </w:p>
    <w:p>
      <w:pPr>
        <w:spacing w:after="62" w:afterLines="20"/>
        <w:ind w:firstLine="551" w:firstLineChars="196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一、试卷满分及考试时间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试卷满分为150分，考试时间为6小时．</w:t>
      </w:r>
    </w:p>
    <w:p>
      <w:pPr>
        <w:spacing w:before="62" w:beforeLines="20" w:after="62" w:afterLines="20"/>
        <w:ind w:firstLine="551" w:firstLineChars="196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二、答题方式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答题方式为闭卷、笔试．</w:t>
      </w:r>
    </w:p>
    <w:p>
      <w:pPr>
        <w:spacing w:before="62" w:beforeLines="20" w:after="62" w:afterLines="20"/>
        <w:ind w:firstLine="551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三、试卷的内容结构</w:t>
      </w:r>
      <w:r>
        <w:rPr>
          <w:rFonts w:hint="eastAsia" w:ascii="仿宋_GB2312" w:eastAsia="仿宋_GB2312"/>
          <w:sz w:val="28"/>
          <w:szCs w:val="28"/>
        </w:rPr>
        <w:t>（知识点）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设计</w:t>
      </w:r>
      <w:r>
        <w:rPr>
          <w:rFonts w:hint="eastAsia" w:ascii="仿宋_GB2312" w:eastAsia="仿宋_GB2312"/>
          <w:sz w:val="28"/>
          <w:szCs w:val="28"/>
        </w:rPr>
        <w:t>总平面</w:t>
      </w:r>
      <w:r>
        <w:rPr>
          <w:rFonts w:hint="eastAsia" w:ascii="仿宋_GB2312" w:eastAsia="仿宋_GB2312"/>
          <w:sz w:val="28"/>
          <w:szCs w:val="28"/>
          <w:lang w:eastAsia="zh-CN"/>
        </w:rPr>
        <w:t>图以及设计说明。</w:t>
      </w:r>
      <w:r>
        <w:rPr>
          <w:rFonts w:hint="eastAsia" w:ascii="仿宋_GB2312" w:eastAsia="仿宋_GB2312"/>
          <w:sz w:val="28"/>
          <w:szCs w:val="28"/>
        </w:rPr>
        <w:t>（约占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40</w:t>
      </w:r>
      <w:r>
        <w:rPr>
          <w:rFonts w:hint="eastAsia" w:ascii="仿宋_GB2312" w:eastAsia="仿宋_GB2312"/>
          <w:sz w:val="28"/>
          <w:szCs w:val="28"/>
        </w:rPr>
        <w:t>%）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鸟瞰图与节点效果图</w:t>
      </w:r>
      <w:r>
        <w:rPr>
          <w:rFonts w:hint="eastAsia" w:ascii="仿宋_GB2312" w:eastAsia="仿宋_GB2312"/>
          <w:sz w:val="28"/>
          <w:szCs w:val="28"/>
        </w:rPr>
        <w:t>（约</w:t>
      </w:r>
      <w:r>
        <w:rPr>
          <w:rFonts w:hint="eastAsia" w:ascii="仿宋_GB2312" w:eastAsia="仿宋_GB2312"/>
          <w:sz w:val="28"/>
          <w:szCs w:val="28"/>
          <w:lang w:eastAsia="zh-CN"/>
        </w:rPr>
        <w:t>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40%</w:t>
      </w:r>
      <w:r>
        <w:rPr>
          <w:rFonts w:hint="eastAsia" w:ascii="仿宋_GB2312" w:eastAsia="仿宋_GB2312"/>
          <w:sz w:val="28"/>
          <w:szCs w:val="28"/>
        </w:rPr>
        <w:t>）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分析图、剖面图与局部详图</w:t>
      </w:r>
      <w:r>
        <w:rPr>
          <w:rFonts w:hint="eastAsia" w:ascii="仿宋_GB2312" w:eastAsia="仿宋_GB2312"/>
          <w:sz w:val="28"/>
          <w:szCs w:val="28"/>
        </w:rPr>
        <w:t>（约</w:t>
      </w:r>
      <w:r>
        <w:rPr>
          <w:rFonts w:hint="eastAsia" w:ascii="仿宋_GB2312" w:eastAsia="仿宋_GB2312"/>
          <w:sz w:val="28"/>
          <w:szCs w:val="28"/>
          <w:lang w:eastAsia="zh-CN"/>
        </w:rPr>
        <w:t>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20%</w:t>
      </w:r>
      <w:r>
        <w:rPr>
          <w:rFonts w:hint="eastAsia" w:ascii="仿宋_GB2312" w:eastAsia="仿宋_GB2312"/>
          <w:sz w:val="28"/>
          <w:szCs w:val="28"/>
        </w:rPr>
        <w:t>分）</w:t>
      </w:r>
    </w:p>
    <w:p>
      <w:pPr>
        <w:spacing w:line="360" w:lineRule="auto"/>
        <w:ind w:firstLine="472" w:firstLineChars="19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评分原则及知识点: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1、设计符合题目</w:t>
      </w:r>
      <w:r>
        <w:rPr>
          <w:rFonts w:hint="eastAsia" w:ascii="仿宋_GB2312" w:eastAsia="仿宋_GB2312"/>
          <w:sz w:val="28"/>
          <w:szCs w:val="28"/>
          <w:lang w:eastAsia="zh-CN"/>
        </w:rPr>
        <w:t>所要求的设计目标</w:t>
      </w:r>
      <w:r>
        <w:rPr>
          <w:rFonts w:hint="eastAsia" w:ascii="仿宋_GB2312" w:eastAsia="仿宋_GB2312"/>
          <w:sz w:val="28"/>
          <w:szCs w:val="28"/>
        </w:rPr>
        <w:t>、内容</w:t>
      </w:r>
      <w:r>
        <w:rPr>
          <w:rFonts w:hint="eastAsia" w:ascii="仿宋_GB2312" w:eastAsia="仿宋_GB2312"/>
          <w:sz w:val="28"/>
          <w:szCs w:val="28"/>
          <w:lang w:eastAsia="zh-CN"/>
        </w:rPr>
        <w:t>完整</w:t>
      </w:r>
      <w:r>
        <w:rPr>
          <w:rFonts w:hint="eastAsia" w:ascii="仿宋_GB2312" w:eastAsia="仿宋_GB2312"/>
          <w:sz w:val="28"/>
          <w:szCs w:val="28"/>
        </w:rPr>
        <w:t xml:space="preserve">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%</w:t>
      </w:r>
    </w:p>
    <w:p>
      <w:pPr>
        <w:spacing w:line="360" w:lineRule="auto"/>
        <w:rPr>
          <w:rFonts w:hint="default"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</w:rPr>
        <w:t>2、功能合理，布局科学、景观生动</w:t>
      </w:r>
      <w:r>
        <w:rPr>
          <w:rFonts w:hint="eastAsia" w:ascii="仿宋_GB2312" w:eastAsia="仿宋_GB2312"/>
          <w:sz w:val="28"/>
          <w:szCs w:val="28"/>
          <w:lang w:eastAsia="zh-CN"/>
        </w:rPr>
        <w:t>、图纸表现规范</w:t>
      </w: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30%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3、空间及场地处理得当，与环境有机结合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20%</w:t>
      </w:r>
    </w:p>
    <w:p>
      <w:pPr>
        <w:spacing w:line="360" w:lineRule="auto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6、设计有创意、图纸齐全、排版表达逻辑清晰、美观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30%</w:t>
      </w:r>
      <w:r>
        <w:rPr>
          <w:rFonts w:hint="eastAsia" w:ascii="仿宋_GB2312" w:eastAsia="仿宋_GB2312"/>
          <w:sz w:val="28"/>
          <w:szCs w:val="28"/>
        </w:rPr>
        <w:t xml:space="preserve">                  </w:t>
      </w:r>
    </w:p>
    <w:p>
      <w:pPr>
        <w:spacing w:before="62" w:beforeLines="20" w:after="62" w:afterLines="20"/>
        <w:ind w:firstLine="410" w:firstLineChars="146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四、试卷的题型结构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作图</w:t>
      </w:r>
    </w:p>
    <w:p>
      <w:pPr>
        <w:spacing w:line="360" w:lineRule="auto"/>
        <w:jc w:val="center"/>
        <w:rPr>
          <w:rFonts w:hint="eastAsia" w:ascii="黑体" w:eastAsia="黑体"/>
          <w:bCs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第二部分  考察的知识及范围</w:t>
      </w:r>
    </w:p>
    <w:p>
      <w:pPr>
        <w:spacing w:line="360" w:lineRule="auto"/>
        <w:ind w:firstLine="560" w:firstLineChars="200"/>
        <w:rPr>
          <w:rFonts w:hint="eastAsia" w:ascii="仿宋_GB2312" w:hAnsi="ˎ̥" w:eastAsia="仿宋_GB2312"/>
          <w:color w:val="000000"/>
          <w:sz w:val="28"/>
          <w:szCs w:val="28"/>
        </w:rPr>
      </w:pPr>
      <w:r>
        <w:rPr>
          <w:rFonts w:hint="eastAsia" w:ascii="仿宋_GB2312" w:hAnsi="ˎ̥" w:eastAsia="仿宋_GB2312"/>
          <w:color w:val="000000"/>
          <w:sz w:val="28"/>
          <w:szCs w:val="28"/>
        </w:rPr>
        <w:t>检验应试者</w:t>
      </w:r>
      <w:r>
        <w:rPr>
          <w:rFonts w:hint="eastAsia" w:ascii="仿宋_GB2312" w:eastAsia="仿宋_GB2312"/>
          <w:sz w:val="28"/>
          <w:szCs w:val="28"/>
        </w:rPr>
        <w:t>掌握风景园林规划设计及园林建筑设计的基础知识、基本原则和</w:t>
      </w:r>
      <w:r>
        <w:rPr>
          <w:rFonts w:hint="eastAsia" w:ascii="仿宋_GB2312" w:eastAsia="仿宋_GB2312"/>
          <w:sz w:val="28"/>
          <w:szCs w:val="28"/>
          <w:lang w:eastAsia="zh-CN"/>
        </w:rPr>
        <w:t>基础</w:t>
      </w:r>
      <w:r>
        <w:rPr>
          <w:rFonts w:hint="eastAsia" w:ascii="仿宋_GB2312" w:eastAsia="仿宋_GB2312"/>
          <w:sz w:val="28"/>
          <w:szCs w:val="28"/>
        </w:rPr>
        <w:t>方法，</w:t>
      </w:r>
      <w:r>
        <w:rPr>
          <w:rFonts w:hint="eastAsia" w:ascii="仿宋_GB2312" w:eastAsia="仿宋_GB2312"/>
          <w:sz w:val="28"/>
          <w:szCs w:val="28"/>
          <w:lang w:eastAsia="zh-CN"/>
        </w:rPr>
        <w:t>了解</w:t>
      </w:r>
      <w:r>
        <w:rPr>
          <w:rFonts w:hint="eastAsia" w:ascii="仿宋_GB2312" w:eastAsia="仿宋_GB2312"/>
          <w:sz w:val="28"/>
          <w:szCs w:val="28"/>
        </w:rPr>
        <w:t>风景园林</w:t>
      </w:r>
      <w:r>
        <w:rPr>
          <w:rFonts w:hint="eastAsia" w:ascii="仿宋_GB2312" w:eastAsia="仿宋_GB2312"/>
          <w:sz w:val="28"/>
          <w:szCs w:val="28"/>
          <w:lang w:eastAsia="zh-CN"/>
        </w:rPr>
        <w:t>规划设计与</w:t>
      </w:r>
      <w:r>
        <w:rPr>
          <w:rFonts w:hint="eastAsia" w:ascii="仿宋_GB2312" w:eastAsia="仿宋_GB2312"/>
          <w:sz w:val="28"/>
          <w:szCs w:val="28"/>
        </w:rPr>
        <w:t>建筑设计的有关政策和技术法规，理解</w:t>
      </w:r>
      <w:r>
        <w:rPr>
          <w:rFonts w:hint="eastAsia" w:ascii="仿宋_GB2312" w:eastAsia="仿宋_GB2312"/>
          <w:sz w:val="28"/>
          <w:szCs w:val="28"/>
          <w:lang w:eastAsia="zh-CN"/>
        </w:rPr>
        <w:t>并很好的</w:t>
      </w:r>
      <w:r>
        <w:rPr>
          <w:rFonts w:hint="eastAsia" w:ascii="仿宋_GB2312" w:eastAsia="仿宋_GB2312"/>
          <w:sz w:val="28"/>
          <w:szCs w:val="28"/>
        </w:rPr>
        <w:t>处理环境、功能与艺术三者</w:t>
      </w:r>
      <w:r>
        <w:rPr>
          <w:rFonts w:hint="eastAsia" w:ascii="仿宋_GB2312" w:eastAsia="仿宋_GB2312"/>
          <w:sz w:val="28"/>
          <w:szCs w:val="28"/>
          <w:lang w:eastAsia="zh-CN"/>
        </w:rPr>
        <w:t>之间的</w:t>
      </w:r>
      <w:r>
        <w:rPr>
          <w:rFonts w:hint="eastAsia" w:ascii="仿宋_GB2312" w:eastAsia="仿宋_GB2312"/>
          <w:sz w:val="28"/>
          <w:szCs w:val="28"/>
        </w:rPr>
        <w:t>关系，</w:t>
      </w:r>
      <w:r>
        <w:rPr>
          <w:rFonts w:hint="eastAsia" w:ascii="仿宋_GB2312" w:hAnsi="ˎ̥" w:eastAsia="仿宋_GB2312"/>
          <w:color w:val="000000"/>
          <w:sz w:val="28"/>
          <w:szCs w:val="28"/>
        </w:rPr>
        <w:t>对风景园林的总体布局</w:t>
      </w:r>
      <w:r>
        <w:rPr>
          <w:rFonts w:hint="eastAsia" w:ascii="仿宋_GB2312" w:hAnsi="ˎ̥" w:eastAsia="仿宋_GB2312"/>
          <w:color w:val="000000"/>
          <w:sz w:val="28"/>
          <w:szCs w:val="28"/>
          <w:lang w:eastAsia="zh-CN"/>
        </w:rPr>
        <w:t>规划设计</w:t>
      </w:r>
      <w:r>
        <w:rPr>
          <w:rFonts w:hint="eastAsia" w:ascii="仿宋_GB2312" w:hAnsi="ˎ̥" w:eastAsia="仿宋_GB2312"/>
          <w:color w:val="000000"/>
          <w:sz w:val="28"/>
          <w:szCs w:val="28"/>
        </w:rPr>
        <w:t>与</w:t>
      </w:r>
      <w:r>
        <w:rPr>
          <w:rFonts w:hint="eastAsia" w:ascii="仿宋_GB2312" w:hAnsi="ˎ̥" w:eastAsia="仿宋_GB2312"/>
          <w:color w:val="000000"/>
          <w:sz w:val="28"/>
          <w:szCs w:val="28"/>
          <w:lang w:eastAsia="zh-CN"/>
        </w:rPr>
        <w:t>局部</w:t>
      </w:r>
      <w:r>
        <w:rPr>
          <w:rFonts w:hint="eastAsia" w:ascii="仿宋_GB2312" w:hAnsi="ˎ̥" w:eastAsia="仿宋_GB2312"/>
          <w:color w:val="000000"/>
          <w:sz w:val="28"/>
          <w:szCs w:val="28"/>
        </w:rPr>
        <w:t>方案</w:t>
      </w:r>
      <w:r>
        <w:rPr>
          <w:rFonts w:hint="eastAsia" w:ascii="仿宋_GB2312" w:hAnsi="ˎ̥" w:eastAsia="仿宋_GB2312"/>
          <w:color w:val="000000"/>
          <w:sz w:val="28"/>
          <w:szCs w:val="28"/>
          <w:lang w:eastAsia="zh-CN"/>
        </w:rPr>
        <w:t>详细</w:t>
      </w:r>
      <w:r>
        <w:rPr>
          <w:rFonts w:hint="eastAsia" w:ascii="仿宋_GB2312" w:hAnsi="ˎ̥" w:eastAsia="仿宋_GB2312"/>
          <w:color w:val="000000"/>
          <w:sz w:val="28"/>
          <w:szCs w:val="28"/>
        </w:rPr>
        <w:t>设计构思能力和设计能力，对试题能做出符合要求的答案，包括：总平面布置（含场地分析、竖向设计、停车场、道路、广场、绿化布置等）、平面功能组合、合理的空间构成、常用的造景手法和园林植物配置方式，以及场地形态及造型及处理措施等，并符合法规规范。</w:t>
      </w:r>
    </w:p>
    <w:p>
      <w:pPr>
        <w:spacing w:line="360" w:lineRule="auto"/>
        <w:ind w:left="-210" w:leftChars="-100" w:firstLine="140" w:firstLineChars="50"/>
        <w:rPr>
          <w:rFonts w:hint="eastAsia" w:ascii="仿宋_GB2312" w:hAnsi="ˎ̥" w:eastAsia="仿宋_GB2312"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仿宋_GB2312" w:hAnsi="ˎ̥" w:eastAsia="仿宋_GB2312"/>
          <w:color w:val="000000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E7"/>
    <w:rsid w:val="00020067"/>
    <w:rsid w:val="00027297"/>
    <w:rsid w:val="00050423"/>
    <w:rsid w:val="000B70D2"/>
    <w:rsid w:val="000C4F38"/>
    <w:rsid w:val="001079E7"/>
    <w:rsid w:val="00120054"/>
    <w:rsid w:val="001469F8"/>
    <w:rsid w:val="001B0FF2"/>
    <w:rsid w:val="001B4879"/>
    <w:rsid w:val="001C226B"/>
    <w:rsid w:val="001E7D95"/>
    <w:rsid w:val="00251793"/>
    <w:rsid w:val="002848E4"/>
    <w:rsid w:val="002A1E3A"/>
    <w:rsid w:val="002A35EF"/>
    <w:rsid w:val="002A54C0"/>
    <w:rsid w:val="00310975"/>
    <w:rsid w:val="003233C5"/>
    <w:rsid w:val="00350FFA"/>
    <w:rsid w:val="00351630"/>
    <w:rsid w:val="003668E3"/>
    <w:rsid w:val="00376676"/>
    <w:rsid w:val="003A5F40"/>
    <w:rsid w:val="003B564D"/>
    <w:rsid w:val="003D178D"/>
    <w:rsid w:val="003E1711"/>
    <w:rsid w:val="004001D9"/>
    <w:rsid w:val="00453709"/>
    <w:rsid w:val="0046213F"/>
    <w:rsid w:val="00464EDA"/>
    <w:rsid w:val="004708C9"/>
    <w:rsid w:val="004738F8"/>
    <w:rsid w:val="004A5BE8"/>
    <w:rsid w:val="004F012B"/>
    <w:rsid w:val="004F1661"/>
    <w:rsid w:val="00504A6C"/>
    <w:rsid w:val="005375C6"/>
    <w:rsid w:val="00554810"/>
    <w:rsid w:val="005F2B3E"/>
    <w:rsid w:val="006208DF"/>
    <w:rsid w:val="0064657C"/>
    <w:rsid w:val="00675523"/>
    <w:rsid w:val="006A55F8"/>
    <w:rsid w:val="006D2B89"/>
    <w:rsid w:val="006E3882"/>
    <w:rsid w:val="0073704A"/>
    <w:rsid w:val="00746C86"/>
    <w:rsid w:val="00792580"/>
    <w:rsid w:val="00794BC8"/>
    <w:rsid w:val="007A387E"/>
    <w:rsid w:val="007B31BC"/>
    <w:rsid w:val="007D3436"/>
    <w:rsid w:val="00830BF3"/>
    <w:rsid w:val="00852EAD"/>
    <w:rsid w:val="00856C92"/>
    <w:rsid w:val="00894DA5"/>
    <w:rsid w:val="008C17F5"/>
    <w:rsid w:val="0090015B"/>
    <w:rsid w:val="00912FA0"/>
    <w:rsid w:val="009B3A84"/>
    <w:rsid w:val="009B4E6D"/>
    <w:rsid w:val="009C6AB2"/>
    <w:rsid w:val="009E54AD"/>
    <w:rsid w:val="00A004AE"/>
    <w:rsid w:val="00A22AE6"/>
    <w:rsid w:val="00A60728"/>
    <w:rsid w:val="00AB55C9"/>
    <w:rsid w:val="00AB71F5"/>
    <w:rsid w:val="00AD5D60"/>
    <w:rsid w:val="00AE24B9"/>
    <w:rsid w:val="00B26E2E"/>
    <w:rsid w:val="00B35514"/>
    <w:rsid w:val="00B6685D"/>
    <w:rsid w:val="00B773C3"/>
    <w:rsid w:val="00BD17DF"/>
    <w:rsid w:val="00BD3117"/>
    <w:rsid w:val="00BD45CA"/>
    <w:rsid w:val="00BE5D81"/>
    <w:rsid w:val="00BF652C"/>
    <w:rsid w:val="00C260D0"/>
    <w:rsid w:val="00C538CD"/>
    <w:rsid w:val="00C65EF3"/>
    <w:rsid w:val="00C857DE"/>
    <w:rsid w:val="00CB37DB"/>
    <w:rsid w:val="00D13ADC"/>
    <w:rsid w:val="00D509D1"/>
    <w:rsid w:val="00DA5EE9"/>
    <w:rsid w:val="00DB00F0"/>
    <w:rsid w:val="00DB1A5F"/>
    <w:rsid w:val="00DC1A09"/>
    <w:rsid w:val="00DC51D1"/>
    <w:rsid w:val="00DE0B46"/>
    <w:rsid w:val="00E34FE7"/>
    <w:rsid w:val="00E45DDB"/>
    <w:rsid w:val="00E52F1D"/>
    <w:rsid w:val="00E71012"/>
    <w:rsid w:val="00EE57D4"/>
    <w:rsid w:val="00F055D6"/>
    <w:rsid w:val="00F0583E"/>
    <w:rsid w:val="00F7281A"/>
    <w:rsid w:val="00FB798D"/>
    <w:rsid w:val="0FD96D96"/>
    <w:rsid w:val="269D5130"/>
    <w:rsid w:val="33751838"/>
    <w:rsid w:val="4753366F"/>
    <w:rsid w:val="575265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28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uiPriority w:val="0"/>
    <w:pPr>
      <w:spacing w:line="420" w:lineRule="exact"/>
      <w:ind w:firstLine="560" w:firstLineChars="200"/>
    </w:pPr>
    <w:rPr>
      <w:rFonts w:ascii="黑体" w:hAnsi="宋体" w:eastAsia="黑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WwW.YlmF.CoM</Company>
  <Pages>1</Pages>
  <Words>110</Words>
  <Characters>628</Characters>
  <Lines>5</Lines>
  <Paragraphs>1</Paragraphs>
  <TotalTime>9</TotalTime>
  <ScaleCrop>false</ScaleCrop>
  <LinksUpToDate>false</LinksUpToDate>
  <CharactersWithSpaces>737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2011-09-07T09:36:00Z</dcterms:created>
  <dc:creator>YlmF</dc:creator>
  <cp:lastModifiedBy>vertesyuan</cp:lastModifiedBy>
  <cp:lastPrinted>2009-09-11T09:00:00Z</cp:lastPrinted>
  <dcterms:modified xsi:type="dcterms:W3CDTF">2021-12-08T08:12:25Z</dcterms:modified>
  <dc:title>研究生部研招字[2008]02号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