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亚非语言文学（朝鲜语）硕士入学考试大纲</w:t>
      </w:r>
    </w:p>
    <w:p>
      <w:pPr>
        <w:spacing w:line="360" w:lineRule="auto"/>
        <w:jc w:val="center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考试科目代码及名称：643基础韩国语</w:t>
      </w:r>
    </w:p>
    <w:p>
      <w:pPr>
        <w:spacing w:line="360" w:lineRule="auto"/>
        <w:jc w:val="center"/>
        <w:rPr>
          <w:rFonts w:ascii="方正书宋简体" w:eastAsia="方正书宋简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一、考试要求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本考试旨在测试考生是否具备扎实的韩国(朝鲜)语语言基本功。本考试要求考生掌握韩国(朝鲜)语的常用词汇和语法等基础知识，具备运用韩国语进行写作和交流的能力，掌握基本的韩国(朝鲜)语法体系。</w:t>
      </w:r>
    </w:p>
    <w:p>
      <w:p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二、考试内容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1．韩国(朝鲜)语的常用词汇和基本语法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2．韩国(朝鲜)语的</w:t>
      </w:r>
      <w:r>
        <w:rPr>
          <w:rFonts w:hint="eastAsia" w:ascii="仿宋_GB2312" w:eastAsia="仿宋_GB2312"/>
          <w:color w:val="000000"/>
          <w:sz w:val="28"/>
          <w:szCs w:val="28"/>
        </w:rPr>
        <w:t>语法理论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3．韩国(朝鲜)语文章的阅读和理解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4．韩国(朝鲜)语写作</w:t>
      </w:r>
    </w:p>
    <w:p>
      <w:p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三、试卷结构（题型分值）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本科目满分为150分，考试时间为180分钟。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2.题型结构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（1）选择题：占总分的26.7%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（2）写句子成分和词性：占总分的13.3%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（3）改错题：占总分的6.7%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（4）简答题: 占总分的10%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（5）阅读理解题：占总分的</w:t>
      </w:r>
      <w:r>
        <w:rPr>
          <w:rFonts w:hint="eastAsia" w:ascii="仿宋_GB2312" w:eastAsia="Malgun Gothic"/>
          <w:sz w:val="28"/>
          <w:szCs w:val="28"/>
        </w:rPr>
        <w:t>13</w:t>
      </w:r>
      <w:r>
        <w:rPr>
          <w:rFonts w:hint="eastAsia" w:ascii="仿宋_GB2312"/>
          <w:sz w:val="28"/>
          <w:szCs w:val="28"/>
        </w:rPr>
        <w:t>.3</w:t>
      </w:r>
      <w:r>
        <w:rPr>
          <w:rFonts w:hint="eastAsia" w:ascii="仿宋_GB2312" w:eastAsia="仿宋_GB2312"/>
          <w:sz w:val="28"/>
          <w:szCs w:val="28"/>
        </w:rPr>
        <w:t>%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（6）完成句子和造句：占总分的</w:t>
      </w:r>
      <w:r>
        <w:rPr>
          <w:rFonts w:hint="eastAsia" w:ascii="仿宋_GB2312" w:eastAsia="Malgun Gothic"/>
          <w:sz w:val="28"/>
          <w:szCs w:val="28"/>
        </w:rPr>
        <w:t>13</w:t>
      </w:r>
      <w:r>
        <w:rPr>
          <w:rFonts w:hint="eastAsia" w:ascii="仿宋_GB2312"/>
          <w:sz w:val="28"/>
          <w:szCs w:val="28"/>
        </w:rPr>
        <w:t>.3</w:t>
      </w:r>
      <w:r>
        <w:rPr>
          <w:rFonts w:hint="eastAsia" w:ascii="仿宋_GB2312" w:eastAsia="仿宋_GB2312"/>
          <w:sz w:val="28"/>
          <w:szCs w:val="28"/>
        </w:rPr>
        <w:t>%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（7）作文：占总分的</w:t>
      </w:r>
      <w:r>
        <w:rPr>
          <w:rFonts w:hint="eastAsia" w:ascii="仿宋_GB2312" w:eastAsia="Malgun Gothic"/>
          <w:sz w:val="28"/>
          <w:szCs w:val="28"/>
        </w:rPr>
        <w:t>1</w:t>
      </w:r>
      <w:r>
        <w:rPr>
          <w:rFonts w:hint="eastAsia" w:ascii="仿宋_GB2312"/>
          <w:sz w:val="28"/>
          <w:szCs w:val="28"/>
        </w:rPr>
        <w:t>6.7</w:t>
      </w:r>
      <w:r>
        <w:rPr>
          <w:rFonts w:hint="eastAsia" w:ascii="仿宋_GB2312" w:eastAsia="仿宋_GB2312"/>
          <w:sz w:val="28"/>
          <w:szCs w:val="28"/>
        </w:rPr>
        <w:t>%</w:t>
      </w:r>
    </w:p>
    <w:p>
      <w:pPr>
        <w:spacing w:line="360" w:lineRule="auto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四、参考书目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1.《基础韩国语4》：沈贤淑，2009，黑龙江朝鲜民族出版社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2.《高级韩国语1》，马今善，2010，黑龙江朝鲜民族出版社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3.《高级韩国语2》，沈贤淑，2011，黑龙江朝鲜民族出版社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4.《大学韩国语语法》，王丹，2012，北京大学出版社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24"/>
    <w:rsid w:val="00056A4D"/>
    <w:rsid w:val="00092F42"/>
    <w:rsid w:val="000A6D16"/>
    <w:rsid w:val="000C770E"/>
    <w:rsid w:val="001508EF"/>
    <w:rsid w:val="00156FDC"/>
    <w:rsid w:val="001B7DF9"/>
    <w:rsid w:val="001E75DF"/>
    <w:rsid w:val="00214775"/>
    <w:rsid w:val="00215937"/>
    <w:rsid w:val="00237A76"/>
    <w:rsid w:val="002B663A"/>
    <w:rsid w:val="002C0162"/>
    <w:rsid w:val="002C32AA"/>
    <w:rsid w:val="00324679"/>
    <w:rsid w:val="00381AB7"/>
    <w:rsid w:val="00393426"/>
    <w:rsid w:val="003A47DF"/>
    <w:rsid w:val="00410346"/>
    <w:rsid w:val="004262A3"/>
    <w:rsid w:val="004906A8"/>
    <w:rsid w:val="005B4D5F"/>
    <w:rsid w:val="005B7536"/>
    <w:rsid w:val="00616979"/>
    <w:rsid w:val="00622873"/>
    <w:rsid w:val="00656051"/>
    <w:rsid w:val="00657FA3"/>
    <w:rsid w:val="0069297D"/>
    <w:rsid w:val="006C75CC"/>
    <w:rsid w:val="006E0699"/>
    <w:rsid w:val="00732038"/>
    <w:rsid w:val="00746C1F"/>
    <w:rsid w:val="00765A9D"/>
    <w:rsid w:val="00772476"/>
    <w:rsid w:val="008100BE"/>
    <w:rsid w:val="008400DF"/>
    <w:rsid w:val="00843C85"/>
    <w:rsid w:val="0086115B"/>
    <w:rsid w:val="00896E6F"/>
    <w:rsid w:val="008A7004"/>
    <w:rsid w:val="008B6001"/>
    <w:rsid w:val="00903B1D"/>
    <w:rsid w:val="00971655"/>
    <w:rsid w:val="00983024"/>
    <w:rsid w:val="00A1112D"/>
    <w:rsid w:val="00A83608"/>
    <w:rsid w:val="00AA0C08"/>
    <w:rsid w:val="00AD5F5C"/>
    <w:rsid w:val="00AE621D"/>
    <w:rsid w:val="00AE764F"/>
    <w:rsid w:val="00B268A9"/>
    <w:rsid w:val="00B648A0"/>
    <w:rsid w:val="00BE159F"/>
    <w:rsid w:val="00BF0616"/>
    <w:rsid w:val="00C06739"/>
    <w:rsid w:val="00C416FD"/>
    <w:rsid w:val="00C54641"/>
    <w:rsid w:val="00C60025"/>
    <w:rsid w:val="00C7033A"/>
    <w:rsid w:val="00C76943"/>
    <w:rsid w:val="00CB39DB"/>
    <w:rsid w:val="00CB7DC2"/>
    <w:rsid w:val="00D4755B"/>
    <w:rsid w:val="00D6227D"/>
    <w:rsid w:val="00D92CB3"/>
    <w:rsid w:val="00DC4E95"/>
    <w:rsid w:val="00E0696C"/>
    <w:rsid w:val="00E21ADA"/>
    <w:rsid w:val="00E3514B"/>
    <w:rsid w:val="00E658E1"/>
    <w:rsid w:val="00ED2C19"/>
    <w:rsid w:val="00EE789F"/>
    <w:rsid w:val="00F0671B"/>
    <w:rsid w:val="00F56CF6"/>
    <w:rsid w:val="00F85E52"/>
    <w:rsid w:val="00FB28AF"/>
    <w:rsid w:val="00FC094B"/>
    <w:rsid w:val="00FD1D8C"/>
    <w:rsid w:val="020848DC"/>
    <w:rsid w:val="05005817"/>
    <w:rsid w:val="20DA5544"/>
    <w:rsid w:val="5C9D0CC8"/>
    <w:rsid w:val="672578C1"/>
    <w:rsid w:val="6C046D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0</TotalTime>
  <ScaleCrop>false</ScaleCrop>
  <LinksUpToDate>false</LinksUpToDate>
  <CharactersWithSpaces>513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2019-07-03T09:03:00Z</dcterms:created>
  <dc:creator>Administrator</dc:creator>
  <cp:lastModifiedBy>vertesyuan</cp:lastModifiedBy>
  <dcterms:modified xsi:type="dcterms:W3CDTF">2021-12-08T07:28:55Z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