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 xml:space="preserve"> 学科</w:t>
      </w:r>
      <w:r>
        <w:rPr>
          <w:rFonts w:ascii="方正小标宋简体" w:eastAsia="方正小标宋简体"/>
          <w:sz w:val="36"/>
          <w:szCs w:val="36"/>
        </w:rPr>
        <w:t>教学（</w:t>
      </w:r>
      <w:r>
        <w:rPr>
          <w:rFonts w:hint="eastAsia" w:ascii="方正小标宋简体" w:eastAsia="方正小标宋简体"/>
          <w:sz w:val="36"/>
          <w:szCs w:val="36"/>
        </w:rPr>
        <w:t>体育</w:t>
      </w:r>
      <w:r>
        <w:rPr>
          <w:rFonts w:ascii="方正小标宋简体" w:eastAsia="方正小标宋简体"/>
          <w:sz w:val="36"/>
          <w:szCs w:val="36"/>
        </w:rPr>
        <w:t>）</w:t>
      </w:r>
      <w:r>
        <w:rPr>
          <w:rFonts w:hint="eastAsia" w:ascii="方正小标宋简体" w:eastAsia="方正小标宋简体"/>
          <w:sz w:val="36"/>
          <w:szCs w:val="36"/>
        </w:rPr>
        <w:t>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918</w:t>
      </w:r>
      <w:r>
        <w:rPr>
          <w:rFonts w:hint="eastAsia" w:ascii="楷体" w:hAnsi="楷体" w:eastAsia="楷体"/>
          <w:b/>
          <w:sz w:val="28"/>
          <w:szCs w:val="28"/>
        </w:rPr>
        <w:t>体育</w:t>
      </w:r>
      <w:r>
        <w:rPr>
          <w:rFonts w:ascii="楷体" w:hAnsi="楷体" w:eastAsia="楷体"/>
          <w:b/>
          <w:sz w:val="28"/>
          <w:szCs w:val="28"/>
        </w:rPr>
        <w:t>基础综合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育基础综合考试涵盖学校体育学、体育概论二门基础课程。要求考生系统掌握学校体育学、体育概论的基本理论、基本知识和基本方法，能够运用所学的基本理论、知识与方法来分析问题，能够理论联系实际、独立的解决实际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（一）《学校体育学》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1.学校</w:t>
      </w:r>
      <w:r>
        <w:rPr>
          <w:rFonts w:ascii="仿宋_GB2312" w:eastAsia="仿宋_GB2312"/>
          <w:sz w:val="28"/>
          <w:szCs w:val="28"/>
        </w:rPr>
        <w:t>体育</w:t>
      </w:r>
      <w:r>
        <w:rPr>
          <w:rFonts w:hint="eastAsia" w:ascii="仿宋_GB2312" w:eastAsia="仿宋_GB2312"/>
          <w:sz w:val="28"/>
          <w:szCs w:val="28"/>
        </w:rPr>
        <w:t>历史沿革与思想演变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ascii="仿宋_GB2312" w:eastAsia="仿宋_GB2312"/>
          <w:sz w:val="28"/>
          <w:szCs w:val="28"/>
        </w:rPr>
        <w:t>学校体育</w:t>
      </w:r>
      <w:r>
        <w:rPr>
          <w:rFonts w:hint="eastAsia" w:ascii="仿宋_GB2312" w:eastAsia="仿宋_GB2312"/>
          <w:sz w:val="28"/>
          <w:szCs w:val="28"/>
        </w:rPr>
        <w:t>与学生的全面发展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3.学校</w:t>
      </w:r>
      <w:r>
        <w:rPr>
          <w:rFonts w:ascii="仿宋_GB2312" w:eastAsia="仿宋_GB2312"/>
          <w:sz w:val="28"/>
          <w:szCs w:val="28"/>
        </w:rPr>
        <w:t>体育的</w:t>
      </w:r>
      <w:r>
        <w:rPr>
          <w:rFonts w:hint="eastAsia" w:ascii="仿宋_GB2312" w:eastAsia="仿宋_GB2312"/>
          <w:sz w:val="28"/>
          <w:szCs w:val="28"/>
        </w:rPr>
        <w:t>目的</w:t>
      </w:r>
      <w:r>
        <w:rPr>
          <w:rFonts w:ascii="仿宋_GB2312" w:eastAsia="仿宋_GB2312"/>
          <w:sz w:val="28"/>
          <w:szCs w:val="28"/>
        </w:rPr>
        <w:t>与目标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4.学校体育的组织与管理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5.体育课程编制与实施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6.体育教学特点</w:t>
      </w:r>
      <w:r>
        <w:rPr>
          <w:rFonts w:ascii="仿宋_GB2312" w:eastAsia="仿宋_GB2312"/>
          <w:sz w:val="28"/>
          <w:szCs w:val="28"/>
        </w:rPr>
        <w:t>、目标与内容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体育教学方法与组织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体育教学设计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体育与健康课程学习与教学评价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0.</w:t>
      </w:r>
      <w:r>
        <w:rPr>
          <w:rFonts w:hint="eastAsia" w:ascii="仿宋_GB2312" w:eastAsia="仿宋_GB2312"/>
          <w:sz w:val="28"/>
          <w:szCs w:val="28"/>
        </w:rPr>
        <w:t>体育与健康课程资源的开发与利用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体育课教学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.课外</w:t>
      </w:r>
      <w:r>
        <w:rPr>
          <w:rFonts w:ascii="仿宋_GB2312" w:eastAsia="仿宋_GB2312"/>
          <w:sz w:val="28"/>
          <w:szCs w:val="28"/>
        </w:rPr>
        <w:t>体育</w:t>
      </w:r>
      <w:r>
        <w:rPr>
          <w:rFonts w:hint="eastAsia" w:ascii="仿宋_GB2312" w:eastAsia="仿宋_GB2312"/>
          <w:sz w:val="28"/>
          <w:szCs w:val="28"/>
        </w:rPr>
        <w:t>活动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13.学校课余体育训练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14.学校课余体育竞赛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.体育教师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16</w:t>
      </w:r>
      <w:r>
        <w:rPr>
          <w:rFonts w:hint="eastAsia" w:ascii="仿宋_GB2312" w:eastAsia="仿宋_GB2312"/>
          <w:sz w:val="28"/>
          <w:szCs w:val="28"/>
        </w:rPr>
        <w:t>.体育教师的职业</w:t>
      </w:r>
      <w:r>
        <w:rPr>
          <w:rFonts w:ascii="仿宋_GB2312" w:eastAsia="仿宋_GB2312"/>
          <w:sz w:val="28"/>
          <w:szCs w:val="28"/>
        </w:rPr>
        <w:t>培训与</w:t>
      </w:r>
      <w:r>
        <w:rPr>
          <w:rFonts w:hint="eastAsia" w:ascii="仿宋_GB2312" w:eastAsia="仿宋_GB2312"/>
          <w:sz w:val="28"/>
          <w:szCs w:val="28"/>
        </w:rPr>
        <w:t>终身</w:t>
      </w:r>
      <w:r>
        <w:rPr>
          <w:rFonts w:ascii="仿宋_GB2312" w:eastAsia="仿宋_GB2312"/>
          <w:sz w:val="28"/>
          <w:szCs w:val="28"/>
        </w:rPr>
        <w:t>学习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（二）《体育概论》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1.体育</w:t>
      </w:r>
      <w:r>
        <w:rPr>
          <w:rFonts w:ascii="仿宋_GB2312" w:eastAsia="仿宋_GB2312"/>
          <w:sz w:val="28"/>
          <w:szCs w:val="28"/>
        </w:rPr>
        <w:t>概念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2.体育</w:t>
      </w:r>
      <w:r>
        <w:rPr>
          <w:rFonts w:ascii="仿宋_GB2312" w:eastAsia="仿宋_GB2312"/>
          <w:sz w:val="28"/>
          <w:szCs w:val="28"/>
        </w:rPr>
        <w:t>功能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3.体育</w:t>
      </w:r>
      <w:r>
        <w:rPr>
          <w:rFonts w:ascii="仿宋_GB2312" w:eastAsia="仿宋_GB2312"/>
          <w:sz w:val="28"/>
          <w:szCs w:val="28"/>
        </w:rPr>
        <w:t>目的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4.体育</w:t>
      </w:r>
      <w:r>
        <w:rPr>
          <w:rFonts w:ascii="仿宋_GB2312" w:eastAsia="仿宋_GB2312"/>
          <w:sz w:val="28"/>
          <w:szCs w:val="28"/>
        </w:rPr>
        <w:t>过程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体育手</w:t>
      </w:r>
      <w:r>
        <w:rPr>
          <w:rFonts w:ascii="仿宋_GB2312" w:eastAsia="仿宋_GB2312"/>
          <w:sz w:val="28"/>
          <w:szCs w:val="28"/>
        </w:rPr>
        <w:t>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6.体育</w:t>
      </w:r>
      <w:r>
        <w:rPr>
          <w:rFonts w:ascii="仿宋_GB2312" w:eastAsia="仿宋_GB2312"/>
          <w:sz w:val="28"/>
          <w:szCs w:val="28"/>
        </w:rPr>
        <w:t>科学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7.体育</w:t>
      </w:r>
      <w:r>
        <w:rPr>
          <w:rFonts w:ascii="仿宋_GB2312" w:eastAsia="仿宋_GB2312"/>
          <w:sz w:val="28"/>
          <w:szCs w:val="28"/>
        </w:rPr>
        <w:t>文化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体育体质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9.体育</w:t>
      </w:r>
      <w:r>
        <w:rPr>
          <w:rFonts w:ascii="仿宋_GB2312" w:eastAsia="仿宋_GB2312"/>
          <w:sz w:val="28"/>
          <w:szCs w:val="28"/>
        </w:rPr>
        <w:t>发展趋势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（1）概念解释题：占3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（2）简述题：占5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（3）论述题: 占30分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（4）分析应用题：占4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（1）《学校体育学》，潘绍伟、于可红，高等教育出版社，2015年12月，第3版；《体育概论》，杨文轩、陈琦主编，高等教育出版社，2013年8月，第2版。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（2）同等学力加试书目：《体育教学论》，毛振明主编，高等教育出版社，2011年3月，第2版；《运动训练学》，田麦久等，2000年8月（2012年2月重印），人民体育出版社。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01768"/>
    <w:rsid w:val="00056A4D"/>
    <w:rsid w:val="000A1C79"/>
    <w:rsid w:val="000A6D16"/>
    <w:rsid w:val="000C770E"/>
    <w:rsid w:val="00103E56"/>
    <w:rsid w:val="001508EF"/>
    <w:rsid w:val="001C4DB6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60C6"/>
    <w:rsid w:val="005B7536"/>
    <w:rsid w:val="005C17B9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7C257B"/>
    <w:rsid w:val="00843C85"/>
    <w:rsid w:val="0086115B"/>
    <w:rsid w:val="00896E6F"/>
    <w:rsid w:val="008A7004"/>
    <w:rsid w:val="008B6001"/>
    <w:rsid w:val="008C1C84"/>
    <w:rsid w:val="00971655"/>
    <w:rsid w:val="00983024"/>
    <w:rsid w:val="00997861"/>
    <w:rsid w:val="00A1112D"/>
    <w:rsid w:val="00AC1D48"/>
    <w:rsid w:val="00AE764F"/>
    <w:rsid w:val="00B268A9"/>
    <w:rsid w:val="00B33B13"/>
    <w:rsid w:val="00B648A0"/>
    <w:rsid w:val="00BE159F"/>
    <w:rsid w:val="00C06739"/>
    <w:rsid w:val="00C54641"/>
    <w:rsid w:val="00C6319D"/>
    <w:rsid w:val="00C76943"/>
    <w:rsid w:val="00CB7DC2"/>
    <w:rsid w:val="00D4755B"/>
    <w:rsid w:val="00D92CB3"/>
    <w:rsid w:val="00DC4E95"/>
    <w:rsid w:val="00E21ADA"/>
    <w:rsid w:val="00E658E1"/>
    <w:rsid w:val="00EC338B"/>
    <w:rsid w:val="00ED2C19"/>
    <w:rsid w:val="00EE789F"/>
    <w:rsid w:val="00F0573E"/>
    <w:rsid w:val="00F0671B"/>
    <w:rsid w:val="00F5247D"/>
    <w:rsid w:val="00F56CF6"/>
    <w:rsid w:val="00FB1985"/>
    <w:rsid w:val="00FB28AF"/>
    <w:rsid w:val="00FC094B"/>
    <w:rsid w:val="00FD17F1"/>
    <w:rsid w:val="00FD1D8C"/>
    <w:rsid w:val="13A12CE3"/>
    <w:rsid w:val="36D854ED"/>
    <w:rsid w:val="3A6E688E"/>
    <w:rsid w:val="46774FEB"/>
    <w:rsid w:val="4741651E"/>
    <w:rsid w:val="4E704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name="HTML Preformatted"/>
    <w:lsdException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styleId="7">
    <w:name w:val="FollowedHyperlink"/>
    <w:unhideWhenUsed/>
    <w:uiPriority w:val="99"/>
    <w:rPr>
      <w:color w:val="365899"/>
      <w:u w:val="none"/>
    </w:rPr>
  </w:style>
  <w:style w:type="character" w:styleId="8">
    <w:name w:val="HTML Definition"/>
    <w:unhideWhenUsed/>
    <w:uiPriority w:val="99"/>
    <w:rPr>
      <w:i/>
    </w:rPr>
  </w:style>
  <w:style w:type="character" w:styleId="9">
    <w:name w:val="Hyperlink"/>
    <w:unhideWhenUsed/>
    <w:uiPriority w:val="99"/>
    <w:rPr>
      <w:color w:val="365899"/>
      <w:u w:val="none"/>
    </w:rPr>
  </w:style>
  <w:style w:type="character" w:styleId="10">
    <w:name w:val="HTML Code"/>
    <w:unhideWhenUsed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1">
    <w:name w:val="HTML Keyboard"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unhideWhenUsed/>
    <w:uiPriority w:val="99"/>
    <w:rPr>
      <w:rFonts w:hint="default" w:ascii="Consolas" w:hAnsi="Consolas" w:eastAsia="Consolas" w:cs="Consolas"/>
      <w:color w:val="666666"/>
      <w:sz w:val="21"/>
      <w:szCs w:val="21"/>
      <w:shd w:val="clear" w:color="auto" w:fill="F8F7F3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16">
    <w:name w:val="first-child"/>
    <w:basedOn w:val="5"/>
    <w:uiPriority w:val="0"/>
  </w:style>
  <w:style w:type="character" w:customStyle="1" w:styleId="17">
    <w:name w:val="layui-layer-tabnow"/>
    <w:uiPriority w:val="0"/>
    <w:rPr>
      <w:bdr w:val="single" w:color="CCCCCC" w:sz="4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2021-12-08T07:30:10Z</dcterms:modified>
  <dc:title>2015年社会工作专业硕士入学考试大纲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