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昆明理工大学硕士研究生入学考试《</w:t>
      </w:r>
      <w:r>
        <w:rPr>
          <w:rFonts w:hint="eastAsia"/>
          <w:b/>
          <w:bCs/>
          <w:sz w:val="32"/>
          <w:szCs w:val="32"/>
          <w:lang w:val="en-US" w:eastAsia="zh-CN"/>
        </w:rPr>
        <w:t>工程热力学</w:t>
      </w:r>
      <w:r>
        <w:rPr>
          <w:rFonts w:hint="eastAsia"/>
          <w:b/>
          <w:bCs/>
          <w:sz w:val="32"/>
          <w:szCs w:val="32"/>
        </w:rPr>
        <w:t>》考试大纲</w:t>
      </w:r>
    </w:p>
    <w:p>
      <w:pPr>
        <w:spacing w:line="240" w:lineRule="atLeast"/>
        <w:rPr>
          <w:rFonts w:hint="eastAsia" w:ascii="宋体" w:hAnsi="宋体"/>
          <w:b/>
          <w:bCs/>
          <w:szCs w:val="21"/>
        </w:rPr>
      </w:pPr>
    </w:p>
    <w:p>
      <w:pPr>
        <w:spacing w:before="156" w:beforeLines="50" w:after="156" w:afterLines="5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 xml:space="preserve">第一部分  </w:t>
      </w:r>
      <w:r>
        <w:rPr>
          <w:rFonts w:hint="eastAsia" w:ascii="黑体" w:eastAsia="黑体"/>
          <w:bCs/>
          <w:sz w:val="28"/>
          <w:szCs w:val="28"/>
        </w:rPr>
        <w:t>考试形式和试卷结构</w:t>
      </w:r>
    </w:p>
    <w:p>
      <w:pPr>
        <w:spacing w:after="62" w:afterLines="20"/>
        <w:ind w:firstLine="551" w:firstLineChars="196"/>
        <w:outlineLvl w:val="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一、试卷满分及考试时间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试卷满分为150分，考试时间为180分钟。</w:t>
      </w:r>
    </w:p>
    <w:p>
      <w:pPr>
        <w:spacing w:before="62" w:beforeLines="20" w:after="62" w:afterLines="20"/>
        <w:ind w:firstLine="551" w:firstLineChars="196"/>
        <w:outlineLvl w:val="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二、答题方式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答题方式为闭卷、笔试。</w:t>
      </w:r>
    </w:p>
    <w:p>
      <w:pPr>
        <w:spacing w:before="62" w:beforeLines="20" w:after="62" w:afterLines="20"/>
        <w:ind w:firstLine="551" w:firstLineChars="196"/>
        <w:outlineLvl w:val="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三、试卷的内容结构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▲▲▲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基本概念及定义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％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▲▲▲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热力学第一定律</w:t>
      </w:r>
      <w:r>
        <w:rPr>
          <w:rFonts w:hint="eastAsia" w:ascii="仿宋_GB2312" w:eastAsia="仿宋_GB2312"/>
          <w:sz w:val="28"/>
          <w:szCs w:val="28"/>
        </w:rPr>
        <w:t>：1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％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▲▲▲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气体和蒸汽的性质及基本热力过程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％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▲▲▲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热力学第二定律</w:t>
      </w:r>
      <w:r>
        <w:rPr>
          <w:rFonts w:hint="eastAsia" w:ascii="仿宋_GB2312" w:eastAsia="仿宋_GB2312"/>
          <w:sz w:val="28"/>
          <w:szCs w:val="28"/>
        </w:rPr>
        <w:t>：15％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▲▲▲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气体与蒸汽的流动、压气机的热力过程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0％</w:t>
      </w:r>
    </w:p>
    <w:p>
      <w:pPr>
        <w:ind w:firstLine="42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▲▲▲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气体动力循环、蒸汽动力装置循环和制冷循环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％</w:t>
      </w:r>
    </w:p>
    <w:p>
      <w:pPr>
        <w:numPr>
          <w:ilvl w:val="0"/>
          <w:numId w:val="1"/>
        </w:num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▲▲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理想气体混合物及湿空气10</w:t>
      </w:r>
      <w:r>
        <w:rPr>
          <w:rFonts w:hint="eastAsia" w:ascii="仿宋_GB2312" w:eastAsia="仿宋_GB2312"/>
          <w:sz w:val="28"/>
          <w:szCs w:val="28"/>
        </w:rPr>
        <w:t>％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四、试卷的题型结构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ind w:firstLine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▲▲▲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选择与</w:t>
      </w:r>
      <w:r>
        <w:rPr>
          <w:rFonts w:hint="eastAsia" w:ascii="仿宋_GB2312" w:eastAsia="仿宋_GB2312"/>
          <w:sz w:val="28"/>
          <w:szCs w:val="28"/>
        </w:rPr>
        <w:t>填空题（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sz w:val="28"/>
          <w:szCs w:val="28"/>
        </w:rPr>
        <w:t xml:space="preserve">%）      </w:t>
      </w:r>
    </w:p>
    <w:p>
      <w:pPr>
        <w:ind w:left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▲▲▲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名词解释与</w:t>
      </w:r>
      <w:r>
        <w:rPr>
          <w:rFonts w:hint="eastAsia" w:ascii="仿宋_GB2312" w:eastAsia="仿宋_GB2312"/>
          <w:sz w:val="28"/>
          <w:szCs w:val="28"/>
        </w:rPr>
        <w:t>简述题（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sz w:val="28"/>
          <w:szCs w:val="28"/>
        </w:rPr>
        <w:t>%）</w:t>
      </w:r>
    </w:p>
    <w:p>
      <w:pPr>
        <w:ind w:left="42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▲▲▲</w:t>
      </w:r>
      <w:r>
        <w:rPr>
          <w:rFonts w:hint="eastAsia" w:ascii="仿宋_GB2312" w:eastAsia="仿宋_GB2312"/>
          <w:sz w:val="28"/>
          <w:szCs w:val="28"/>
        </w:rPr>
        <w:t>分析计算题（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0%）</w:t>
      </w:r>
    </w:p>
    <w:p>
      <w:pPr>
        <w:spacing w:line="360" w:lineRule="auto"/>
        <w:jc w:val="center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第二部分  考察的知识及范围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基本概念及定义</w:t>
      </w:r>
    </w:p>
    <w:p>
      <w:pPr>
        <w:widowControl/>
        <w:spacing w:line="288" w:lineRule="auto"/>
        <w:ind w:firstLine="537" w:firstLineChars="19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掌握能量与能源之间的区别，理解能源的不同分类，了解能源的科学合理高效利用，理解能源与环境的关系及能源直接转换。</w:t>
      </w:r>
    </w:p>
    <w:p>
      <w:pPr>
        <w:widowControl/>
        <w:spacing w:line="288" w:lineRule="auto"/>
        <w:ind w:firstLine="537" w:firstLineChars="19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2、掌握工程热力学中一些基本概念和术语：热力系、平衡态、准静态过程、可逆过程、循环、循环的经济性指标等。</w:t>
      </w:r>
    </w:p>
    <w:p>
      <w:pPr>
        <w:widowControl/>
        <w:spacing w:line="288" w:lineRule="auto"/>
        <w:ind w:firstLine="537" w:firstLineChars="19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3、掌握状态参数的特征，基本状态参数的定义和单位等。</w:t>
      </w:r>
    </w:p>
    <w:p>
      <w:pPr>
        <w:widowControl/>
        <w:spacing w:line="288" w:lineRule="auto"/>
        <w:ind w:firstLine="537" w:firstLineChars="19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4、掌握热量和功量过程量的特征，并会用系统的状态参数对可逆过程的热量、功量进行计算。</w:t>
      </w:r>
    </w:p>
    <w:p>
      <w:pPr>
        <w:widowControl/>
        <w:spacing w:line="288" w:lineRule="auto"/>
        <w:ind w:firstLine="537" w:firstLineChars="19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5、了解工程热力学的研究对象和研究方法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6、了解工程热力学分析问题的特点、方法和步骤</w:t>
      </w:r>
      <w:r>
        <w:rPr>
          <w:rFonts w:ascii="仿宋_GB2312" w:eastAsia="仿宋_GB2312"/>
          <w:sz w:val="28"/>
          <w:szCs w:val="28"/>
        </w:rPr>
        <w:t xml:space="preserve">。 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热力学第一定律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ascii="仿宋_GB2312" w:eastAsia="仿宋_GB2312"/>
          <w:sz w:val="28"/>
          <w:szCs w:val="28"/>
        </w:rPr>
        <w:t>理解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热力学第一定律的实质，掌握热力学第一定律及其表达式，会用热力学第一定律表达式分析计算工程实际的有关问题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掌握流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能量、储存能、热力学能、迁移能的概念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</w:t>
      </w:r>
      <w:r>
        <w:rPr>
          <w:rFonts w:ascii="仿宋_GB2312" w:eastAsia="仿宋_GB2312"/>
          <w:sz w:val="28"/>
          <w:szCs w:val="28"/>
        </w:rPr>
        <w:t>掌握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体积变化功、推动功、轴功和技术工的概念及计算式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4、理解焓的引出及其定义式。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气体和蒸汽的性质及基本热力过程</w:t>
      </w:r>
    </w:p>
    <w:p>
      <w:pPr>
        <w:widowControl/>
        <w:spacing w:line="288" w:lineRule="auto"/>
        <w:rPr>
          <w:rFonts w:hint="eastAsia" w:ascii="Arial" w:hAnsi="Arial" w:cs="Arial"/>
          <w:color w:val="353535"/>
          <w:kern w:val="0"/>
          <w:sz w:val="18"/>
          <w:szCs w:val="18"/>
        </w:rPr>
      </w:pPr>
      <w:r>
        <w:rPr>
          <w:rFonts w:ascii="Arial" w:hAnsi="Arial" w:cs="Arial"/>
          <w:color w:val="F2F2F2"/>
          <w:kern w:val="0"/>
          <w:sz w:val="18"/>
          <w:szCs w:val="18"/>
        </w:rPr>
        <w:t>j</w:t>
      </w:r>
      <w:r>
        <w:rPr>
          <w:rFonts w:ascii="仿宋_GB2312" w:eastAsia="仿宋_GB2312"/>
          <w:sz w:val="28"/>
          <w:szCs w:val="28"/>
        </w:rPr>
        <w:t>   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理解理想气体的概念及热力性质，掌握理想气体状态方程式，并会用理想气体状态方程式解决相关问题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理解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理想气体比热容的</w:t>
      </w:r>
      <w:r>
        <w:rPr>
          <w:rFonts w:ascii="仿宋_GB2312" w:eastAsia="仿宋_GB2312"/>
          <w:sz w:val="28"/>
          <w:szCs w:val="28"/>
        </w:rPr>
        <w:t>概念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掌握应用定值比热容、平均比热容计算过程热量，会计算理想气体热力学能、焓、熵的变化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3、掌握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4种基本过程以及多变过程的初终态基本状态参数</w:t>
      </w:r>
      <w:r>
        <w:rPr>
          <w:rFonts w:hint="default" w:ascii="Times New Roman" w:hAnsi="Times New Roman" w:eastAsia="仿宋_GB2312" w:cs="Times New Roman"/>
          <w:i/>
          <w:iCs/>
          <w:sz w:val="28"/>
          <w:szCs w:val="28"/>
          <w:lang w:val="en-US" w:eastAsia="zh-CN"/>
        </w:rPr>
        <w:t>p,v,T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之间的关系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4、掌握4种基本过程以及多变过程系统与外界交换的热量、功量的计算。</w:t>
      </w:r>
    </w:p>
    <w:p>
      <w:pPr>
        <w:widowControl/>
        <w:spacing w:line="288" w:lineRule="auto"/>
        <w:ind w:firstLine="560" w:firstLineChars="200"/>
        <w:rPr>
          <w:rFonts w:hint="eastAsia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5、理解各过程在</w:t>
      </w:r>
      <w:r>
        <w:rPr>
          <w:rFonts w:hint="default" w:ascii="Times New Roman" w:hAnsi="Times New Roman" w:eastAsia="仿宋_GB2312" w:cs="Times New Roman"/>
          <w:i/>
          <w:iCs/>
          <w:sz w:val="28"/>
          <w:szCs w:val="28"/>
          <w:lang w:val="en-US" w:eastAsia="zh-CN"/>
        </w:rPr>
        <w:t>p-v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图和</w:t>
      </w:r>
      <w:r>
        <w:rPr>
          <w:rFonts w:hint="default" w:ascii="Times New Roman" w:hAnsi="Times New Roman" w:eastAsia="仿宋_GB2312" w:cs="Times New Roman"/>
          <w:i/>
          <w:iCs/>
          <w:sz w:val="28"/>
          <w:szCs w:val="28"/>
          <w:lang w:val="en-US" w:eastAsia="zh-CN"/>
        </w:rPr>
        <w:t>T-s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图上的表示，掌握应用</w:t>
      </w:r>
      <w:r>
        <w:rPr>
          <w:rFonts w:hint="default" w:ascii="Times New Roman" w:hAnsi="Times New Roman" w:eastAsia="仿宋_GB2312" w:cs="Times New Roman"/>
          <w:i/>
          <w:iCs/>
          <w:sz w:val="28"/>
          <w:szCs w:val="28"/>
          <w:lang w:val="en-US" w:eastAsia="zh-CN"/>
        </w:rPr>
        <w:t>p-v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图和</w:t>
      </w:r>
      <w:r>
        <w:rPr>
          <w:rFonts w:hint="default" w:ascii="Times New Roman" w:hAnsi="Times New Roman" w:eastAsia="仿宋_GB2312" w:cs="Times New Roman"/>
          <w:i/>
          <w:iCs/>
          <w:sz w:val="28"/>
          <w:szCs w:val="28"/>
          <w:lang w:val="en-US" w:eastAsia="zh-CN"/>
        </w:rPr>
        <w:t>T-s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图判断过程的特点，即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∆</w:t>
      </w:r>
      <w:r>
        <w:rPr>
          <w:rFonts w:hint="default" w:ascii="Times New Roman" w:hAnsi="Times New Roman" w:eastAsia="仿宋" w:cs="Times New Roman"/>
          <w:i/>
          <w:iCs/>
          <w:sz w:val="28"/>
          <w:szCs w:val="28"/>
          <w:lang w:val="en-US" w:eastAsia="zh-CN"/>
        </w:rPr>
        <w:t>u</w:t>
      </w:r>
      <w:r>
        <w:rPr>
          <w:rFonts w:hint="eastAsia" w:ascii="Times New Roman" w:hAnsi="Times New Roman" w:eastAsia="仿宋" w:cs="Times New Roman"/>
          <w:i/>
          <w:iCs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∆</w:t>
      </w:r>
      <w:r>
        <w:rPr>
          <w:rFonts w:hint="eastAsia" w:ascii="Times New Roman" w:hAnsi="Times New Roman" w:eastAsia="仿宋" w:cs="Times New Roman"/>
          <w:i/>
          <w:iCs/>
          <w:sz w:val="28"/>
          <w:szCs w:val="28"/>
          <w:lang w:val="en-US" w:eastAsia="zh-CN"/>
        </w:rPr>
        <w:t>h、q、w</w:t>
      </w:r>
      <w:r>
        <w:rPr>
          <w:rFonts w:hint="eastAsia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  <w:t>等的正负值。</w:t>
      </w:r>
    </w:p>
    <w:p>
      <w:pPr>
        <w:widowControl/>
        <w:spacing w:line="288" w:lineRule="auto"/>
        <w:ind w:firstLine="560" w:firstLineChars="200"/>
        <w:rPr>
          <w:rFonts w:hint="eastAsia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  <w:t>6、掌握有关蒸气的各种术语及其意义。</w:t>
      </w:r>
    </w:p>
    <w:p>
      <w:pPr>
        <w:widowControl/>
        <w:spacing w:line="288" w:lineRule="auto"/>
        <w:ind w:firstLine="560" w:firstLineChars="200"/>
        <w:rPr>
          <w:rFonts w:hint="eastAsia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  <w:t>7、了解蒸气定压发生过程及其在p-v和T-s图上的一点、二线、三区和五态。</w:t>
      </w:r>
    </w:p>
    <w:p>
      <w:pPr>
        <w:widowControl/>
        <w:spacing w:line="288" w:lineRule="auto"/>
        <w:ind w:firstLine="560" w:firstLineChars="200"/>
        <w:rPr>
          <w:rFonts w:hint="eastAsia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  <w:t>8、了解蒸气图表的结构，掌握其应用。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  <w:t>9、掌握蒸气热力过程的热量和功量的计算。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热力学第二定律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理解热力学第二定律的实质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掌握卡诺定理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掌握熵的意义、计算和应用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掌握孤立系统和绝热系统熵增的计算，理解能量损耗的计算方法</w:t>
      </w:r>
      <w:r>
        <w:rPr>
          <w:rFonts w:ascii="仿宋_GB2312" w:eastAsia="仿宋_GB2312"/>
          <w:sz w:val="28"/>
          <w:szCs w:val="28"/>
        </w:rPr>
        <w:t>；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了解火用的概念及计算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6、了解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熵分析法或火用分析法对热工过程进行热工分析，理解提高能量利用经济性的方向、途径和方法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气体与蒸汽的流动、压气机的热力过程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掌握定熵稳定流动的基本方程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理解促使流速改变的力学条件和几何条件，以及二条件对流速的影响理解气流截面积变化的原因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3、掌握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喷管中气体流速、流量的计算，会进行喷管外形的选择和尺寸的计算，以及有摩阻时喷管出口参数的计算。掌握喷管的设计和校核两类计算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4、了解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滞止焓、临界截面、临界参数的概念。掌握绝热滞止、绝热节流、流动混合过程的计算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5、掌握活塞式压气机和叶轮式压气机的工作原理。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6、掌握不同压缩过程状态参数的变化规律、耗功计算，以及压气机耗功计算。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7、了解多级压缩、中间冷却的工作情况；了解余隙容积对活塞式压气机工作的影响。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气体动力循环、蒸汽动力装置循环和制冷循环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1、掌握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各种装置循环的实施设备及工作流程。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2、掌握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将实际循环抽象和简化为理想循环的一般方法，并能分析各种循环的热力过程组成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3、掌握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各种循环的吸热量、放热量、作功量及热效率等能量分析和计算的方法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4、理解影响各种循环热效率的主要因素，掌握提高各种循环能量利用经济性的具体方法和途径。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5、了解分析循环的一般步骤和方法。</w:t>
      </w:r>
    </w:p>
    <w:p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理想气体混合物及湿空气</w:t>
      </w:r>
    </w:p>
    <w:p>
      <w:pPr>
        <w:widowControl/>
        <w:spacing w:line="288" w:lineRule="auto"/>
        <w:ind w:firstLine="450" w:firstLineChars="250"/>
        <w:rPr>
          <w:rFonts w:ascii="仿宋_GB2312" w:eastAsia="仿宋_GB2312"/>
          <w:sz w:val="28"/>
          <w:szCs w:val="28"/>
        </w:rPr>
      </w:pPr>
      <w:r>
        <w:rPr>
          <w:rFonts w:ascii="Arial" w:hAnsi="Arial" w:cs="Arial"/>
          <w:color w:val="353535"/>
          <w:kern w:val="0"/>
          <w:sz w:val="18"/>
          <w:szCs w:val="18"/>
        </w:rPr>
        <w:t>  </w:t>
      </w:r>
      <w:r>
        <w:rPr>
          <w:rFonts w:hint="eastAsia" w:ascii="仿宋_GB2312" w:eastAsia="仿宋_GB2312"/>
          <w:sz w:val="28"/>
          <w:szCs w:val="28"/>
        </w:rPr>
        <w:t>1、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掌握理想气体混合物的成分、摩尔质量和气体常数以及比热容、热力学能、焓、熵的计算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理解湿空气、未饱和空气和饱和空气的含义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</w:t>
      </w:r>
      <w:r>
        <w:rPr>
          <w:rFonts w:ascii="仿宋_GB2312" w:eastAsia="仿宋_GB2312"/>
          <w:sz w:val="28"/>
          <w:szCs w:val="28"/>
        </w:rPr>
        <w:t>掌握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湿空气状态参数的意义及其计算方法，并能区别哪些参数是独立参数，哪些参数存在相互关系</w:t>
      </w:r>
      <w:r>
        <w:rPr>
          <w:rFonts w:ascii="仿宋_GB2312" w:eastAsia="仿宋_GB2312"/>
          <w:sz w:val="28"/>
          <w:szCs w:val="28"/>
        </w:rPr>
        <w:t>。</w:t>
      </w:r>
    </w:p>
    <w:p>
      <w:pPr>
        <w:widowControl/>
        <w:spacing w:line="288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4、了解采用解析法及图解法计算湿空气的基本热力过程。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6899"/>
    <w:multiLevelType w:val="multilevel"/>
    <w:tmpl w:val="25C36899"/>
    <w:lvl w:ilvl="0" w:tentative="0">
      <w:start w:val="4"/>
      <w:numFmt w:val="bullet"/>
      <w:lvlText w:val="▲"/>
      <w:lvlJc w:val="left"/>
      <w:pPr>
        <w:tabs>
          <w:tab w:val="left" w:pos="780"/>
        </w:tabs>
        <w:ind w:left="78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47371"/>
    <w:rsid w:val="05080A29"/>
    <w:rsid w:val="0CDB0CA5"/>
    <w:rsid w:val="0E18618E"/>
    <w:rsid w:val="17FA7064"/>
    <w:rsid w:val="28D4148C"/>
    <w:rsid w:val="30291A13"/>
    <w:rsid w:val="30D46628"/>
    <w:rsid w:val="32B545C0"/>
    <w:rsid w:val="349D0BDD"/>
    <w:rsid w:val="38C13BEB"/>
    <w:rsid w:val="38D54ACA"/>
    <w:rsid w:val="51AA348A"/>
    <w:rsid w:val="57FE2B69"/>
    <w:rsid w:val="5E122AE4"/>
    <w:rsid w:val="5E347371"/>
    <w:rsid w:val="707A3A12"/>
    <w:rsid w:val="7B261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2015-09-24T04:55:00Z</dcterms:created>
  <dc:creator>asan</dc:creator>
  <cp:lastModifiedBy>vertesyuan</cp:lastModifiedBy>
  <dcterms:modified xsi:type="dcterms:W3CDTF">2021-12-08T08:13:43Z</dcterms:modified>
  <dc:title>昆明理工大学硕士研究生入学考试《工程热力学》考试大纲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