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4" w:lineRule="auto"/>
        <w:ind w:left="3196" w:hanging="3196" w:hangingChars="995"/>
        <w:jc w:val="center"/>
        <w:rPr>
          <w:rFonts w:hint="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昆明理工大学硕士研究生入学考试</w:t>
      </w:r>
    </w:p>
    <w:p>
      <w:pPr>
        <w:pStyle w:val="4"/>
        <w:spacing w:line="304" w:lineRule="auto"/>
        <w:ind w:left="3196" w:hanging="3196" w:hangingChars="995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毛泽东思想与中国特色社会主义理论体系</w:t>
      </w:r>
      <w:r>
        <w:rPr>
          <w:rFonts w:hint="eastAsia"/>
          <w:b/>
          <w:color w:val="000000"/>
          <w:sz w:val="32"/>
          <w:szCs w:val="32"/>
        </w:rPr>
        <w:t>》考试大纲</w:t>
      </w:r>
    </w:p>
    <w:p>
      <w:pPr>
        <w:shd w:val="clear" w:color="auto" w:fill="FFFFFF"/>
        <w:snapToGrid w:val="0"/>
        <w:spacing w:line="240" w:lineRule="atLeast"/>
        <w:rPr>
          <w:rFonts w:ascii="宋体" w:hAnsi="宋体"/>
          <w:b/>
          <w:bCs/>
          <w:color w:val="000000"/>
          <w:szCs w:val="21"/>
        </w:rPr>
      </w:pPr>
    </w:p>
    <w:p>
      <w:pPr>
        <w:shd w:val="clear" w:color="auto" w:fill="FFFFFF"/>
        <w:snapToGrid w:val="0"/>
        <w:spacing w:line="240" w:lineRule="atLeast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napToGrid w:val="0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第一部分  考试形式和试卷结构</w:t>
      </w:r>
    </w:p>
    <w:p>
      <w:pPr>
        <w:shd w:val="clear" w:color="auto" w:fill="FFFFFF"/>
        <w:snapToGrid w:val="0"/>
        <w:ind w:firstLine="413" w:firstLineChars="14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一、试卷满分及考试时间</w:t>
      </w:r>
    </w:p>
    <w:p>
      <w:pPr>
        <w:shd w:val="clear" w:color="auto" w:fill="FFFFFF"/>
        <w:snapToGrid w:val="0"/>
        <w:ind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试卷满分为150 分，考试时间为180 分钟。</w:t>
      </w:r>
    </w:p>
    <w:p>
      <w:pPr>
        <w:shd w:val="clear" w:color="auto" w:fill="FFFFFF"/>
        <w:snapToGrid w:val="0"/>
        <w:ind w:firstLine="413" w:firstLineChars="14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二、答题方式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答题方式为闭卷、笔试。</w:t>
      </w:r>
    </w:p>
    <w:p>
      <w:pPr>
        <w:shd w:val="clear" w:color="auto" w:fill="FFFFFF"/>
        <w:snapToGrid w:val="0"/>
        <w:ind w:firstLine="413" w:firstLineChars="14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三、试卷的内容结构</w:t>
      </w:r>
    </w:p>
    <w:p>
      <w:pPr>
        <w:shd w:val="clear" w:color="auto" w:fill="FFFFFF"/>
        <w:snapToGrid w:val="0"/>
        <w:ind w:firstLine="281" w:firstLineChars="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（一）毛泽东思想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30%</w:t>
      </w:r>
    </w:p>
    <w:p>
      <w:pPr>
        <w:shd w:val="clear" w:color="auto" w:fill="FFFFFF"/>
        <w:snapToGrid w:val="0"/>
        <w:ind w:firstLine="275" w:firstLineChars="98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（二）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中国特色社会主义理论体系       70%</w:t>
      </w:r>
    </w:p>
    <w:p>
      <w:pPr>
        <w:shd w:val="clear" w:color="auto" w:fill="FFFFFF"/>
        <w:snapToGrid w:val="0"/>
        <w:ind w:firstLine="413" w:firstLineChars="14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四、试卷的题型结构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解释概念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10％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简要回答                    20%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辨别分析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20％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材料分析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25％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命题作文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25％</w:t>
      </w:r>
    </w:p>
    <w:p>
      <w:pPr>
        <w:shd w:val="clear" w:color="auto" w:fill="FFFFFF"/>
        <w:snapToGrid w:val="0"/>
        <w:spacing w:line="360" w:lineRule="auto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napToGrid w:val="0"/>
        <w:spacing w:line="480" w:lineRule="auto"/>
        <w:jc w:val="center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第二部分  考察的知识及范围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第一章 马克思主义中国化及其发展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一、马克思主义中国化的提出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二、马克思主义中国化的科学内涵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三、马克思主义中国化两大理论成果的关系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四、实事求是思想路线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第二章 毛泽东思想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一、新民主主义革命理论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二、社会主义改造理论 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三、社会主义建设道路初步探索的理论成果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第三章 建设中国特色社会主义总依据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一、社会主义初级阶段理论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二、社会主义初级阶段的基本路线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三、社会主义初级阶段的基本纲领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第四章 社会主义本质和建设中国特色社会主义总任务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一、社会主义本质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二、社会主义的根本任务</w:t>
      </w:r>
    </w:p>
    <w:p>
      <w:pPr>
        <w:tabs>
          <w:tab w:val="left" w:pos="5220"/>
        </w:tabs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三、中国特色社会主义的发展战略</w:t>
      </w:r>
      <w:r>
        <w:rPr>
          <w:rFonts w:ascii="仿宋_GB2312" w:eastAsia="仿宋_GB2312"/>
          <w:color w:val="000000"/>
          <w:sz w:val="28"/>
          <w:szCs w:val="28"/>
        </w:rPr>
        <w:tab/>
      </w:r>
    </w:p>
    <w:p>
      <w:pPr>
        <w:tabs>
          <w:tab w:val="left" w:pos="5220"/>
        </w:tabs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四、社会主义改革开放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第五章 建设中国特色的社会主义经济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一、建立社会主义市场经济体制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二、社会主义初级阶段的基本经济制度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三、社会主义初级阶段的分配制度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四、推动经济持续健康发展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第六章 建设中国特色社会主义政治</w:t>
      </w:r>
    </w:p>
    <w:p>
      <w:pPr>
        <w:spacing w:line="480" w:lineRule="auto"/>
        <w:ind w:left="90" w:leftChars="43"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一、发展社会主义民主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二、建设社会主义法治国家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三、推进政治体制改革 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第七章 建设中国特色社会主义文化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一、建设社会主义核心价值体系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二、加强思想道德建设和教育科学文化建设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三、建设社会主义文化强国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第八章 建设社会主义和谐社会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一、保障和改善民生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二、创新社会治理体制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第九章 和平统一、一国两制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一、“和平统一、一国两制”的科学构想与成功实践</w:t>
      </w:r>
    </w:p>
    <w:p>
      <w:pPr>
        <w:spacing w:line="480" w:lineRule="auto"/>
        <w:ind w:left="90" w:leftChars="43"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二、台湾问题和对台政策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第十章 建设社会主义生态文明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一、树立生态文明理念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二、坚持节约资源和保护环境的基本国策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第十一章  国际战略和外交政策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一、国际形势的发展与特点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二、坚持走和平发展道路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第十二章 建设中国特色社会主义的根本目的和依靠力量</w:t>
      </w:r>
    </w:p>
    <w:p>
      <w:pPr>
        <w:spacing w:line="480" w:lineRule="auto"/>
        <w:ind w:firstLine="700" w:firstLineChars="2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一、建设中国特色社会主义的根本目的</w:t>
      </w:r>
    </w:p>
    <w:p>
      <w:pPr>
        <w:spacing w:line="480" w:lineRule="auto"/>
        <w:ind w:firstLine="700" w:firstLineChars="2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二、建设中国特色社会主义的依靠力量</w:t>
      </w:r>
    </w:p>
    <w:p>
      <w:pPr>
        <w:spacing w:line="480" w:lineRule="auto"/>
        <w:ind w:firstLine="700" w:firstLineChars="2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三、加强国防和军队现代化建设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第十三章 中国特色社会主义领导核心</w:t>
      </w:r>
    </w:p>
    <w:p>
      <w:pPr>
        <w:spacing w:line="480" w:lineRule="auto"/>
        <w:ind w:firstLine="700" w:firstLineChars="2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一、中国共产党是中国特色社会主义事业的领导核心</w:t>
      </w:r>
    </w:p>
    <w:p>
      <w:pPr>
        <w:spacing w:line="480" w:lineRule="auto"/>
        <w:ind w:firstLine="700" w:firstLineChars="2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二、加强党的执政能力建设</w:t>
      </w:r>
    </w:p>
    <w:p>
      <w:pPr>
        <w:spacing w:line="480" w:lineRule="auto"/>
        <w:ind w:firstLine="700" w:firstLineChars="2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三、加强党的先进性和纯洁性建设</w:t>
      </w:r>
    </w:p>
    <w:p>
      <w:pPr>
        <w:spacing w:line="480" w:lineRule="auto"/>
        <w:ind w:firstLine="700" w:firstLineChars="2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四、建设学习型、服务型和创新型马克思主义执政党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7B"/>
    <w:rsid w:val="000F369C"/>
    <w:rsid w:val="00103BF6"/>
    <w:rsid w:val="0010777B"/>
    <w:rsid w:val="001201C0"/>
    <w:rsid w:val="00153E37"/>
    <w:rsid w:val="00174456"/>
    <w:rsid w:val="00192ED0"/>
    <w:rsid w:val="00215092"/>
    <w:rsid w:val="00221FF7"/>
    <w:rsid w:val="00236E2E"/>
    <w:rsid w:val="00261790"/>
    <w:rsid w:val="0029081C"/>
    <w:rsid w:val="00293ADD"/>
    <w:rsid w:val="00300011"/>
    <w:rsid w:val="00321B39"/>
    <w:rsid w:val="003727AC"/>
    <w:rsid w:val="003B6466"/>
    <w:rsid w:val="003E79E8"/>
    <w:rsid w:val="004272A2"/>
    <w:rsid w:val="00435379"/>
    <w:rsid w:val="00474332"/>
    <w:rsid w:val="00511959"/>
    <w:rsid w:val="005A0CFE"/>
    <w:rsid w:val="005A2E3A"/>
    <w:rsid w:val="005D4985"/>
    <w:rsid w:val="00621B5E"/>
    <w:rsid w:val="0062295B"/>
    <w:rsid w:val="00676222"/>
    <w:rsid w:val="00684A5F"/>
    <w:rsid w:val="00690B8F"/>
    <w:rsid w:val="00704859"/>
    <w:rsid w:val="00712E2C"/>
    <w:rsid w:val="007A23C8"/>
    <w:rsid w:val="007B1703"/>
    <w:rsid w:val="007D2D65"/>
    <w:rsid w:val="008212D7"/>
    <w:rsid w:val="00830D11"/>
    <w:rsid w:val="00850595"/>
    <w:rsid w:val="008E6BBD"/>
    <w:rsid w:val="00954AC6"/>
    <w:rsid w:val="00974D86"/>
    <w:rsid w:val="00975822"/>
    <w:rsid w:val="00976046"/>
    <w:rsid w:val="009A2225"/>
    <w:rsid w:val="009D222A"/>
    <w:rsid w:val="009F0663"/>
    <w:rsid w:val="00B129E5"/>
    <w:rsid w:val="00B34E35"/>
    <w:rsid w:val="00B87C3C"/>
    <w:rsid w:val="00BB2FB2"/>
    <w:rsid w:val="00C01F91"/>
    <w:rsid w:val="00C96B3B"/>
    <w:rsid w:val="00C9704A"/>
    <w:rsid w:val="00CE2356"/>
    <w:rsid w:val="00D2318D"/>
    <w:rsid w:val="00D31B80"/>
    <w:rsid w:val="00D46393"/>
    <w:rsid w:val="00D76F28"/>
    <w:rsid w:val="00DF2795"/>
    <w:rsid w:val="00EA72A5"/>
    <w:rsid w:val="00EC54CF"/>
    <w:rsid w:val="00F17EA2"/>
    <w:rsid w:val="00F42159"/>
    <w:rsid w:val="00F60D94"/>
    <w:rsid w:val="00F7269C"/>
    <w:rsid w:val="46AA4114"/>
    <w:rsid w:val="5EA27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992</Characters>
  <Lines>8</Lines>
  <Paragraphs>2</Paragraphs>
  <TotalTime>0</TotalTime>
  <ScaleCrop>false</ScaleCrop>
  <LinksUpToDate>false</LinksUpToDate>
  <CharactersWithSpaces>1163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2014-09-23T10:23:00Z</dcterms:created>
  <dc:creator>微软用户</dc:creator>
  <cp:lastModifiedBy>vertesyuan</cp:lastModifiedBy>
  <dcterms:modified xsi:type="dcterms:W3CDTF">2021-12-08T08:12:29Z</dcterms:modified>
  <dc:title>昆明理工大学硕士研究生入学考试《中国化的马克思主义》考试大纲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