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sz w:val="36"/>
          <w:szCs w:val="36"/>
        </w:rPr>
      </w:pPr>
      <w:bookmarkStart w:id="0" w:name="_GoBack"/>
      <w:bookmarkEnd w:id="0"/>
      <w:r>
        <w:rPr>
          <w:rFonts w:hint="eastAsia" w:ascii="宋体" w:hAnsi="宋体"/>
          <w:sz w:val="36"/>
          <w:szCs w:val="36"/>
        </w:rPr>
        <w:t>国际商务专业硕士入学考试大纲</w:t>
      </w:r>
    </w:p>
    <w:p>
      <w:pPr>
        <w:spacing w:line="360" w:lineRule="auto"/>
        <w:jc w:val="center"/>
        <w:rPr>
          <w:rFonts w:hint="eastAsia" w:ascii="楷体" w:hAnsi="楷体" w:eastAsia="楷体"/>
          <w:b/>
          <w:sz w:val="28"/>
          <w:szCs w:val="28"/>
        </w:rPr>
      </w:pPr>
      <w:r>
        <w:rPr>
          <w:rFonts w:hint="eastAsia" w:ascii="楷体" w:hAnsi="楷体" w:eastAsia="楷体"/>
          <w:b/>
          <w:sz w:val="28"/>
          <w:szCs w:val="28"/>
        </w:rPr>
        <w:t>考试科目代码及名称：434国际商务专业基础</w:t>
      </w:r>
    </w:p>
    <w:p>
      <w:pPr>
        <w:spacing w:line="360" w:lineRule="auto"/>
        <w:jc w:val="center"/>
        <w:rPr>
          <w:rFonts w:ascii="方正书宋简体" w:eastAsia="方正书宋简体"/>
          <w:sz w:val="28"/>
          <w:szCs w:val="28"/>
        </w:rPr>
      </w:pP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一、考试要求</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测试考生对国际商务的基本概念、基本理论的理解和掌握情况以及综合分析和解决国际商务实际问题的能力。</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二、考试内容</w:t>
      </w:r>
    </w:p>
    <w:p>
      <w:pPr>
        <w:spacing w:line="360" w:lineRule="auto"/>
        <w:ind w:firstLine="482" w:firstLineChars="200"/>
        <w:rPr>
          <w:rFonts w:hint="eastAsia" w:eastAsia="仿宋_GB2312"/>
          <w:b/>
          <w:bCs/>
          <w:sz w:val="24"/>
        </w:rPr>
      </w:pPr>
      <w:r>
        <w:rPr>
          <w:rFonts w:hint="eastAsia" w:eastAsia="仿宋_GB2312"/>
          <w:b/>
          <w:bCs/>
          <w:sz w:val="24"/>
        </w:rPr>
        <w:t>第一部分 国际贸易理论与政策</w:t>
      </w:r>
    </w:p>
    <w:p>
      <w:pPr>
        <w:spacing w:line="360" w:lineRule="auto"/>
        <w:ind w:firstLine="480" w:firstLineChars="200"/>
        <w:rPr>
          <w:rFonts w:hint="eastAsia" w:eastAsia="仿宋_GB2312"/>
          <w:sz w:val="24"/>
        </w:rPr>
      </w:pPr>
    </w:p>
    <w:p>
      <w:pPr>
        <w:spacing w:line="360" w:lineRule="auto"/>
        <w:ind w:firstLine="482" w:firstLineChars="200"/>
        <w:rPr>
          <w:rFonts w:hint="eastAsia" w:eastAsia="仿宋_GB2312"/>
          <w:b/>
          <w:bCs/>
          <w:sz w:val="24"/>
        </w:rPr>
      </w:pPr>
      <w:r>
        <w:rPr>
          <w:rFonts w:hint="eastAsia" w:eastAsia="仿宋_GB2312"/>
          <w:b/>
          <w:bCs/>
          <w:sz w:val="24"/>
        </w:rPr>
        <w:t>第一章 国际贸易理论</w:t>
      </w:r>
    </w:p>
    <w:p>
      <w:pPr>
        <w:spacing w:line="360" w:lineRule="auto"/>
        <w:ind w:firstLine="480" w:firstLineChars="200"/>
        <w:rPr>
          <w:rFonts w:hint="eastAsia" w:eastAsia="仿宋_GB2312"/>
          <w:sz w:val="24"/>
        </w:rPr>
      </w:pPr>
      <w:r>
        <w:rPr>
          <w:rFonts w:hint="eastAsia" w:eastAsia="仿宋_GB2312"/>
          <w:sz w:val="24"/>
        </w:rPr>
        <w:t>第一节 绝对优势与比较优势论</w:t>
      </w:r>
    </w:p>
    <w:p>
      <w:pPr>
        <w:spacing w:line="360" w:lineRule="auto"/>
        <w:ind w:firstLine="480" w:firstLineChars="200"/>
        <w:rPr>
          <w:rFonts w:hint="eastAsia" w:eastAsia="仿宋_GB2312"/>
          <w:sz w:val="24"/>
        </w:rPr>
      </w:pPr>
      <w:r>
        <w:rPr>
          <w:rFonts w:hint="eastAsia" w:eastAsia="仿宋_GB2312"/>
          <w:sz w:val="24"/>
        </w:rPr>
        <w:t>第二节 要素禀赋论</w:t>
      </w:r>
    </w:p>
    <w:p>
      <w:pPr>
        <w:spacing w:line="360" w:lineRule="auto"/>
        <w:ind w:firstLine="480" w:firstLineChars="200"/>
        <w:rPr>
          <w:rFonts w:hint="eastAsia" w:eastAsia="仿宋_GB2312"/>
          <w:sz w:val="24"/>
        </w:rPr>
      </w:pPr>
      <w:r>
        <w:rPr>
          <w:rFonts w:hint="eastAsia" w:eastAsia="仿宋_GB2312"/>
          <w:sz w:val="24"/>
        </w:rPr>
        <w:t>第三节 贸易保护理论</w:t>
      </w:r>
    </w:p>
    <w:p>
      <w:pPr>
        <w:spacing w:line="360" w:lineRule="auto"/>
        <w:ind w:firstLine="480" w:firstLineChars="200"/>
        <w:rPr>
          <w:rFonts w:hint="eastAsia" w:eastAsia="仿宋_GB2312"/>
          <w:sz w:val="24"/>
        </w:rPr>
      </w:pPr>
      <w:r>
        <w:rPr>
          <w:rFonts w:hint="eastAsia" w:eastAsia="仿宋_GB2312"/>
          <w:sz w:val="24"/>
        </w:rPr>
        <w:t>第四节 新新贸易理论</w:t>
      </w:r>
    </w:p>
    <w:p>
      <w:pPr>
        <w:spacing w:line="360" w:lineRule="auto"/>
        <w:ind w:firstLine="482" w:firstLineChars="200"/>
        <w:rPr>
          <w:rFonts w:hint="eastAsia" w:eastAsia="仿宋_GB2312"/>
          <w:b/>
          <w:bCs/>
          <w:sz w:val="24"/>
        </w:rPr>
      </w:pPr>
      <w:r>
        <w:rPr>
          <w:rFonts w:hint="eastAsia" w:eastAsia="仿宋_GB2312"/>
          <w:b/>
          <w:bCs/>
          <w:sz w:val="24"/>
        </w:rPr>
        <w:t>第二章 国际贸易政策与壁垒</w:t>
      </w:r>
    </w:p>
    <w:p>
      <w:pPr>
        <w:spacing w:line="360" w:lineRule="auto"/>
        <w:ind w:firstLine="480" w:firstLineChars="200"/>
        <w:rPr>
          <w:rFonts w:hint="eastAsia" w:eastAsia="仿宋_GB2312"/>
          <w:sz w:val="24"/>
        </w:rPr>
      </w:pPr>
      <w:r>
        <w:rPr>
          <w:rFonts w:hint="eastAsia" w:eastAsia="仿宋_GB2312"/>
          <w:sz w:val="24"/>
        </w:rPr>
        <w:t>第一节 关税措施</w:t>
      </w:r>
    </w:p>
    <w:p>
      <w:pPr>
        <w:spacing w:line="360" w:lineRule="auto"/>
        <w:ind w:firstLine="480" w:firstLineChars="200"/>
        <w:rPr>
          <w:rFonts w:hint="eastAsia" w:eastAsia="仿宋_GB2312"/>
          <w:sz w:val="24"/>
        </w:rPr>
      </w:pPr>
      <w:r>
        <w:rPr>
          <w:rFonts w:hint="eastAsia" w:eastAsia="仿宋_GB2312"/>
          <w:sz w:val="24"/>
        </w:rPr>
        <w:t>第二节 非关税措施</w:t>
      </w:r>
    </w:p>
    <w:p>
      <w:pPr>
        <w:spacing w:line="360" w:lineRule="auto"/>
        <w:ind w:firstLine="480" w:firstLineChars="200"/>
        <w:rPr>
          <w:rFonts w:hint="eastAsia" w:eastAsia="仿宋_GB2312"/>
          <w:sz w:val="24"/>
        </w:rPr>
      </w:pPr>
      <w:r>
        <w:rPr>
          <w:rFonts w:hint="eastAsia" w:eastAsia="仿宋_GB2312"/>
          <w:sz w:val="24"/>
        </w:rPr>
        <w:t>第三节 国际贸易摩擦</w:t>
      </w:r>
    </w:p>
    <w:p>
      <w:pPr>
        <w:spacing w:line="360" w:lineRule="auto"/>
        <w:ind w:firstLine="480" w:firstLineChars="200"/>
        <w:rPr>
          <w:rFonts w:hint="eastAsia" w:eastAsia="仿宋_GB2312"/>
          <w:sz w:val="24"/>
        </w:rPr>
      </w:pPr>
      <w:r>
        <w:rPr>
          <w:rFonts w:hint="eastAsia" w:eastAsia="仿宋_GB2312"/>
          <w:sz w:val="24"/>
        </w:rPr>
        <w:t>第四节 国际贸易中的知识产权保护与环境保护政策</w:t>
      </w:r>
    </w:p>
    <w:p>
      <w:pPr>
        <w:spacing w:line="360" w:lineRule="auto"/>
        <w:ind w:firstLine="482" w:firstLineChars="200"/>
        <w:rPr>
          <w:rFonts w:hint="eastAsia" w:eastAsia="仿宋_GB2312"/>
          <w:b/>
          <w:bCs/>
          <w:sz w:val="24"/>
        </w:rPr>
      </w:pPr>
      <w:r>
        <w:rPr>
          <w:rFonts w:hint="eastAsia" w:eastAsia="仿宋_GB2312"/>
          <w:b/>
          <w:bCs/>
          <w:sz w:val="24"/>
        </w:rPr>
        <w:t>第三章 货物贸易与服务贸易</w:t>
      </w:r>
    </w:p>
    <w:p>
      <w:pPr>
        <w:spacing w:line="360" w:lineRule="auto"/>
        <w:ind w:firstLine="480" w:firstLineChars="200"/>
        <w:rPr>
          <w:rFonts w:hint="eastAsia" w:eastAsia="仿宋_GB2312"/>
          <w:sz w:val="24"/>
        </w:rPr>
      </w:pPr>
      <w:r>
        <w:rPr>
          <w:rFonts w:hint="eastAsia" w:eastAsia="仿宋_GB2312"/>
          <w:sz w:val="24"/>
        </w:rPr>
        <w:t>第一节 货物贸易及其类型</w:t>
      </w:r>
    </w:p>
    <w:p>
      <w:pPr>
        <w:spacing w:line="360" w:lineRule="auto"/>
        <w:ind w:firstLine="480" w:firstLineChars="200"/>
        <w:rPr>
          <w:rFonts w:hint="eastAsia" w:eastAsia="仿宋_GB2312"/>
          <w:sz w:val="24"/>
        </w:rPr>
      </w:pPr>
      <w:r>
        <w:rPr>
          <w:rFonts w:hint="eastAsia" w:eastAsia="仿宋_GB2312"/>
          <w:sz w:val="24"/>
        </w:rPr>
        <w:t>第二节 服务贸易与服务外包</w:t>
      </w:r>
    </w:p>
    <w:p>
      <w:pPr>
        <w:spacing w:line="360" w:lineRule="auto"/>
        <w:ind w:firstLine="480" w:firstLineChars="200"/>
        <w:rPr>
          <w:rFonts w:hint="eastAsia" w:eastAsia="仿宋_GB2312"/>
          <w:sz w:val="24"/>
        </w:rPr>
      </w:pPr>
      <w:r>
        <w:rPr>
          <w:rFonts w:hint="eastAsia" w:eastAsia="仿宋_GB2312"/>
          <w:sz w:val="24"/>
        </w:rPr>
        <w:t>第三节 技术贸易与国际劳务合作</w:t>
      </w:r>
    </w:p>
    <w:p>
      <w:pPr>
        <w:spacing w:line="360" w:lineRule="auto"/>
        <w:ind w:firstLine="480" w:firstLineChars="200"/>
        <w:rPr>
          <w:rFonts w:hint="eastAsia" w:eastAsia="仿宋_GB2312"/>
          <w:sz w:val="24"/>
        </w:rPr>
      </w:pPr>
      <w:r>
        <w:rPr>
          <w:rFonts w:hint="eastAsia" w:eastAsia="仿宋_GB2312"/>
          <w:sz w:val="24"/>
        </w:rPr>
        <w:t>第四节 国际贸易的创新方式</w:t>
      </w:r>
    </w:p>
    <w:p>
      <w:pPr>
        <w:spacing w:line="360" w:lineRule="auto"/>
        <w:ind w:firstLine="482" w:firstLineChars="200"/>
        <w:rPr>
          <w:rFonts w:hint="eastAsia" w:eastAsia="仿宋_GB2312"/>
          <w:b/>
          <w:bCs/>
          <w:sz w:val="24"/>
        </w:rPr>
      </w:pPr>
      <w:r>
        <w:rPr>
          <w:rFonts w:hint="eastAsia" w:eastAsia="仿宋_GB2312"/>
          <w:b/>
          <w:bCs/>
          <w:sz w:val="24"/>
        </w:rPr>
        <w:t>第四章 国际区域经济一体化与多边贸易体制</w:t>
      </w:r>
    </w:p>
    <w:p>
      <w:pPr>
        <w:spacing w:line="360" w:lineRule="auto"/>
        <w:ind w:firstLine="480" w:firstLineChars="200"/>
        <w:rPr>
          <w:rFonts w:hint="eastAsia" w:eastAsia="仿宋_GB2312"/>
          <w:sz w:val="24"/>
        </w:rPr>
      </w:pPr>
      <w:r>
        <w:rPr>
          <w:rFonts w:hint="eastAsia" w:eastAsia="仿宋_GB2312"/>
          <w:sz w:val="24"/>
        </w:rPr>
        <w:t>第一节 经济全球化与世界贸易组织</w:t>
      </w:r>
    </w:p>
    <w:p>
      <w:pPr>
        <w:spacing w:line="360" w:lineRule="auto"/>
        <w:ind w:firstLine="480" w:firstLineChars="200"/>
        <w:rPr>
          <w:rFonts w:hint="eastAsia" w:eastAsia="仿宋_GB2312"/>
          <w:sz w:val="24"/>
        </w:rPr>
      </w:pPr>
      <w:r>
        <w:rPr>
          <w:rFonts w:hint="eastAsia" w:eastAsia="仿宋_GB2312"/>
          <w:sz w:val="24"/>
        </w:rPr>
        <w:t>第二节 国际区域自由贸易安排</w:t>
      </w:r>
    </w:p>
    <w:p>
      <w:pPr>
        <w:spacing w:line="360" w:lineRule="auto"/>
        <w:ind w:firstLine="480" w:firstLineChars="200"/>
        <w:rPr>
          <w:rFonts w:hint="eastAsia" w:eastAsia="仿宋_GB2312"/>
          <w:sz w:val="24"/>
        </w:rPr>
      </w:pPr>
      <w:r>
        <w:rPr>
          <w:rFonts w:hint="eastAsia" w:eastAsia="仿宋_GB2312"/>
          <w:sz w:val="24"/>
        </w:rPr>
        <w:t>第三节 中国国际区域经济合作实践</w:t>
      </w:r>
    </w:p>
    <w:p>
      <w:pPr>
        <w:spacing w:line="360" w:lineRule="auto"/>
        <w:rPr>
          <w:rFonts w:hint="eastAsia" w:eastAsia="仿宋_GB2312"/>
          <w:sz w:val="24"/>
        </w:rPr>
      </w:pPr>
    </w:p>
    <w:p>
      <w:pPr>
        <w:numPr>
          <w:ilvl w:val="0"/>
          <w:numId w:val="1"/>
        </w:numPr>
        <w:spacing w:line="360" w:lineRule="auto"/>
        <w:ind w:firstLine="482" w:firstLineChars="200"/>
        <w:rPr>
          <w:rFonts w:eastAsia="仿宋_GB2312"/>
          <w:sz w:val="24"/>
        </w:rPr>
      </w:pPr>
      <w:r>
        <w:rPr>
          <w:rFonts w:hint="eastAsia" w:eastAsia="仿宋_GB2312"/>
          <w:b/>
          <w:bCs/>
          <w:sz w:val="24"/>
        </w:rPr>
        <w:t xml:space="preserve"> 国际直接投资</w:t>
      </w:r>
    </w:p>
    <w:p>
      <w:pPr>
        <w:spacing w:line="360" w:lineRule="auto"/>
        <w:ind w:left="480"/>
        <w:rPr>
          <w:rFonts w:hint="eastAsia" w:eastAsia="仿宋_GB2312"/>
          <w:sz w:val="24"/>
        </w:rPr>
      </w:pPr>
    </w:p>
    <w:p>
      <w:pPr>
        <w:spacing w:line="360" w:lineRule="auto"/>
        <w:ind w:firstLine="482" w:firstLineChars="200"/>
        <w:rPr>
          <w:rFonts w:hint="eastAsia" w:eastAsia="仿宋_GB2312"/>
          <w:b/>
          <w:bCs/>
          <w:sz w:val="24"/>
        </w:rPr>
      </w:pPr>
      <w:r>
        <w:rPr>
          <w:rFonts w:hint="eastAsia" w:eastAsia="仿宋_GB2312"/>
          <w:b/>
          <w:bCs/>
          <w:sz w:val="24"/>
        </w:rPr>
        <w:t>第一章 国际直接投资</w:t>
      </w:r>
    </w:p>
    <w:p>
      <w:pPr>
        <w:spacing w:line="360" w:lineRule="auto"/>
        <w:ind w:firstLine="480" w:firstLineChars="200"/>
        <w:rPr>
          <w:rFonts w:hint="eastAsia" w:eastAsia="仿宋_GB2312"/>
          <w:sz w:val="24"/>
        </w:rPr>
      </w:pPr>
      <w:r>
        <w:rPr>
          <w:rFonts w:hint="eastAsia" w:eastAsia="仿宋_GB2312"/>
          <w:sz w:val="24"/>
        </w:rPr>
        <w:t>第一节 国际直接投资主要理论</w:t>
      </w:r>
    </w:p>
    <w:p>
      <w:pPr>
        <w:spacing w:line="360" w:lineRule="auto"/>
        <w:ind w:firstLine="480" w:firstLineChars="200"/>
        <w:rPr>
          <w:rFonts w:hint="eastAsia" w:eastAsia="仿宋_GB2312"/>
          <w:sz w:val="24"/>
        </w:rPr>
      </w:pPr>
      <w:r>
        <w:rPr>
          <w:rFonts w:hint="eastAsia" w:eastAsia="仿宋_GB2312"/>
          <w:sz w:val="24"/>
        </w:rPr>
        <w:t>第二节 国际直接投资的收益和成本</w:t>
      </w:r>
    </w:p>
    <w:p>
      <w:pPr>
        <w:spacing w:line="360" w:lineRule="auto"/>
        <w:ind w:firstLine="480" w:firstLineChars="200"/>
        <w:rPr>
          <w:rFonts w:hint="eastAsia" w:eastAsia="仿宋_GB2312"/>
          <w:sz w:val="24"/>
        </w:rPr>
      </w:pPr>
      <w:r>
        <w:rPr>
          <w:rFonts w:hint="eastAsia" w:eastAsia="仿宋_GB2312"/>
          <w:sz w:val="24"/>
        </w:rPr>
        <w:t>第三节 政府政策与国际直接投资</w:t>
      </w:r>
    </w:p>
    <w:p>
      <w:pPr>
        <w:spacing w:line="360" w:lineRule="auto"/>
        <w:ind w:firstLine="480" w:firstLineChars="200"/>
        <w:rPr>
          <w:rFonts w:hint="eastAsia" w:eastAsia="仿宋_GB2312"/>
          <w:sz w:val="24"/>
        </w:rPr>
      </w:pPr>
      <w:r>
        <w:rPr>
          <w:rFonts w:hint="eastAsia" w:eastAsia="仿宋_GB2312"/>
          <w:sz w:val="24"/>
        </w:rPr>
        <w:t>第四节 中国国际直接投资</w:t>
      </w:r>
    </w:p>
    <w:p>
      <w:pPr>
        <w:spacing w:line="360" w:lineRule="auto"/>
        <w:ind w:firstLine="482" w:firstLineChars="200"/>
        <w:rPr>
          <w:rFonts w:hint="eastAsia" w:eastAsia="仿宋_GB2312"/>
          <w:b/>
          <w:bCs/>
          <w:sz w:val="24"/>
        </w:rPr>
      </w:pPr>
      <w:r>
        <w:rPr>
          <w:rFonts w:hint="eastAsia" w:eastAsia="仿宋_GB2312"/>
          <w:b/>
          <w:bCs/>
          <w:sz w:val="24"/>
        </w:rPr>
        <w:t>第二章 国际直接投资的战略决策</w:t>
      </w:r>
    </w:p>
    <w:p>
      <w:pPr>
        <w:spacing w:line="360" w:lineRule="auto"/>
        <w:ind w:firstLine="480" w:firstLineChars="200"/>
        <w:rPr>
          <w:rFonts w:eastAsia="仿宋_GB2312"/>
          <w:sz w:val="24"/>
        </w:rPr>
      </w:pPr>
      <w:r>
        <w:rPr>
          <w:rFonts w:hint="eastAsia" w:eastAsia="仿宋_GB2312"/>
          <w:sz w:val="24"/>
        </w:rPr>
        <w:t>第一节 国际</w:t>
      </w:r>
      <w:r>
        <w:rPr>
          <w:rFonts w:eastAsia="仿宋_GB2312"/>
          <w:sz w:val="24"/>
        </w:rPr>
        <w:t>直接投资</w:t>
      </w:r>
      <w:r>
        <w:rPr>
          <w:rFonts w:hint="eastAsia" w:eastAsia="仿宋_GB2312"/>
          <w:sz w:val="24"/>
        </w:rPr>
        <w:t>区位</w:t>
      </w:r>
      <w:r>
        <w:rPr>
          <w:rFonts w:eastAsia="仿宋_GB2312"/>
          <w:sz w:val="24"/>
        </w:rPr>
        <w:t>决策</w:t>
      </w:r>
    </w:p>
    <w:p>
      <w:pPr>
        <w:spacing w:line="360" w:lineRule="auto"/>
        <w:ind w:firstLine="480" w:firstLineChars="200"/>
        <w:rPr>
          <w:rFonts w:hint="eastAsia" w:eastAsia="仿宋_GB2312"/>
          <w:sz w:val="24"/>
        </w:rPr>
      </w:pPr>
      <w:r>
        <w:rPr>
          <w:rFonts w:hint="eastAsia" w:eastAsia="仿宋_GB2312"/>
          <w:sz w:val="24"/>
        </w:rPr>
        <w:t>第二节 国际直接投资时机决策</w:t>
      </w:r>
    </w:p>
    <w:p>
      <w:pPr>
        <w:spacing w:line="360" w:lineRule="auto"/>
        <w:ind w:firstLine="480" w:firstLineChars="200"/>
        <w:rPr>
          <w:rFonts w:eastAsia="仿宋_GB2312"/>
          <w:sz w:val="24"/>
        </w:rPr>
      </w:pPr>
      <w:r>
        <w:rPr>
          <w:rFonts w:hint="eastAsia" w:eastAsia="仿宋_GB2312"/>
          <w:sz w:val="24"/>
        </w:rPr>
        <w:t>第三节 国际直接投资模式决策</w:t>
      </w:r>
    </w:p>
    <w:p>
      <w:pPr>
        <w:spacing w:line="360" w:lineRule="auto"/>
        <w:ind w:firstLine="480" w:firstLineChars="200"/>
        <w:rPr>
          <w:rFonts w:hint="eastAsia" w:eastAsia="仿宋_GB2312"/>
          <w:sz w:val="24"/>
        </w:rPr>
      </w:pPr>
    </w:p>
    <w:p>
      <w:pPr>
        <w:spacing w:line="360" w:lineRule="auto"/>
        <w:ind w:left="482"/>
        <w:rPr>
          <w:rFonts w:hint="eastAsia" w:eastAsia="仿宋_GB2312"/>
          <w:b/>
          <w:bCs/>
          <w:sz w:val="24"/>
        </w:rPr>
      </w:pPr>
      <w:r>
        <w:rPr>
          <w:rFonts w:hint="eastAsia" w:eastAsia="仿宋_GB2312"/>
          <w:b/>
          <w:bCs/>
          <w:sz w:val="24"/>
        </w:rPr>
        <w:t>第三部分  国际金融</w:t>
      </w:r>
    </w:p>
    <w:p>
      <w:pPr>
        <w:spacing w:line="360" w:lineRule="auto"/>
        <w:ind w:left="420" w:leftChars="200"/>
        <w:rPr>
          <w:rFonts w:hint="eastAsia" w:eastAsia="仿宋_GB2312"/>
          <w:sz w:val="24"/>
        </w:rPr>
      </w:pPr>
    </w:p>
    <w:p>
      <w:pPr>
        <w:spacing w:line="360" w:lineRule="auto"/>
        <w:ind w:firstLine="482" w:firstLineChars="200"/>
        <w:rPr>
          <w:rFonts w:hint="eastAsia" w:eastAsia="仿宋_GB2312"/>
          <w:b/>
          <w:bCs/>
          <w:sz w:val="24"/>
        </w:rPr>
      </w:pPr>
      <w:r>
        <w:rPr>
          <w:rFonts w:hint="eastAsia" w:eastAsia="仿宋_GB2312"/>
          <w:b/>
          <w:bCs/>
          <w:sz w:val="24"/>
        </w:rPr>
        <w:t>第一章 国际货币体系与汇率制度</w:t>
      </w:r>
    </w:p>
    <w:p>
      <w:pPr>
        <w:spacing w:line="360" w:lineRule="auto"/>
        <w:ind w:firstLine="480" w:firstLineChars="200"/>
        <w:rPr>
          <w:rFonts w:hint="eastAsia" w:eastAsia="仿宋_GB2312"/>
          <w:sz w:val="24"/>
        </w:rPr>
      </w:pPr>
      <w:r>
        <w:rPr>
          <w:rFonts w:hint="eastAsia" w:eastAsia="仿宋_GB2312"/>
          <w:sz w:val="24"/>
        </w:rPr>
        <w:t>第一节 金本位制度</w:t>
      </w:r>
    </w:p>
    <w:p>
      <w:pPr>
        <w:spacing w:line="360" w:lineRule="auto"/>
        <w:ind w:firstLine="480" w:firstLineChars="200"/>
        <w:rPr>
          <w:rFonts w:hint="eastAsia" w:eastAsia="仿宋_GB2312"/>
          <w:sz w:val="24"/>
        </w:rPr>
      </w:pPr>
      <w:r>
        <w:rPr>
          <w:rFonts w:hint="eastAsia" w:eastAsia="仿宋_GB2312"/>
          <w:sz w:val="24"/>
        </w:rPr>
        <w:t>第二节 布雷顿森林体系</w:t>
      </w:r>
    </w:p>
    <w:p>
      <w:pPr>
        <w:spacing w:line="360" w:lineRule="auto"/>
        <w:ind w:firstLine="480" w:firstLineChars="200"/>
        <w:rPr>
          <w:rFonts w:hint="eastAsia" w:eastAsia="仿宋_GB2312"/>
          <w:sz w:val="24"/>
        </w:rPr>
      </w:pPr>
      <w:r>
        <w:rPr>
          <w:rFonts w:hint="eastAsia" w:eastAsia="仿宋_GB2312"/>
          <w:sz w:val="24"/>
        </w:rPr>
        <w:t>第三节 浮动汇率制度</w:t>
      </w:r>
    </w:p>
    <w:p>
      <w:pPr>
        <w:spacing w:line="360" w:lineRule="auto"/>
        <w:ind w:firstLine="480" w:firstLineChars="200"/>
        <w:rPr>
          <w:rFonts w:hint="eastAsia" w:eastAsia="仿宋_GB2312"/>
          <w:sz w:val="24"/>
        </w:rPr>
      </w:pPr>
      <w:r>
        <w:rPr>
          <w:rFonts w:hint="eastAsia" w:eastAsia="仿宋_GB2312"/>
          <w:sz w:val="24"/>
        </w:rPr>
        <w:t>第四节 国际货币体系及其改革</w:t>
      </w:r>
    </w:p>
    <w:p>
      <w:pPr>
        <w:spacing w:line="360" w:lineRule="auto"/>
        <w:ind w:firstLine="480" w:firstLineChars="200"/>
        <w:rPr>
          <w:rFonts w:hint="eastAsia" w:eastAsia="仿宋_GB2312"/>
          <w:sz w:val="24"/>
        </w:rPr>
      </w:pPr>
      <w:r>
        <w:rPr>
          <w:rFonts w:hint="eastAsia" w:eastAsia="仿宋_GB2312"/>
          <w:sz w:val="24"/>
        </w:rPr>
        <w:t>第五节 人民币汇率改革</w:t>
      </w:r>
    </w:p>
    <w:p>
      <w:pPr>
        <w:spacing w:line="360" w:lineRule="auto"/>
        <w:ind w:firstLine="482" w:firstLineChars="200"/>
        <w:rPr>
          <w:rFonts w:hint="eastAsia" w:eastAsia="仿宋_GB2312"/>
          <w:b/>
          <w:bCs/>
          <w:sz w:val="24"/>
        </w:rPr>
      </w:pPr>
      <w:r>
        <w:rPr>
          <w:rFonts w:hint="eastAsia" w:eastAsia="仿宋_GB2312"/>
          <w:b/>
          <w:bCs/>
          <w:sz w:val="24"/>
        </w:rPr>
        <w:t>第二章 外汇市场、外汇业务与风险</w:t>
      </w:r>
    </w:p>
    <w:p>
      <w:pPr>
        <w:spacing w:line="360" w:lineRule="auto"/>
        <w:ind w:firstLine="480" w:firstLineChars="200"/>
        <w:rPr>
          <w:rFonts w:hint="eastAsia" w:eastAsia="仿宋_GB2312"/>
          <w:sz w:val="24"/>
        </w:rPr>
      </w:pPr>
      <w:r>
        <w:rPr>
          <w:rFonts w:hint="eastAsia" w:eastAsia="仿宋_GB2312"/>
          <w:sz w:val="24"/>
        </w:rPr>
        <w:t>第一节 外汇市场与外汇业务</w:t>
      </w:r>
    </w:p>
    <w:p>
      <w:pPr>
        <w:spacing w:line="360" w:lineRule="auto"/>
        <w:ind w:firstLine="480" w:firstLineChars="200"/>
        <w:rPr>
          <w:rFonts w:hint="eastAsia" w:eastAsia="仿宋_GB2312"/>
          <w:sz w:val="24"/>
        </w:rPr>
      </w:pPr>
      <w:r>
        <w:rPr>
          <w:rFonts w:hint="eastAsia" w:eastAsia="仿宋_GB2312"/>
          <w:sz w:val="24"/>
        </w:rPr>
        <w:t>第二节 汇率决定</w:t>
      </w:r>
    </w:p>
    <w:p>
      <w:pPr>
        <w:spacing w:line="360" w:lineRule="auto"/>
        <w:ind w:firstLine="480" w:firstLineChars="200"/>
        <w:rPr>
          <w:rFonts w:hint="eastAsia" w:eastAsia="仿宋_GB2312"/>
          <w:sz w:val="24"/>
        </w:rPr>
      </w:pPr>
      <w:r>
        <w:rPr>
          <w:rFonts w:hint="eastAsia" w:eastAsia="仿宋_GB2312"/>
          <w:sz w:val="24"/>
        </w:rPr>
        <w:t>第三节 外汇风险</w:t>
      </w:r>
    </w:p>
    <w:p>
      <w:pPr>
        <w:spacing w:line="360" w:lineRule="auto"/>
        <w:ind w:firstLine="482" w:firstLineChars="200"/>
        <w:rPr>
          <w:rFonts w:hint="eastAsia" w:eastAsia="仿宋_GB2312"/>
          <w:b/>
          <w:bCs/>
          <w:sz w:val="24"/>
        </w:rPr>
      </w:pPr>
      <w:r>
        <w:rPr>
          <w:rFonts w:hint="eastAsia" w:eastAsia="仿宋_GB2312"/>
          <w:b/>
          <w:bCs/>
          <w:sz w:val="24"/>
        </w:rPr>
        <w:t>第三章 国际金融市场</w:t>
      </w:r>
    </w:p>
    <w:p>
      <w:pPr>
        <w:spacing w:line="360" w:lineRule="auto"/>
        <w:ind w:firstLine="480" w:firstLineChars="200"/>
        <w:rPr>
          <w:rFonts w:hint="eastAsia" w:eastAsia="仿宋_GB2312"/>
          <w:sz w:val="24"/>
        </w:rPr>
      </w:pPr>
      <w:r>
        <w:rPr>
          <w:rFonts w:hint="eastAsia" w:eastAsia="仿宋_GB2312"/>
          <w:sz w:val="24"/>
        </w:rPr>
        <w:t>第一节 国际金融市场概述</w:t>
      </w:r>
    </w:p>
    <w:p>
      <w:pPr>
        <w:spacing w:line="360" w:lineRule="auto"/>
        <w:ind w:firstLine="480" w:firstLineChars="200"/>
        <w:rPr>
          <w:rFonts w:hint="eastAsia" w:eastAsia="仿宋_GB2312"/>
          <w:sz w:val="24"/>
        </w:rPr>
      </w:pPr>
      <w:r>
        <w:rPr>
          <w:rFonts w:hint="eastAsia" w:eastAsia="仿宋_GB2312"/>
          <w:sz w:val="24"/>
        </w:rPr>
        <w:t>第二节 货币市场</w:t>
      </w:r>
    </w:p>
    <w:p>
      <w:pPr>
        <w:spacing w:line="360" w:lineRule="auto"/>
        <w:ind w:firstLine="480" w:firstLineChars="200"/>
        <w:rPr>
          <w:rFonts w:hint="eastAsia" w:eastAsia="仿宋_GB2312"/>
          <w:sz w:val="24"/>
        </w:rPr>
      </w:pPr>
      <w:r>
        <w:rPr>
          <w:rFonts w:hint="eastAsia" w:eastAsia="仿宋_GB2312"/>
          <w:sz w:val="24"/>
        </w:rPr>
        <w:t>第三节 债券市场</w:t>
      </w:r>
    </w:p>
    <w:p>
      <w:pPr>
        <w:spacing w:line="360" w:lineRule="auto"/>
        <w:ind w:firstLine="480" w:firstLineChars="200"/>
        <w:rPr>
          <w:rFonts w:hint="eastAsia" w:eastAsia="仿宋_GB2312"/>
          <w:sz w:val="24"/>
        </w:rPr>
      </w:pPr>
      <w:r>
        <w:rPr>
          <w:rFonts w:hint="eastAsia" w:eastAsia="仿宋_GB2312"/>
          <w:sz w:val="24"/>
        </w:rPr>
        <w:t>第四节 股权市场</w:t>
      </w:r>
    </w:p>
    <w:p>
      <w:pPr>
        <w:spacing w:line="360" w:lineRule="auto"/>
        <w:ind w:firstLine="482" w:firstLineChars="200"/>
        <w:rPr>
          <w:rFonts w:hint="eastAsia" w:eastAsia="仿宋_GB2312"/>
          <w:b/>
          <w:bCs/>
          <w:sz w:val="24"/>
        </w:rPr>
      </w:pPr>
      <w:r>
        <w:rPr>
          <w:rFonts w:hint="eastAsia" w:eastAsia="仿宋_GB2312"/>
          <w:b/>
          <w:bCs/>
          <w:sz w:val="24"/>
        </w:rPr>
        <w:t>第四章 国际金融危机</w:t>
      </w:r>
    </w:p>
    <w:p>
      <w:pPr>
        <w:spacing w:line="360" w:lineRule="auto"/>
        <w:ind w:firstLine="480" w:firstLineChars="200"/>
        <w:rPr>
          <w:rFonts w:hint="eastAsia" w:eastAsia="仿宋_GB2312"/>
          <w:sz w:val="24"/>
        </w:rPr>
      </w:pPr>
      <w:r>
        <w:rPr>
          <w:rFonts w:hint="eastAsia" w:eastAsia="仿宋_GB2312"/>
          <w:sz w:val="24"/>
        </w:rPr>
        <w:t xml:space="preserve">第一节 </w:t>
      </w:r>
      <w:r>
        <w:rPr>
          <w:rFonts w:eastAsia="仿宋_GB2312"/>
          <w:sz w:val="24"/>
        </w:rPr>
        <w:t>19</w:t>
      </w:r>
      <w:r>
        <w:rPr>
          <w:rFonts w:hint="eastAsia" w:eastAsia="仿宋_GB2312"/>
          <w:sz w:val="24"/>
        </w:rPr>
        <w:t>90年代以来的国际金融危机</w:t>
      </w:r>
    </w:p>
    <w:p>
      <w:pPr>
        <w:spacing w:line="360" w:lineRule="auto"/>
        <w:ind w:firstLine="480" w:firstLineChars="200"/>
        <w:rPr>
          <w:rFonts w:hint="eastAsia" w:eastAsia="仿宋_GB2312"/>
          <w:sz w:val="24"/>
        </w:rPr>
      </w:pPr>
      <w:r>
        <w:rPr>
          <w:rFonts w:hint="eastAsia" w:eastAsia="仿宋_GB2312"/>
          <w:sz w:val="24"/>
        </w:rPr>
        <w:t>第二节 国际金融创新</w:t>
      </w:r>
    </w:p>
    <w:p>
      <w:pPr>
        <w:spacing w:line="360" w:lineRule="auto"/>
        <w:ind w:firstLine="480" w:firstLineChars="200"/>
        <w:rPr>
          <w:rFonts w:hint="eastAsia" w:eastAsia="仿宋_GB2312"/>
          <w:sz w:val="24"/>
        </w:rPr>
      </w:pPr>
      <w:r>
        <w:rPr>
          <w:rFonts w:hint="eastAsia" w:eastAsia="仿宋_GB2312"/>
          <w:sz w:val="24"/>
        </w:rPr>
        <w:t>第三节 国际金融体系改革</w:t>
      </w:r>
    </w:p>
    <w:p>
      <w:pPr>
        <w:spacing w:line="360" w:lineRule="auto"/>
        <w:ind w:firstLine="482" w:firstLineChars="200"/>
        <w:rPr>
          <w:rFonts w:hint="eastAsia" w:eastAsia="仿宋_GB2312"/>
          <w:b/>
          <w:bCs/>
          <w:sz w:val="24"/>
        </w:rPr>
      </w:pPr>
    </w:p>
    <w:p>
      <w:pPr>
        <w:spacing w:line="360" w:lineRule="auto"/>
        <w:ind w:firstLine="482" w:firstLineChars="200"/>
        <w:rPr>
          <w:rFonts w:hint="eastAsia" w:eastAsia="仿宋_GB2312"/>
          <w:b/>
          <w:bCs/>
          <w:sz w:val="24"/>
        </w:rPr>
      </w:pPr>
      <w:r>
        <w:rPr>
          <w:rFonts w:hint="eastAsia" w:eastAsia="仿宋_GB2312"/>
          <w:b/>
          <w:bCs/>
          <w:sz w:val="24"/>
        </w:rPr>
        <w:t>第四部分</w:t>
      </w:r>
      <w:r>
        <w:rPr>
          <w:rFonts w:hint="eastAsia" w:eastAsia="仿宋_GB2312"/>
          <w:sz w:val="24"/>
        </w:rPr>
        <w:t xml:space="preserve"> </w:t>
      </w:r>
      <w:r>
        <w:rPr>
          <w:rFonts w:hint="eastAsia" w:eastAsia="仿宋_GB2312"/>
          <w:b/>
          <w:bCs/>
          <w:sz w:val="24"/>
        </w:rPr>
        <w:t xml:space="preserve"> 国际商务环境与运营</w:t>
      </w:r>
    </w:p>
    <w:p>
      <w:pPr>
        <w:spacing w:line="360" w:lineRule="auto"/>
        <w:ind w:left="420" w:leftChars="200"/>
        <w:rPr>
          <w:rFonts w:hint="eastAsia" w:eastAsia="仿宋_GB2312"/>
          <w:sz w:val="24"/>
        </w:rPr>
      </w:pPr>
    </w:p>
    <w:p>
      <w:pPr>
        <w:spacing w:line="360" w:lineRule="auto"/>
        <w:ind w:firstLine="482" w:firstLineChars="200"/>
        <w:rPr>
          <w:rFonts w:hint="eastAsia" w:eastAsia="仿宋_GB2312"/>
          <w:b/>
          <w:bCs/>
          <w:sz w:val="24"/>
        </w:rPr>
      </w:pPr>
      <w:r>
        <w:rPr>
          <w:rFonts w:hint="eastAsia" w:eastAsia="仿宋_GB2312"/>
          <w:b/>
          <w:bCs/>
          <w:sz w:val="24"/>
        </w:rPr>
        <w:t>第一章 国际商务环境</w:t>
      </w:r>
    </w:p>
    <w:p>
      <w:pPr>
        <w:spacing w:line="360" w:lineRule="auto"/>
        <w:ind w:firstLine="480" w:firstLineChars="200"/>
        <w:rPr>
          <w:rFonts w:hint="eastAsia" w:eastAsia="仿宋_GB2312"/>
          <w:sz w:val="24"/>
        </w:rPr>
      </w:pPr>
      <w:r>
        <w:rPr>
          <w:rFonts w:hint="eastAsia" w:eastAsia="仿宋_GB2312"/>
          <w:sz w:val="24"/>
        </w:rPr>
        <w:t>第一节 国际商务政治法律及文化环境</w:t>
      </w:r>
    </w:p>
    <w:p>
      <w:pPr>
        <w:spacing w:line="360" w:lineRule="auto"/>
        <w:ind w:firstLine="480" w:firstLineChars="200"/>
        <w:rPr>
          <w:rFonts w:hint="eastAsia" w:eastAsia="仿宋_GB2312"/>
          <w:sz w:val="24"/>
        </w:rPr>
      </w:pPr>
      <w:r>
        <w:rPr>
          <w:rFonts w:hint="eastAsia" w:eastAsia="仿宋_GB2312"/>
          <w:sz w:val="24"/>
        </w:rPr>
        <w:t>第二节 国际商务伦理</w:t>
      </w:r>
    </w:p>
    <w:p>
      <w:pPr>
        <w:spacing w:line="360" w:lineRule="auto"/>
        <w:ind w:firstLine="480" w:firstLineChars="200"/>
        <w:rPr>
          <w:rFonts w:hint="eastAsia" w:eastAsia="仿宋_GB2312"/>
          <w:sz w:val="24"/>
        </w:rPr>
      </w:pPr>
      <w:r>
        <w:rPr>
          <w:rFonts w:hint="eastAsia" w:eastAsia="仿宋_GB2312"/>
          <w:sz w:val="24"/>
        </w:rPr>
        <w:t>第三节 国际商务环境评价</w:t>
      </w:r>
    </w:p>
    <w:p>
      <w:pPr>
        <w:spacing w:line="360" w:lineRule="auto"/>
        <w:ind w:firstLine="482" w:firstLineChars="200"/>
        <w:rPr>
          <w:rFonts w:hint="eastAsia" w:eastAsia="仿宋_GB2312"/>
          <w:b/>
          <w:bCs/>
          <w:sz w:val="24"/>
        </w:rPr>
      </w:pPr>
      <w:r>
        <w:rPr>
          <w:rFonts w:hint="eastAsia" w:eastAsia="仿宋_GB2312"/>
          <w:b/>
          <w:bCs/>
          <w:sz w:val="24"/>
        </w:rPr>
        <w:t>第二章 国际市场营销</w:t>
      </w:r>
    </w:p>
    <w:p>
      <w:pPr>
        <w:spacing w:line="360" w:lineRule="auto"/>
        <w:ind w:firstLine="480" w:firstLineChars="200"/>
        <w:rPr>
          <w:rFonts w:hint="eastAsia" w:eastAsia="仿宋_GB2312"/>
          <w:sz w:val="24"/>
        </w:rPr>
      </w:pPr>
      <w:r>
        <w:rPr>
          <w:rFonts w:hint="eastAsia" w:eastAsia="仿宋_GB2312"/>
          <w:sz w:val="24"/>
        </w:rPr>
        <w:t>第一节 分销策略</w:t>
      </w:r>
    </w:p>
    <w:p>
      <w:pPr>
        <w:spacing w:line="360" w:lineRule="auto"/>
        <w:ind w:firstLine="480" w:firstLineChars="200"/>
        <w:rPr>
          <w:rFonts w:eastAsia="仿宋_GB2312"/>
          <w:sz w:val="24"/>
        </w:rPr>
      </w:pPr>
      <w:r>
        <w:rPr>
          <w:rFonts w:hint="eastAsia" w:eastAsia="仿宋_GB2312"/>
          <w:sz w:val="24"/>
        </w:rPr>
        <w:t>第二节 沟通策略</w:t>
      </w:r>
    </w:p>
    <w:p>
      <w:pPr>
        <w:spacing w:line="360" w:lineRule="auto"/>
        <w:ind w:firstLine="480" w:firstLineChars="200"/>
        <w:rPr>
          <w:rFonts w:hint="eastAsia" w:eastAsia="仿宋_GB2312"/>
          <w:sz w:val="24"/>
        </w:rPr>
      </w:pPr>
      <w:r>
        <w:rPr>
          <w:rFonts w:hint="eastAsia" w:eastAsia="仿宋_GB2312"/>
          <w:sz w:val="24"/>
        </w:rPr>
        <w:t>第三节 定价策略</w:t>
      </w:r>
    </w:p>
    <w:p>
      <w:pPr>
        <w:spacing w:line="360" w:lineRule="auto"/>
        <w:ind w:firstLine="482" w:firstLineChars="200"/>
        <w:rPr>
          <w:rFonts w:eastAsia="仿宋_GB2312"/>
          <w:b/>
          <w:bCs/>
          <w:sz w:val="24"/>
        </w:rPr>
      </w:pPr>
      <w:r>
        <w:rPr>
          <w:rFonts w:hint="eastAsia" w:eastAsia="仿宋_GB2312"/>
          <w:b/>
          <w:bCs/>
          <w:sz w:val="24"/>
        </w:rPr>
        <w:t>第三章 国际人力资源管理</w:t>
      </w:r>
    </w:p>
    <w:p>
      <w:pPr>
        <w:spacing w:line="360" w:lineRule="auto"/>
        <w:ind w:firstLine="480" w:firstLineChars="200"/>
        <w:rPr>
          <w:rFonts w:eastAsia="仿宋_GB2312"/>
          <w:sz w:val="24"/>
        </w:rPr>
      </w:pPr>
      <w:r>
        <w:rPr>
          <w:rFonts w:hint="eastAsia" w:eastAsia="仿宋_GB2312"/>
          <w:sz w:val="24"/>
        </w:rPr>
        <w:t>第一节 国际人员配备政策</w:t>
      </w:r>
    </w:p>
    <w:p>
      <w:pPr>
        <w:spacing w:line="360" w:lineRule="auto"/>
        <w:ind w:firstLine="480" w:firstLineChars="200"/>
        <w:rPr>
          <w:rFonts w:eastAsia="仿宋_GB2312"/>
          <w:sz w:val="24"/>
        </w:rPr>
      </w:pPr>
      <w:r>
        <w:rPr>
          <w:rFonts w:hint="eastAsia" w:eastAsia="仿宋_GB2312"/>
          <w:sz w:val="24"/>
        </w:rPr>
        <w:t>第二节 国际薪酬政策</w:t>
      </w:r>
    </w:p>
    <w:p>
      <w:pPr>
        <w:spacing w:line="360" w:lineRule="auto"/>
        <w:ind w:firstLine="480" w:firstLineChars="200"/>
        <w:rPr>
          <w:rFonts w:hint="eastAsia" w:eastAsia="仿宋_GB2312"/>
          <w:sz w:val="24"/>
        </w:rPr>
      </w:pPr>
      <w:r>
        <w:rPr>
          <w:rFonts w:hint="eastAsia" w:eastAsia="仿宋_GB2312"/>
          <w:sz w:val="24"/>
        </w:rPr>
        <w:t>第三节 国际劳工关系</w:t>
      </w:r>
    </w:p>
    <w:p>
      <w:pPr>
        <w:spacing w:line="360" w:lineRule="auto"/>
        <w:ind w:firstLine="482" w:firstLineChars="200"/>
        <w:rPr>
          <w:rFonts w:eastAsia="仿宋_GB2312"/>
          <w:sz w:val="24"/>
        </w:rPr>
      </w:pPr>
      <w:r>
        <w:rPr>
          <w:rFonts w:hint="eastAsia" w:eastAsia="仿宋_GB2312"/>
          <w:b/>
          <w:bCs/>
          <w:sz w:val="24"/>
        </w:rPr>
        <w:t>第四章 转移定价理论和策略</w:t>
      </w:r>
    </w:p>
    <w:p>
      <w:pPr>
        <w:spacing w:line="360" w:lineRule="auto"/>
        <w:ind w:firstLine="480" w:firstLineChars="200"/>
        <w:rPr>
          <w:rFonts w:eastAsia="仿宋_GB2312"/>
          <w:sz w:val="24"/>
        </w:rPr>
      </w:pPr>
      <w:r>
        <w:rPr>
          <w:rFonts w:hint="eastAsia" w:eastAsia="仿宋_GB2312"/>
          <w:sz w:val="24"/>
        </w:rPr>
        <w:t>第一节 转移定价理论</w:t>
      </w:r>
    </w:p>
    <w:p>
      <w:pPr>
        <w:spacing w:line="360" w:lineRule="auto"/>
        <w:ind w:firstLine="480" w:firstLineChars="200"/>
        <w:rPr>
          <w:rFonts w:hint="eastAsia" w:eastAsia="仿宋_GB2312"/>
          <w:sz w:val="24"/>
        </w:rPr>
      </w:pPr>
      <w:r>
        <w:rPr>
          <w:rFonts w:hint="eastAsia" w:eastAsia="仿宋_GB2312"/>
          <w:sz w:val="24"/>
        </w:rPr>
        <w:t>第二节 转移定价策略</w:t>
      </w:r>
    </w:p>
    <w:p>
      <w:pPr>
        <w:spacing w:line="360" w:lineRule="auto"/>
        <w:rPr>
          <w:rFonts w:hint="eastAsia" w:ascii="仿宋_GB2312" w:eastAsia="仿宋_GB2312"/>
          <w:sz w:val="28"/>
          <w:szCs w:val="28"/>
        </w:rPr>
      </w:pP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三、试卷结构（题型分值）</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rPr>
        <w:t xml:space="preserve"> </w:t>
      </w:r>
      <w:r>
        <w:rPr>
          <w:rFonts w:hint="eastAsia" w:ascii="仿宋_GB2312" w:eastAsia="仿宋_GB2312"/>
          <w:sz w:val="28"/>
          <w:szCs w:val="28"/>
        </w:rPr>
        <w:t>本科目满分为150分，考试时间为180分钟。</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2.题型结构</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（1）名词解释：占总分的20%</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（2）简答题: 占总分的40%</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（3）论述题：占总分的40%</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四、参考书目</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1、《国际商务》，王炜瀚、王健，出版社：机械工业出版社，出版时间：2019年04月，第3版。</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2、《国际商务》，（美）希尔著，王蔷等译，出版社：中国人民大学社，出版时间：2014年2月，第9版。</w:t>
      </w:r>
    </w:p>
    <w:p>
      <w:pPr>
        <w:spacing w:line="360" w:lineRule="auto"/>
        <w:rPr>
          <w:rFonts w:hint="eastAsia" w:ascii="仿宋_GB2312" w:eastAsia="仿宋_GB2312"/>
          <w:sz w:val="28"/>
          <w:szCs w:val="28"/>
        </w:rPr>
      </w:pPr>
    </w:p>
    <w:p>
      <w:pPr>
        <w:spacing w:line="360" w:lineRule="auto"/>
        <w:ind w:firstLine="560" w:firstLineChars="200"/>
        <w:rPr>
          <w:rFonts w:hint="eastAsia" w:ascii="仿宋_GB2312" w:eastAsia="仿宋_GB2312"/>
          <w:color w:val="1F497D"/>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书宋简体">
    <w:altName w:val="宋体"/>
    <w:panose1 w:val="03000509000000000000"/>
    <w:charset w:val="86"/>
    <w:family w:val="script"/>
    <w:pitch w:val="default"/>
    <w:sig w:usb0="00000000" w:usb1="080E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61F466"/>
    <w:multiLevelType w:val="singleLevel"/>
    <w:tmpl w:val="C761F466"/>
    <w:lvl w:ilvl="0" w:tentative="0">
      <w:start w:val="2"/>
      <w:numFmt w:val="chineseCounting"/>
      <w:suff w:val="space"/>
      <w:lvlText w:val="第%1部分"/>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24"/>
    <w:rsid w:val="00012F09"/>
    <w:rsid w:val="00056A4D"/>
    <w:rsid w:val="000A6D16"/>
    <w:rsid w:val="000C770E"/>
    <w:rsid w:val="000D4A85"/>
    <w:rsid w:val="00130601"/>
    <w:rsid w:val="001508EF"/>
    <w:rsid w:val="001E75DF"/>
    <w:rsid w:val="00214775"/>
    <w:rsid w:val="00215937"/>
    <w:rsid w:val="00237A76"/>
    <w:rsid w:val="00265B7B"/>
    <w:rsid w:val="002B663A"/>
    <w:rsid w:val="002C0143"/>
    <w:rsid w:val="002C32AA"/>
    <w:rsid w:val="00351D26"/>
    <w:rsid w:val="00381AB7"/>
    <w:rsid w:val="00410346"/>
    <w:rsid w:val="00430165"/>
    <w:rsid w:val="004906A8"/>
    <w:rsid w:val="00504511"/>
    <w:rsid w:val="005B7536"/>
    <w:rsid w:val="006120BD"/>
    <w:rsid w:val="00616979"/>
    <w:rsid w:val="006256F4"/>
    <w:rsid w:val="00656051"/>
    <w:rsid w:val="00686BF4"/>
    <w:rsid w:val="0069297D"/>
    <w:rsid w:val="00693F1B"/>
    <w:rsid w:val="006B5476"/>
    <w:rsid w:val="006C5CBC"/>
    <w:rsid w:val="006C75CC"/>
    <w:rsid w:val="006E0699"/>
    <w:rsid w:val="006F2C66"/>
    <w:rsid w:val="00732038"/>
    <w:rsid w:val="00746C1F"/>
    <w:rsid w:val="00765A9D"/>
    <w:rsid w:val="00772476"/>
    <w:rsid w:val="00792A63"/>
    <w:rsid w:val="0081185B"/>
    <w:rsid w:val="00823321"/>
    <w:rsid w:val="008309E6"/>
    <w:rsid w:val="00843C85"/>
    <w:rsid w:val="0086115B"/>
    <w:rsid w:val="00896E6F"/>
    <w:rsid w:val="008A7004"/>
    <w:rsid w:val="008B6001"/>
    <w:rsid w:val="00905C19"/>
    <w:rsid w:val="0092060F"/>
    <w:rsid w:val="00943A3E"/>
    <w:rsid w:val="00971655"/>
    <w:rsid w:val="00983024"/>
    <w:rsid w:val="00A1112D"/>
    <w:rsid w:val="00A15E7F"/>
    <w:rsid w:val="00A62B3E"/>
    <w:rsid w:val="00AA660C"/>
    <w:rsid w:val="00AD11CB"/>
    <w:rsid w:val="00AE764F"/>
    <w:rsid w:val="00B0264A"/>
    <w:rsid w:val="00B268A9"/>
    <w:rsid w:val="00B5072F"/>
    <w:rsid w:val="00B52528"/>
    <w:rsid w:val="00B648A0"/>
    <w:rsid w:val="00BA39DC"/>
    <w:rsid w:val="00BE159F"/>
    <w:rsid w:val="00C06739"/>
    <w:rsid w:val="00C54641"/>
    <w:rsid w:val="00C76943"/>
    <w:rsid w:val="00CB7DC2"/>
    <w:rsid w:val="00CF58B3"/>
    <w:rsid w:val="00D4755B"/>
    <w:rsid w:val="00D653A0"/>
    <w:rsid w:val="00D92CB3"/>
    <w:rsid w:val="00DC4E95"/>
    <w:rsid w:val="00E21ADA"/>
    <w:rsid w:val="00E658E1"/>
    <w:rsid w:val="00E8317C"/>
    <w:rsid w:val="00ED2C19"/>
    <w:rsid w:val="00EE789F"/>
    <w:rsid w:val="00EF2F64"/>
    <w:rsid w:val="00F0671B"/>
    <w:rsid w:val="00F3459B"/>
    <w:rsid w:val="00F46273"/>
    <w:rsid w:val="00F56CF6"/>
    <w:rsid w:val="00FB28AF"/>
    <w:rsid w:val="00FC094B"/>
    <w:rsid w:val="00FD1D8C"/>
    <w:rsid w:val="08D468DD"/>
    <w:rsid w:val="11A86E75"/>
    <w:rsid w:val="17AA1691"/>
    <w:rsid w:val="27DA3DA2"/>
    <w:rsid w:val="37B621E1"/>
    <w:rsid w:val="41D37410"/>
    <w:rsid w:val="4DB22E69"/>
    <w:rsid w:val="66285DE4"/>
    <w:rsid w:val="69E619CA"/>
    <w:rsid w:val="69E62EFE"/>
    <w:rsid w:val="72131774"/>
    <w:rsid w:val="79712ECE"/>
    <w:rsid w:val="7B987FA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Calibri" w:hAnsi="Calibri"/>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6">
    <w:name w:val="List Paragraph"/>
    <w:basedOn w:val="1"/>
    <w:qFormat/>
    <w:uiPriority w:val="34"/>
    <w:pPr>
      <w:ind w:firstLine="420" w:firstLineChars="200"/>
    </w:pPr>
  </w:style>
  <w:style w:type="character" w:customStyle="1" w:styleId="7">
    <w:name w:val="页脚 字符"/>
    <w:link w:val="2"/>
    <w:locked/>
    <w:uiPriority w:val="99"/>
    <w:rPr>
      <w:rFonts w:cs="Times New Roman"/>
      <w:sz w:val="18"/>
      <w:szCs w:val="18"/>
    </w:rPr>
  </w:style>
  <w:style w:type="character" w:customStyle="1" w:styleId="8">
    <w:name w:val="页眉 字符"/>
    <w:link w:val="3"/>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173</Words>
  <Characters>992</Characters>
  <Lines>8</Lines>
  <Paragraphs>2</Paragraphs>
  <TotalTime>0</TotalTime>
  <ScaleCrop>false</ScaleCrop>
  <LinksUpToDate>false</LinksUpToDate>
  <CharactersWithSpaces>1163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2021-07-01T04:14:00Z</dcterms:created>
  <dc:creator>Zheng Zhongyu</dc:creator>
  <cp:lastModifiedBy>vertesyuan</cp:lastModifiedBy>
  <dcterms:modified xsi:type="dcterms:W3CDTF">2021-12-08T07:28:31Z</dcterms:modified>
  <dc:title>2015年社会工作专业硕士入学考试大纲</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9859DA6D49334C81AFDC35F4F85F8768</vt:lpwstr>
  </property>
</Properties>
</file>