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outlineLvl w:val="0"/>
        <w:rPr>
          <w:rFonts w:hint="eastAsia"/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昆明理工大学硕士研究生入学考试《</w:t>
      </w:r>
      <w:r>
        <w:rPr>
          <w:rFonts w:hint="eastAsia"/>
          <w:b/>
          <w:bCs/>
          <w:sz w:val="32"/>
          <w:szCs w:val="32"/>
        </w:rPr>
        <w:t>817信号与系统</w:t>
      </w:r>
      <w:r>
        <w:rPr>
          <w:rFonts w:hint="eastAsia"/>
          <w:b/>
          <w:sz w:val="30"/>
          <w:szCs w:val="30"/>
        </w:rPr>
        <w:t>》</w:t>
      </w:r>
    </w:p>
    <w:p>
      <w:pPr>
        <w:spacing w:before="156" w:beforeLines="50" w:after="156" w:afterLines="50"/>
        <w:jc w:val="center"/>
        <w:outlineLvl w:val="0"/>
        <w:rPr>
          <w:rFonts w:hint="eastAsia" w:ascii="宋体" w:cs="宋体"/>
          <w:sz w:val="30"/>
          <w:szCs w:val="30"/>
        </w:rPr>
      </w:pPr>
      <w:r>
        <w:rPr>
          <w:rFonts w:hint="eastAsia"/>
          <w:b/>
          <w:sz w:val="30"/>
          <w:szCs w:val="30"/>
        </w:rPr>
        <w:t>考试大纲</w:t>
      </w:r>
    </w:p>
    <w:p>
      <w:pPr>
        <w:spacing w:before="156" w:beforeLines="50" w:after="156" w:afterLines="50"/>
        <w:jc w:val="center"/>
        <w:rPr>
          <w:rFonts w:hint="eastAsia" w:ascii="黑体" w:eastAsia="黑体"/>
          <w:bCs/>
          <w:sz w:val="24"/>
        </w:rPr>
      </w:pPr>
    </w:p>
    <w:p>
      <w:pPr>
        <w:spacing w:before="156" w:beforeLines="50" w:after="156" w:afterLines="50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第一部分  考试形式和试卷结构</w:t>
      </w:r>
    </w:p>
    <w:p>
      <w:pPr>
        <w:spacing w:after="62" w:afterLines="20" w:line="500" w:lineRule="exact"/>
        <w:ind w:firstLine="551" w:firstLineChars="196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一、试卷满分</w:t>
      </w:r>
      <w:r>
        <w:rPr>
          <w:rFonts w:ascii="宋体" w:hAnsi="宋体"/>
          <w:b/>
          <w:sz w:val="28"/>
          <w:szCs w:val="28"/>
        </w:rPr>
        <w:t>及考试时间</w:t>
      </w:r>
    </w:p>
    <w:p>
      <w:pPr>
        <w:spacing w:line="500" w:lineRule="exact"/>
        <w:ind w:firstLine="420"/>
        <w:rPr>
          <w:rFonts w:hint="eastAsia"/>
          <w:sz w:val="28"/>
          <w:szCs w:val="28"/>
        </w:rPr>
      </w:pPr>
      <w:r>
        <w:rPr>
          <w:sz w:val="28"/>
          <w:szCs w:val="28"/>
        </w:rPr>
        <w:t>试卷满分为150分，考试时间为180分钟</w:t>
      </w:r>
      <w:r>
        <w:rPr>
          <w:rFonts w:hint="eastAsia"/>
          <w:sz w:val="28"/>
          <w:szCs w:val="28"/>
        </w:rPr>
        <w:t>。</w:t>
      </w:r>
    </w:p>
    <w:p>
      <w:pPr>
        <w:spacing w:before="62" w:beforeLines="20" w:after="62" w:afterLines="20" w:line="500" w:lineRule="exact"/>
        <w:ind w:firstLine="551" w:firstLineChars="196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二、答题方式</w:t>
      </w:r>
    </w:p>
    <w:p>
      <w:pPr>
        <w:spacing w:line="500" w:lineRule="exact"/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答题方式为闭卷、笔试。</w:t>
      </w:r>
    </w:p>
    <w:p>
      <w:pPr>
        <w:spacing w:before="62" w:beforeLines="20" w:after="62" w:afterLines="20" w:line="500" w:lineRule="exact"/>
        <w:ind w:firstLine="551" w:firstLineChars="196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三、试卷内容结构  </w:t>
      </w:r>
    </w:p>
    <w:p>
      <w:pPr>
        <w:spacing w:line="500" w:lineRule="exact"/>
        <w:ind w:firstLine="42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</w:t>
      </w:r>
      <w:r>
        <w:rPr>
          <w:rFonts w:hint="eastAsia"/>
          <w:sz w:val="28"/>
          <w:szCs w:val="28"/>
        </w:rPr>
        <w:t>信号与系统、连续系统的时域分析、离散系统的时域分析</w:t>
      </w:r>
      <w:r>
        <w:rPr>
          <w:rFonts w:hint="eastAsia"/>
          <w:b/>
          <w:bCs/>
          <w:sz w:val="28"/>
          <w:szCs w:val="28"/>
        </w:rPr>
        <w:t>”部分</w:t>
      </w:r>
      <w:r>
        <w:rPr>
          <w:rFonts w:hint="eastAsia"/>
          <w:sz w:val="28"/>
          <w:szCs w:val="28"/>
        </w:rPr>
        <w:t>，约占 20%</w:t>
      </w:r>
      <w:r>
        <w:rPr>
          <w:sz w:val="28"/>
          <w:szCs w:val="28"/>
        </w:rPr>
        <w:t>。</w:t>
      </w:r>
    </w:p>
    <w:p>
      <w:pPr>
        <w:spacing w:line="500" w:lineRule="exact"/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“傅里叶变换和系统的频域分析”</w:t>
      </w:r>
      <w:r>
        <w:rPr>
          <w:rFonts w:hint="eastAsia"/>
          <w:b/>
          <w:bCs/>
          <w:sz w:val="28"/>
          <w:szCs w:val="28"/>
        </w:rPr>
        <w:t>部分</w:t>
      </w:r>
      <w:r>
        <w:rPr>
          <w:rFonts w:hint="eastAsia"/>
          <w:sz w:val="28"/>
          <w:szCs w:val="28"/>
        </w:rPr>
        <w:t>，约占 30%</w:t>
      </w:r>
      <w:r>
        <w:rPr>
          <w:sz w:val="28"/>
          <w:szCs w:val="28"/>
        </w:rPr>
        <w:t>。</w:t>
      </w:r>
    </w:p>
    <w:p>
      <w:pPr>
        <w:spacing w:line="500" w:lineRule="exact"/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“系统的s域分析”</w:t>
      </w:r>
      <w:r>
        <w:rPr>
          <w:rFonts w:hint="eastAsia"/>
          <w:b/>
          <w:bCs/>
          <w:sz w:val="28"/>
          <w:szCs w:val="28"/>
        </w:rPr>
        <w:t>部分</w:t>
      </w:r>
      <w:r>
        <w:rPr>
          <w:rFonts w:hint="eastAsia"/>
          <w:sz w:val="28"/>
          <w:szCs w:val="28"/>
        </w:rPr>
        <w:t>，约占 25%</w:t>
      </w:r>
      <w:r>
        <w:rPr>
          <w:sz w:val="28"/>
          <w:szCs w:val="28"/>
        </w:rPr>
        <w:t>。</w:t>
      </w:r>
    </w:p>
    <w:p>
      <w:pPr>
        <w:spacing w:line="500" w:lineRule="exact"/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“离散系统的z域分析”</w:t>
      </w:r>
      <w:r>
        <w:rPr>
          <w:rFonts w:hint="eastAsia"/>
          <w:b/>
          <w:bCs/>
          <w:sz w:val="28"/>
          <w:szCs w:val="28"/>
        </w:rPr>
        <w:t>部分</w:t>
      </w:r>
      <w:r>
        <w:rPr>
          <w:rFonts w:hint="eastAsia"/>
          <w:sz w:val="28"/>
          <w:szCs w:val="28"/>
        </w:rPr>
        <w:t>，约占 10%</w:t>
      </w:r>
      <w:r>
        <w:rPr>
          <w:sz w:val="28"/>
          <w:szCs w:val="28"/>
        </w:rPr>
        <w:t>。</w:t>
      </w:r>
    </w:p>
    <w:p>
      <w:pPr>
        <w:spacing w:line="500" w:lineRule="exact"/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“系统函数和系统的状态变量分析”</w:t>
      </w:r>
      <w:r>
        <w:rPr>
          <w:rFonts w:hint="eastAsia"/>
          <w:b/>
          <w:bCs/>
          <w:sz w:val="28"/>
          <w:szCs w:val="28"/>
        </w:rPr>
        <w:t>部分</w:t>
      </w:r>
      <w:r>
        <w:rPr>
          <w:rFonts w:hint="eastAsia"/>
          <w:sz w:val="28"/>
          <w:szCs w:val="28"/>
        </w:rPr>
        <w:t>，约占 15%</w:t>
      </w:r>
      <w:r>
        <w:rPr>
          <w:sz w:val="28"/>
          <w:szCs w:val="28"/>
        </w:rPr>
        <w:t>。</w:t>
      </w:r>
    </w:p>
    <w:p>
      <w:pPr>
        <w:spacing w:line="500" w:lineRule="exact"/>
        <w:ind w:firstLine="420"/>
        <w:rPr>
          <w:rFonts w:hint="eastAsia"/>
          <w:sz w:val="28"/>
          <w:szCs w:val="28"/>
        </w:rPr>
      </w:pPr>
    </w:p>
    <w:p>
      <w:pPr>
        <w:spacing w:before="62" w:beforeLines="20" w:after="62" w:afterLines="20" w:line="500" w:lineRule="exact"/>
        <w:ind w:firstLine="551" w:firstLineChars="196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四、试卷题型结构</w:t>
      </w:r>
    </w:p>
    <w:p>
      <w:pPr>
        <w:spacing w:line="500" w:lineRule="exact"/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试卷题型结构为：</w:t>
      </w:r>
    </w:p>
    <w:p>
      <w:pPr>
        <w:spacing w:line="50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选择           </w:t>
      </w:r>
      <w:r>
        <w:rPr>
          <w:sz w:val="28"/>
          <w:szCs w:val="28"/>
        </w:rPr>
        <w:t>约</w:t>
      </w:r>
      <w:r>
        <w:rPr>
          <w:rFonts w:hint="eastAsia"/>
          <w:b/>
          <w:bCs/>
          <w:sz w:val="28"/>
          <w:szCs w:val="28"/>
        </w:rPr>
        <w:t>30</w:t>
      </w:r>
      <w:r>
        <w:rPr>
          <w:rFonts w:hint="eastAsia"/>
          <w:sz w:val="28"/>
          <w:szCs w:val="28"/>
        </w:rPr>
        <w:t>分</w:t>
      </w:r>
    </w:p>
    <w:p>
      <w:pPr>
        <w:spacing w:line="500" w:lineRule="exact"/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填空           </w:t>
      </w:r>
      <w:r>
        <w:rPr>
          <w:sz w:val="28"/>
          <w:szCs w:val="28"/>
        </w:rPr>
        <w:t>约</w:t>
      </w:r>
      <w:r>
        <w:rPr>
          <w:rFonts w:hint="eastAsia"/>
          <w:b/>
          <w:bCs/>
          <w:sz w:val="28"/>
          <w:szCs w:val="28"/>
        </w:rPr>
        <w:t>30</w:t>
      </w:r>
      <w:r>
        <w:rPr>
          <w:rFonts w:hint="eastAsia"/>
          <w:sz w:val="28"/>
          <w:szCs w:val="28"/>
        </w:rPr>
        <w:t>分</w:t>
      </w:r>
    </w:p>
    <w:p>
      <w:pPr>
        <w:spacing w:line="500" w:lineRule="exact"/>
        <w:ind w:firstLine="42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问答题   </w:t>
      </w:r>
      <w:r>
        <w:rPr>
          <w:rFonts w:hint="eastAsia"/>
          <w:sz w:val="28"/>
          <w:szCs w:val="28"/>
        </w:rPr>
        <w:t xml:space="preserve">       </w:t>
      </w:r>
      <w:r>
        <w:rPr>
          <w:sz w:val="28"/>
          <w:szCs w:val="28"/>
        </w:rPr>
        <w:t>约</w:t>
      </w:r>
      <w:r>
        <w:rPr>
          <w:rFonts w:hint="eastAsia"/>
          <w:b/>
          <w:bCs/>
          <w:sz w:val="28"/>
          <w:szCs w:val="28"/>
        </w:rPr>
        <w:t>15</w:t>
      </w:r>
      <w:r>
        <w:rPr>
          <w:rFonts w:hint="eastAsia"/>
          <w:sz w:val="28"/>
          <w:szCs w:val="28"/>
        </w:rPr>
        <w:t>分</w:t>
      </w:r>
    </w:p>
    <w:p>
      <w:pPr>
        <w:spacing w:line="500" w:lineRule="exact"/>
        <w:ind w:firstLine="42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计算题   </w:t>
      </w:r>
      <w:r>
        <w:rPr>
          <w:rFonts w:hint="eastAsia"/>
          <w:sz w:val="28"/>
          <w:szCs w:val="28"/>
        </w:rPr>
        <w:t xml:space="preserve">       </w:t>
      </w:r>
      <w:r>
        <w:rPr>
          <w:sz w:val="28"/>
          <w:szCs w:val="28"/>
        </w:rPr>
        <w:t>约</w:t>
      </w:r>
      <w:r>
        <w:rPr>
          <w:rFonts w:hint="eastAsia"/>
          <w:b/>
          <w:bCs/>
          <w:sz w:val="28"/>
          <w:szCs w:val="28"/>
        </w:rPr>
        <w:t>75</w:t>
      </w:r>
      <w:r>
        <w:rPr>
          <w:rFonts w:hint="eastAsia"/>
          <w:sz w:val="28"/>
          <w:szCs w:val="28"/>
        </w:rPr>
        <w:t>分</w:t>
      </w:r>
    </w:p>
    <w:p>
      <w:pPr>
        <w:spacing w:line="500" w:lineRule="exact"/>
        <w:ind w:firstLine="420"/>
        <w:rPr>
          <w:rFonts w:ascii="宋体" w:cs="宋体"/>
          <w:sz w:val="28"/>
          <w:szCs w:val="28"/>
        </w:rPr>
      </w:pPr>
      <w:r>
        <w:rPr>
          <w:rFonts w:hint="eastAsia"/>
          <w:sz w:val="28"/>
          <w:szCs w:val="28"/>
        </w:rPr>
        <w:t>合计150分</w:t>
      </w:r>
    </w:p>
    <w:p>
      <w:pPr>
        <w:spacing w:before="312" w:beforeLines="100" w:after="312" w:afterLines="100" w:line="500" w:lineRule="exact"/>
        <w:jc w:val="center"/>
        <w:rPr>
          <w:rFonts w:hint="eastAsia" w:ascii="黑体" w:hAnsi="宋体" w:eastAsia="黑体"/>
          <w:bCs/>
          <w:sz w:val="28"/>
          <w:szCs w:val="28"/>
        </w:rPr>
      </w:pPr>
    </w:p>
    <w:p>
      <w:pPr>
        <w:spacing w:before="312" w:beforeLines="100" w:after="312" w:afterLines="100" w:line="500" w:lineRule="exact"/>
        <w:ind w:firstLine="420"/>
        <w:jc w:val="center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第二部分  考察的知识及范围</w:t>
      </w:r>
    </w:p>
    <w:p>
      <w:pPr>
        <w:widowControl/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一、信号与系统</w:t>
      </w:r>
    </w:p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1、绪言   2、信号  3、信号的基本运算  4、阶跃函数和冲激函数  5、系统的描述 6、系统的特性和分析方法 </w:t>
      </w:r>
    </w:p>
    <w:p>
      <w:pPr>
        <w:widowControl/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二、连续系统的时域分析</w:t>
      </w:r>
    </w:p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1、LTI连续系统的响应   2、冲激响应和阶跃响应  3、卷积积分  4、卷积积分的性质</w:t>
      </w:r>
    </w:p>
    <w:p>
      <w:pPr>
        <w:widowControl/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三、离散系统的时域分析</w:t>
      </w:r>
    </w:p>
    <w:p>
      <w:pPr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1</w:t>
      </w:r>
      <w:r>
        <w:rPr>
          <w:rFonts w:hint="eastAsia" w:ascii="宋体" w:hAnsi="宋体"/>
          <w:bCs/>
          <w:sz w:val="24"/>
        </w:rPr>
        <w:t>、LTI离散系统的响应   2、单位序列和单位序列响应  3、卷积和</w:t>
      </w:r>
    </w:p>
    <w:p>
      <w:pPr>
        <w:widowControl/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四、傅里叶变换和系统的频域分析</w:t>
      </w:r>
    </w:p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1、信号分解为正交函数  2、傅立叶级数  3、周期信号的频谱  4、非周期信号的频谱  5、傅立叶变换的性质    6、能量谱和功率谱  7、周期信号的傅立叶变换  8、LTI系统的频域分析  9、取样定理   10、序列的傅里叶分析  </w:t>
      </w:r>
    </w:p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11、离散傅里叶变换及其性质</w:t>
      </w:r>
    </w:p>
    <w:p>
      <w:pP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五、连续系统的s域分析</w:t>
      </w:r>
    </w:p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1、拉普拉斯变换   2、拉普拉斯变换的性质  3、拉普拉斯变换的逆变换 </w:t>
      </w:r>
    </w:p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4、复频域分析     5、双边拉普拉斯变换</w:t>
      </w:r>
    </w:p>
    <w:p>
      <w:pP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六、离散系统的z域分析</w:t>
      </w:r>
    </w:p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1、Z变换    2、Z变换的性质    3、逆Z变换    4、Z域分析  </w:t>
      </w:r>
    </w:p>
    <w:p>
      <w:pP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七、系统函数</w:t>
      </w:r>
    </w:p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1、系统函数与系统特性  2、系统的因果性与稳定性  3、信号流图   4、系统结构</w:t>
      </w:r>
    </w:p>
    <w:p>
      <w:pP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八、系统的状态变量分析</w:t>
      </w:r>
    </w:p>
    <w:p>
      <w:pPr>
        <w:widowControl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1、状态变量与状态方程   2、连续系统状态方程的建立   3、离散系统状态方程的建立与模拟   4、连续系统状态方程的求解   5、离散系统状态方程的求解  6、系统的可控制性和可观测性</w:t>
      </w:r>
    </w:p>
    <w:p>
      <w:pPr>
        <w:spacing w:line="500" w:lineRule="exact"/>
        <w:ind w:firstLine="560" w:firstLineChars="200"/>
        <w:rPr>
          <w:sz w:val="28"/>
          <w:szCs w:val="28"/>
        </w:rPr>
      </w:pPr>
    </w:p>
    <w:p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E3"/>
    <w:rsid w:val="00094354"/>
    <w:rsid w:val="000A119E"/>
    <w:rsid w:val="0013190E"/>
    <w:rsid w:val="001F1FE9"/>
    <w:rsid w:val="00224676"/>
    <w:rsid w:val="0029437C"/>
    <w:rsid w:val="002C39C0"/>
    <w:rsid w:val="003128A9"/>
    <w:rsid w:val="00325AF8"/>
    <w:rsid w:val="00376711"/>
    <w:rsid w:val="003C6353"/>
    <w:rsid w:val="00410FB0"/>
    <w:rsid w:val="00460753"/>
    <w:rsid w:val="00527705"/>
    <w:rsid w:val="005F1CB8"/>
    <w:rsid w:val="0065256E"/>
    <w:rsid w:val="00792C34"/>
    <w:rsid w:val="00830ECB"/>
    <w:rsid w:val="0085304E"/>
    <w:rsid w:val="009B3220"/>
    <w:rsid w:val="00A27AC8"/>
    <w:rsid w:val="00A976B4"/>
    <w:rsid w:val="00AC3BC6"/>
    <w:rsid w:val="00B1415B"/>
    <w:rsid w:val="00B22B4B"/>
    <w:rsid w:val="00BC4016"/>
    <w:rsid w:val="00BC4298"/>
    <w:rsid w:val="00C04EA3"/>
    <w:rsid w:val="00C10CE3"/>
    <w:rsid w:val="00C67D9F"/>
    <w:rsid w:val="00C72C8B"/>
    <w:rsid w:val="00CA041A"/>
    <w:rsid w:val="00D00E9A"/>
    <w:rsid w:val="00DA06DF"/>
    <w:rsid w:val="00DB002F"/>
    <w:rsid w:val="00DC3999"/>
    <w:rsid w:val="00E05D97"/>
    <w:rsid w:val="00E65143"/>
    <w:rsid w:val="00EB28E1"/>
    <w:rsid w:val="1E764EBC"/>
    <w:rsid w:val="7ED072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144</Words>
  <Characters>824</Characters>
  <Lines>6</Lines>
  <Paragraphs>1</Paragraphs>
  <TotalTime>0</TotalTime>
  <ScaleCrop>false</ScaleCrop>
  <LinksUpToDate>false</LinksUpToDate>
  <CharactersWithSpaces>967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2015-10-04T03:22:00Z</dcterms:created>
  <dc:creator>USER</dc:creator>
  <cp:lastModifiedBy>vertesyuan</cp:lastModifiedBy>
  <dcterms:modified xsi:type="dcterms:W3CDTF">2021-12-08T08:12:56Z</dcterms:modified>
  <dc:title>昆明理工大学硕士研究生入学考试《高等数学》考试大纲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