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 基础德语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考试科目代码：652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150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分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《</w:t>
      </w:r>
      <w:r>
        <w:rPr>
          <w:rFonts w:ascii="宋体" w:hAnsi="宋体" w:cs="宋体"/>
          <w:color w:val="000000"/>
          <w:sz w:val="24"/>
        </w:rPr>
        <w:t>当代大学德语</w:t>
      </w:r>
      <w:r>
        <w:rPr>
          <w:rFonts w:hint="eastAsia" w:ascii="宋体" w:hAnsi="宋体" w:cs="宋体"/>
          <w:color w:val="000000"/>
          <w:sz w:val="24"/>
        </w:rPr>
        <w:t>》</w:t>
      </w:r>
      <w:r>
        <w:rPr>
          <w:rFonts w:ascii="宋体" w:hAnsi="宋体" w:cs="宋体"/>
          <w:color w:val="000000"/>
          <w:sz w:val="24"/>
        </w:rPr>
        <w:t>1-4</w:t>
      </w:r>
      <w:r>
        <w:rPr>
          <w:rFonts w:hint="eastAsia" w:ascii="宋体" w:hAnsi="宋体" w:cs="宋体"/>
          <w:color w:val="000000"/>
          <w:sz w:val="24"/>
        </w:rPr>
        <w:t>册</w:t>
      </w:r>
      <w:r>
        <w:rPr>
          <w:rFonts w:ascii="宋体" w:hAnsi="宋体" w:cs="宋体"/>
          <w:color w:val="000000"/>
          <w:sz w:val="24"/>
        </w:rPr>
        <w:t>，梁敏</w:t>
      </w:r>
      <w:r>
        <w:rPr>
          <w:rFonts w:hint="eastAsia" w:ascii="宋体" w:hAnsi="宋体" w:cs="宋体"/>
          <w:color w:val="000000"/>
          <w:sz w:val="24"/>
        </w:rPr>
        <w:t>等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</w:rPr>
        <w:t>外语教学与研究出版社，2019</w:t>
      </w: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单选题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小题，每小题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分，共4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分。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填空题4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小题，共5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分。其中，单句填空3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小题，每小题1分；句型转换1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小题，每小题2分。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阅读理解2篇，判断正误题共1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小题，每小题1分，共1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德汉互译题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小题，每小题1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分，共3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分。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作文1篇，共1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分。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240" w:firstLineChars="100"/>
        <w:rPr>
          <w:rFonts w:hint="eastAsia"/>
          <w:lang w:val="de-DE"/>
        </w:rPr>
      </w:pP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snapToGrid w:val="0"/>
        <w:spacing w:line="4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</w:t>
      </w:r>
      <w:r>
        <w:rPr>
          <w:rFonts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</w:rPr>
        <w:t>考查知识点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1)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介词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支配第三格的介词；支配第四格的介词；支配第三格或第四格的介词；支配第二格的介词；表示时间意义的介词；支配介词补足语的动词；支配介词补足语的名词；支配介词补足语的形容词。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).</w:t>
      </w:r>
      <w:r>
        <w:rPr>
          <w:rFonts w:hint="eastAsia" w:ascii="宋体" w:hAnsi="宋体"/>
          <w:sz w:val="24"/>
        </w:rPr>
        <w:t>被动态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被动态的构成与用法；状态被动态的构成与用法；无人称被动态；带情态动词的被动态；被动态的替代形式。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).</w:t>
      </w:r>
      <w:r>
        <w:rPr>
          <w:rFonts w:hint="eastAsia" w:ascii="宋体" w:hAnsi="宋体"/>
          <w:sz w:val="24"/>
        </w:rPr>
        <w:t>动词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动词的时态；可分动词和不可分动词；反身动词；情态动词；与不定式连用的动词；命令式的构成与用法、命令式的替代形式。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4).</w:t>
      </w:r>
      <w:r>
        <w:rPr>
          <w:rFonts w:hint="eastAsia" w:ascii="宋体" w:hAnsi="宋体"/>
          <w:sz w:val="24"/>
        </w:rPr>
        <w:t>虚拟式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第二虚拟式和第一虚拟式的构成；第二虚拟式表示客气的请求、非现实的愿望、非现实的条件、非现实的比较；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第一虚拟式和第二虚拟式用于间接引语。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 xml:space="preserve">). </w:t>
      </w:r>
      <w:r>
        <w:rPr>
          <w:rFonts w:hint="eastAsia" w:ascii="宋体" w:hAnsi="宋体"/>
          <w:sz w:val="24"/>
        </w:rPr>
        <w:t>分词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第一分词和第二分词的构成；第一分词和第二分词作状语、表语、定语、名词用。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).</w:t>
      </w:r>
      <w:r>
        <w:rPr>
          <w:rFonts w:hint="eastAsia" w:ascii="宋体" w:hAnsi="宋体"/>
          <w:sz w:val="24"/>
        </w:rPr>
        <w:t>动词名词化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).</w:t>
      </w:r>
      <w:r>
        <w:rPr>
          <w:rFonts w:hint="eastAsia" w:ascii="宋体" w:hAnsi="宋体"/>
          <w:sz w:val="24"/>
        </w:rPr>
        <w:t>主从复合句</w:t>
      </w: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</w:t>
      </w:r>
      <w:r>
        <w:rPr>
          <w:rFonts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</w:rPr>
        <w:t>考查重点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考查学生对德语基础语法知识的掌握；</w:t>
      </w:r>
    </w:p>
    <w:p>
      <w:pPr>
        <w:snapToGrid w:val="0"/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考查学生德文理解能力和德语思维能力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考查学生中德文理解能力和中德文表达能力；就某一主题进行概括、综合、思辨和表述能力。</w:t>
      </w:r>
    </w:p>
    <w:p>
      <w:pPr>
        <w:snapToGrid w:val="0"/>
        <w:spacing w:line="440" w:lineRule="exact"/>
        <w:rPr>
          <w:rFonts w:hint="eastAsia" w:ascii="宋体" w:hAnsi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1A4F"/>
    <w:rsid w:val="00013A4D"/>
    <w:rsid w:val="00017160"/>
    <w:rsid w:val="00035FDC"/>
    <w:rsid w:val="000654F1"/>
    <w:rsid w:val="00065DB1"/>
    <w:rsid w:val="00086D09"/>
    <w:rsid w:val="000A31F4"/>
    <w:rsid w:val="000A560D"/>
    <w:rsid w:val="000B2169"/>
    <w:rsid w:val="000F2425"/>
    <w:rsid w:val="00103FA4"/>
    <w:rsid w:val="00104353"/>
    <w:rsid w:val="0010592C"/>
    <w:rsid w:val="001137DF"/>
    <w:rsid w:val="00130398"/>
    <w:rsid w:val="0013290A"/>
    <w:rsid w:val="00133BE2"/>
    <w:rsid w:val="00140B66"/>
    <w:rsid w:val="001419F5"/>
    <w:rsid w:val="00144C93"/>
    <w:rsid w:val="0014684E"/>
    <w:rsid w:val="00154D70"/>
    <w:rsid w:val="00177042"/>
    <w:rsid w:val="00184F35"/>
    <w:rsid w:val="0019040F"/>
    <w:rsid w:val="00197821"/>
    <w:rsid w:val="001D3842"/>
    <w:rsid w:val="002301F3"/>
    <w:rsid w:val="00263D1E"/>
    <w:rsid w:val="00273EF5"/>
    <w:rsid w:val="00294C62"/>
    <w:rsid w:val="002B5E00"/>
    <w:rsid w:val="002B760E"/>
    <w:rsid w:val="002C10AE"/>
    <w:rsid w:val="002C315F"/>
    <w:rsid w:val="002F0C32"/>
    <w:rsid w:val="002F269A"/>
    <w:rsid w:val="002F5AC0"/>
    <w:rsid w:val="003026AC"/>
    <w:rsid w:val="00326611"/>
    <w:rsid w:val="00347271"/>
    <w:rsid w:val="0038075D"/>
    <w:rsid w:val="00396D63"/>
    <w:rsid w:val="003977D6"/>
    <w:rsid w:val="003C58E7"/>
    <w:rsid w:val="003C672A"/>
    <w:rsid w:val="003F37E5"/>
    <w:rsid w:val="004175C0"/>
    <w:rsid w:val="00422050"/>
    <w:rsid w:val="004360A9"/>
    <w:rsid w:val="00436CDF"/>
    <w:rsid w:val="00450EDF"/>
    <w:rsid w:val="00455D1D"/>
    <w:rsid w:val="004679AF"/>
    <w:rsid w:val="00497B91"/>
    <w:rsid w:val="004B0E12"/>
    <w:rsid w:val="004B61AE"/>
    <w:rsid w:val="004C66F9"/>
    <w:rsid w:val="004D67D4"/>
    <w:rsid w:val="004E10E3"/>
    <w:rsid w:val="004E6E50"/>
    <w:rsid w:val="00534763"/>
    <w:rsid w:val="00546D17"/>
    <w:rsid w:val="00546E4C"/>
    <w:rsid w:val="00550B9A"/>
    <w:rsid w:val="00561F5E"/>
    <w:rsid w:val="005665D1"/>
    <w:rsid w:val="005802A2"/>
    <w:rsid w:val="00580742"/>
    <w:rsid w:val="005827ED"/>
    <w:rsid w:val="005A1001"/>
    <w:rsid w:val="005B0AE4"/>
    <w:rsid w:val="005B4C2D"/>
    <w:rsid w:val="005C37A9"/>
    <w:rsid w:val="005D579C"/>
    <w:rsid w:val="005F0090"/>
    <w:rsid w:val="00601C63"/>
    <w:rsid w:val="006065BC"/>
    <w:rsid w:val="006274A8"/>
    <w:rsid w:val="00633A99"/>
    <w:rsid w:val="00641448"/>
    <w:rsid w:val="006470FF"/>
    <w:rsid w:val="00655294"/>
    <w:rsid w:val="00670D8B"/>
    <w:rsid w:val="0067181B"/>
    <w:rsid w:val="0067248E"/>
    <w:rsid w:val="00675B9C"/>
    <w:rsid w:val="0069472A"/>
    <w:rsid w:val="006A0206"/>
    <w:rsid w:val="006A10DA"/>
    <w:rsid w:val="006A7B1C"/>
    <w:rsid w:val="006B3C31"/>
    <w:rsid w:val="006E6F4F"/>
    <w:rsid w:val="00704D90"/>
    <w:rsid w:val="00711A11"/>
    <w:rsid w:val="00726050"/>
    <w:rsid w:val="007473A4"/>
    <w:rsid w:val="0075058D"/>
    <w:rsid w:val="00764252"/>
    <w:rsid w:val="0076491C"/>
    <w:rsid w:val="007A7875"/>
    <w:rsid w:val="007B7CD1"/>
    <w:rsid w:val="007D0A3E"/>
    <w:rsid w:val="007F122E"/>
    <w:rsid w:val="00817865"/>
    <w:rsid w:val="008347FB"/>
    <w:rsid w:val="00851CF7"/>
    <w:rsid w:val="008837A4"/>
    <w:rsid w:val="00885C73"/>
    <w:rsid w:val="008B2971"/>
    <w:rsid w:val="008B56E9"/>
    <w:rsid w:val="00906402"/>
    <w:rsid w:val="0090798E"/>
    <w:rsid w:val="00915F5E"/>
    <w:rsid w:val="00923B1C"/>
    <w:rsid w:val="00961E6E"/>
    <w:rsid w:val="00977432"/>
    <w:rsid w:val="009A2181"/>
    <w:rsid w:val="009A71D0"/>
    <w:rsid w:val="00A323F0"/>
    <w:rsid w:val="00A56DDC"/>
    <w:rsid w:val="00A6664F"/>
    <w:rsid w:val="00A948A4"/>
    <w:rsid w:val="00AA4776"/>
    <w:rsid w:val="00AB7BA4"/>
    <w:rsid w:val="00AC3BC1"/>
    <w:rsid w:val="00AC56FA"/>
    <w:rsid w:val="00AD7D19"/>
    <w:rsid w:val="00AE77F7"/>
    <w:rsid w:val="00B07B7B"/>
    <w:rsid w:val="00B10CCF"/>
    <w:rsid w:val="00B14BE8"/>
    <w:rsid w:val="00B24D26"/>
    <w:rsid w:val="00B648AA"/>
    <w:rsid w:val="00B64F85"/>
    <w:rsid w:val="00BB3183"/>
    <w:rsid w:val="00C1168B"/>
    <w:rsid w:val="00C11D10"/>
    <w:rsid w:val="00C13680"/>
    <w:rsid w:val="00C242BC"/>
    <w:rsid w:val="00C469CA"/>
    <w:rsid w:val="00C54163"/>
    <w:rsid w:val="00C7065F"/>
    <w:rsid w:val="00C85CAC"/>
    <w:rsid w:val="00CA5F35"/>
    <w:rsid w:val="00CC107A"/>
    <w:rsid w:val="00CD1693"/>
    <w:rsid w:val="00D15904"/>
    <w:rsid w:val="00D310BE"/>
    <w:rsid w:val="00D427B8"/>
    <w:rsid w:val="00D70862"/>
    <w:rsid w:val="00DD6EF7"/>
    <w:rsid w:val="00E2148E"/>
    <w:rsid w:val="00E463B7"/>
    <w:rsid w:val="00E47400"/>
    <w:rsid w:val="00E64E1B"/>
    <w:rsid w:val="00E90921"/>
    <w:rsid w:val="00E91382"/>
    <w:rsid w:val="00EA14DD"/>
    <w:rsid w:val="00EB7735"/>
    <w:rsid w:val="00EC3DB2"/>
    <w:rsid w:val="00ED18E1"/>
    <w:rsid w:val="00EE67D3"/>
    <w:rsid w:val="00F165C3"/>
    <w:rsid w:val="00F24AF5"/>
    <w:rsid w:val="00F3654C"/>
    <w:rsid w:val="00F61E27"/>
    <w:rsid w:val="00F63E8E"/>
    <w:rsid w:val="00FC42B8"/>
    <w:rsid w:val="00FD1153"/>
    <w:rsid w:val="00FD1CBD"/>
    <w:rsid w:val="141573DC"/>
    <w:rsid w:val="177B3990"/>
    <w:rsid w:val="28491E80"/>
    <w:rsid w:val="3C2E4E35"/>
    <w:rsid w:val="7AB75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hitgs</Company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2019-10-21T09:17:00Z</dcterms:created>
  <dc:creator>zsb</dc:creator>
  <cp:lastModifiedBy>vertesyuan</cp:lastModifiedBy>
  <cp:lastPrinted>2019-10-18T06:34:00Z</cp:lastPrinted>
  <dcterms:modified xsi:type="dcterms:W3CDTF">2021-12-10T02:52:46Z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