
<file path=[Content_Types].xml><?xml version="1.0" encoding="utf-8"?>
<Types xmlns="http://schemas.openxmlformats.org/package/2006/content-types">
  <Default Extension="xml" ContentType="application/xml"/>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24"/>
        </w:rPr>
      </w:pPr>
      <w:bookmarkStart w:id="0" w:name="_GoBack"/>
      <w:bookmarkEnd w:id="0"/>
      <w:r>
        <w:rPr>
          <w:b/>
          <w:sz w:val="32"/>
          <w:szCs w:val="32"/>
        </w:rPr>
        <w:t>20</w:t>
      </w:r>
      <w:r>
        <w:rPr>
          <w:rFonts w:hint="eastAsia"/>
          <w:b/>
          <w:sz w:val="32"/>
          <w:szCs w:val="32"/>
        </w:rPr>
        <w:t>2</w:t>
      </w:r>
      <w:r>
        <w:rPr>
          <w:b/>
          <w:sz w:val="32"/>
          <w:szCs w:val="32"/>
        </w:rPr>
        <w:t>2年硕士</w:t>
      </w:r>
      <w:r>
        <w:rPr>
          <w:rFonts w:hint="eastAsia"/>
          <w:b/>
          <w:sz w:val="32"/>
          <w:szCs w:val="32"/>
        </w:rPr>
        <w:t>研究生招生考试</w:t>
      </w:r>
      <w:r>
        <w:rPr>
          <w:b/>
          <w:sz w:val="32"/>
          <w:szCs w:val="32"/>
        </w:rPr>
        <w:t>初试考试大纲</w:t>
      </w:r>
    </w:p>
    <w:p>
      <w:pPr>
        <w:rPr>
          <w:rFonts w:hint="eastAsia" w:ascii="黑体" w:eastAsia="黑体"/>
          <w:sz w:val="24"/>
        </w:rPr>
      </w:pPr>
    </w:p>
    <w:p>
      <w:pPr>
        <w:adjustRightInd w:val="0"/>
        <w:snapToGrid w:val="0"/>
        <w:spacing w:line="360" w:lineRule="auto"/>
        <w:rPr>
          <w:rFonts w:hint="eastAsia" w:ascii="宋体" w:hAnsi="宋体"/>
          <w:sz w:val="24"/>
        </w:rPr>
      </w:pPr>
      <w:r>
        <w:rPr>
          <w:rFonts w:hint="eastAsia" w:ascii="宋体" w:hAnsi="宋体"/>
          <w:sz w:val="24"/>
        </w:rPr>
        <w:t>科目代码：</w:t>
      </w:r>
      <w:r>
        <w:rPr>
          <w:rFonts w:hint="eastAsia" w:ascii="宋体" w:hAnsi="宋体"/>
          <w:b/>
          <w:sz w:val="24"/>
        </w:rPr>
        <w:t>809</w:t>
      </w:r>
    </w:p>
    <w:p>
      <w:pPr>
        <w:adjustRightInd w:val="0"/>
        <w:snapToGrid w:val="0"/>
        <w:spacing w:line="360" w:lineRule="auto"/>
        <w:rPr>
          <w:rFonts w:hint="eastAsia" w:ascii="宋体" w:hAnsi="宋体"/>
          <w:b/>
          <w:sz w:val="24"/>
          <w:szCs w:val="24"/>
        </w:rPr>
      </w:pPr>
      <w:r>
        <w:rPr>
          <w:rFonts w:hint="eastAsia" w:ascii="宋体" w:hAnsi="宋体"/>
          <w:b/>
          <w:sz w:val="24"/>
        </w:rPr>
        <w:t>科目名称：</w:t>
      </w:r>
      <w:r>
        <w:rPr>
          <w:rFonts w:hint="eastAsia" w:ascii="宋体" w:hAnsi="宋体"/>
          <w:b/>
          <w:sz w:val="24"/>
          <w:szCs w:val="24"/>
        </w:rPr>
        <w:t xml:space="preserve"> </w:t>
      </w:r>
      <w:r>
        <w:rPr>
          <w:rFonts w:hint="eastAsia" w:ascii="宋体" w:hAnsi="宋体"/>
          <w:b/>
          <w:sz w:val="24"/>
          <w:szCs w:val="24"/>
          <w:lang w:val="en-US" w:eastAsia="zh-CN"/>
        </w:rPr>
        <w:t>管理</w:t>
      </w:r>
      <w:r>
        <w:rPr>
          <w:rFonts w:hint="eastAsia" w:ascii="宋体" w:hAnsi="宋体"/>
          <w:b/>
          <w:sz w:val="24"/>
          <w:szCs w:val="24"/>
        </w:rPr>
        <w:t>运筹学</w:t>
      </w:r>
    </w:p>
    <w:p>
      <w:pPr>
        <w:adjustRightInd w:val="0"/>
        <w:snapToGrid w:val="0"/>
        <w:spacing w:line="360" w:lineRule="auto"/>
        <w:ind w:left="1200" w:hanging="1200" w:hangingChars="500"/>
        <w:rPr>
          <w:rFonts w:hint="eastAsia" w:ascii="宋体" w:hAnsi="宋体" w:eastAsia="宋体"/>
          <w:b/>
          <w:sz w:val="24"/>
          <w:lang w:val="en-US" w:eastAsia="zh-CN"/>
        </w:rPr>
      </w:pPr>
      <w:r>
        <w:rPr>
          <w:rFonts w:hint="eastAsia" w:ascii="宋体" w:hAnsi="宋体"/>
          <w:sz w:val="24"/>
          <w:szCs w:val="24"/>
        </w:rPr>
        <w:t>适用专业：</w:t>
      </w:r>
      <w:r>
        <w:rPr>
          <w:rFonts w:hint="eastAsia" w:ascii="宋体" w:hAnsi="宋体"/>
          <w:sz w:val="24"/>
        </w:rPr>
        <w:t xml:space="preserve"> </w:t>
      </w:r>
      <w:r>
        <w:rPr>
          <w:rFonts w:hint="eastAsia" w:ascii="宋体" w:hAnsi="宋体"/>
          <w:b/>
          <w:sz w:val="24"/>
        </w:rPr>
        <w:t>交通运输</w:t>
      </w:r>
      <w:r>
        <w:rPr>
          <w:rFonts w:hint="eastAsia" w:ascii="宋体" w:hAnsi="宋体"/>
          <w:b/>
          <w:sz w:val="24"/>
          <w:lang w:eastAsia="zh-CN"/>
        </w:rPr>
        <w:t>（</w:t>
      </w:r>
      <w:r>
        <w:rPr>
          <w:rFonts w:hint="eastAsia" w:ascii="宋体" w:hAnsi="宋体"/>
          <w:b/>
          <w:sz w:val="24"/>
          <w:lang w:val="en-US" w:eastAsia="zh-CN"/>
        </w:rPr>
        <w:t>交通运输规划与管理</w:t>
      </w:r>
      <w:r>
        <w:rPr>
          <w:rFonts w:hint="eastAsia" w:ascii="宋体" w:hAnsi="宋体"/>
          <w:b/>
          <w:sz w:val="24"/>
          <w:lang w:eastAsia="zh-CN"/>
        </w:rPr>
        <w:t>）</w:t>
      </w:r>
      <w:r>
        <w:rPr>
          <w:rFonts w:hint="eastAsia" w:ascii="宋体" w:hAnsi="宋体"/>
          <w:b/>
          <w:sz w:val="24"/>
        </w:rPr>
        <w:t>、交通运输规划与管理</w:t>
      </w:r>
      <w:r>
        <w:rPr>
          <w:rFonts w:hint="eastAsia" w:ascii="宋体" w:hAnsi="宋体"/>
          <w:b/>
          <w:sz w:val="24"/>
          <w:lang w:val="en-US" w:eastAsia="zh-CN"/>
        </w:rPr>
        <w:t xml:space="preserve"> </w:t>
      </w:r>
    </w:p>
    <w:p>
      <w:pPr>
        <w:adjustRightInd w:val="0"/>
        <w:snapToGrid w:val="0"/>
        <w:spacing w:line="360" w:lineRule="auto"/>
        <w:rPr>
          <w:rFonts w:hint="eastAsia" w:ascii="宋体" w:hAnsi="宋体"/>
          <w:sz w:val="24"/>
          <w:szCs w:val="24"/>
        </w:rPr>
      </w:pPr>
      <w:r>
        <w:rPr>
          <w:rFonts w:hint="eastAsia" w:ascii="宋体" w:hAnsi="宋体"/>
          <w:sz w:val="24"/>
          <w:szCs w:val="24"/>
        </w:rPr>
        <w:t>考试时间：3小时</w:t>
      </w:r>
    </w:p>
    <w:p>
      <w:pPr>
        <w:adjustRightInd w:val="0"/>
        <w:snapToGrid w:val="0"/>
        <w:spacing w:line="360" w:lineRule="auto"/>
        <w:rPr>
          <w:rFonts w:hint="eastAsia" w:ascii="宋体" w:hAnsi="宋体"/>
          <w:sz w:val="24"/>
          <w:szCs w:val="24"/>
        </w:rPr>
      </w:pPr>
      <w:r>
        <w:rPr>
          <w:rFonts w:hint="eastAsia" w:ascii="宋体" w:hAnsi="宋体"/>
          <w:sz w:val="24"/>
          <w:szCs w:val="24"/>
        </w:rPr>
        <w:t>考试方式： 笔试</w:t>
      </w:r>
    </w:p>
    <w:p>
      <w:pPr>
        <w:adjustRightInd w:val="0"/>
        <w:snapToGrid w:val="0"/>
        <w:spacing w:line="360" w:lineRule="auto"/>
        <w:rPr>
          <w:rFonts w:hint="eastAsia" w:ascii="宋体" w:hAnsi="宋体"/>
          <w:sz w:val="24"/>
          <w:szCs w:val="24"/>
        </w:rPr>
      </w:pPr>
      <w:r>
        <w:rPr>
          <w:rFonts w:hint="eastAsia" w:ascii="宋体" w:hAnsi="宋体"/>
          <w:sz w:val="24"/>
          <w:szCs w:val="24"/>
        </w:rPr>
        <w:t>总　　分： 150分</w:t>
      </w:r>
    </w:p>
    <w:p>
      <w:pPr>
        <w:adjustRightInd w:val="0"/>
        <w:snapToGrid w:val="0"/>
        <w:spacing w:line="360" w:lineRule="auto"/>
        <w:rPr>
          <w:rFonts w:hint="eastAsia" w:ascii="宋体" w:hAnsi="宋体"/>
          <w:sz w:val="24"/>
          <w:szCs w:val="24"/>
        </w:rPr>
      </w:pPr>
      <w:r>
        <w:rPr>
          <w:rFonts w:hint="eastAsia" w:ascii="宋体" w:hAnsi="宋体"/>
          <w:sz w:val="24"/>
          <w:szCs w:val="24"/>
        </w:rPr>
        <w:t>考试范围：</w:t>
      </w:r>
    </w:p>
    <w:p>
      <w:pPr>
        <w:adjustRightInd w:val="0"/>
        <w:snapToGrid w:val="0"/>
        <w:spacing w:line="360" w:lineRule="auto"/>
        <w:ind w:left="664" w:hanging="664"/>
        <w:rPr>
          <w:rFonts w:hint="eastAsia" w:ascii="宋体" w:hAnsi="宋体"/>
          <w:sz w:val="24"/>
        </w:rPr>
      </w:pPr>
      <w:r>
        <w:rPr>
          <w:rFonts w:hint="eastAsia" w:ascii="宋体" w:hAnsi="宋体"/>
          <w:sz w:val="24"/>
        </w:rPr>
        <w:t>一、线性规划与单纯形法</w:t>
      </w:r>
    </w:p>
    <w:p>
      <w:pPr>
        <w:adjustRightInd w:val="0"/>
        <w:snapToGrid w:val="0"/>
        <w:spacing w:line="360" w:lineRule="auto"/>
        <w:ind w:firstLine="480" w:firstLineChars="200"/>
        <w:rPr>
          <w:rFonts w:hint="eastAsia" w:ascii="宋体" w:hAnsi="宋体"/>
          <w:sz w:val="24"/>
        </w:rPr>
      </w:pPr>
      <w:r>
        <w:rPr>
          <w:rFonts w:hint="eastAsia" w:ascii="宋体" w:hAnsi="宋体"/>
          <w:sz w:val="24"/>
        </w:rPr>
        <w:t>线性规划问题和数学模型、线性规划图解法、线性规划解的性质、单纯形法及人工变量单纯形法。</w:t>
      </w:r>
    </w:p>
    <w:p>
      <w:pPr>
        <w:adjustRightInd w:val="0"/>
        <w:snapToGrid w:val="0"/>
        <w:spacing w:line="360" w:lineRule="auto"/>
        <w:ind w:left="873" w:hanging="873"/>
        <w:rPr>
          <w:rFonts w:hint="eastAsia" w:ascii="宋体" w:hAnsi="宋体"/>
          <w:sz w:val="24"/>
        </w:rPr>
      </w:pPr>
      <w:r>
        <w:rPr>
          <w:rFonts w:hint="eastAsia" w:ascii="宋体" w:hAnsi="宋体"/>
          <w:sz w:val="24"/>
        </w:rPr>
        <w:t>二、对偶理论与灵敏度分析</w:t>
      </w:r>
    </w:p>
    <w:p>
      <w:pPr>
        <w:adjustRightInd w:val="0"/>
        <w:snapToGrid w:val="0"/>
        <w:spacing w:line="360" w:lineRule="auto"/>
        <w:ind w:firstLine="480" w:firstLineChars="200"/>
        <w:rPr>
          <w:rFonts w:hint="eastAsia" w:ascii="宋体" w:hAnsi="宋体"/>
          <w:sz w:val="24"/>
        </w:rPr>
      </w:pPr>
      <w:r>
        <w:rPr>
          <w:rFonts w:hint="eastAsia" w:ascii="宋体" w:hAnsi="宋体"/>
          <w:sz w:val="24"/>
        </w:rPr>
        <w:t>线性规划问题的对偶及其变换、线性规划的对偶定理、对偶单纯形法、</w:t>
      </w:r>
      <w:r>
        <w:rPr>
          <w:rFonts w:ascii="宋体" w:hAnsi="宋体"/>
          <w:sz w:val="24"/>
        </w:rPr>
        <w:t xml:space="preserve"> </w:t>
      </w:r>
      <w:r>
        <w:rPr>
          <w:rFonts w:hint="eastAsia" w:ascii="宋体" w:hAnsi="宋体"/>
          <w:sz w:val="24"/>
        </w:rPr>
        <w:t>线性规划的灵敏度分析、参数规划。</w:t>
      </w:r>
    </w:p>
    <w:p>
      <w:pPr>
        <w:adjustRightInd w:val="0"/>
        <w:snapToGrid w:val="0"/>
        <w:spacing w:line="360" w:lineRule="auto"/>
        <w:ind w:left="874" w:hanging="874"/>
        <w:rPr>
          <w:rFonts w:hint="eastAsia" w:ascii="宋体" w:hAnsi="宋体"/>
          <w:sz w:val="24"/>
        </w:rPr>
      </w:pPr>
      <w:r>
        <w:rPr>
          <w:rFonts w:hint="eastAsia" w:ascii="宋体" w:hAnsi="宋体"/>
          <w:sz w:val="24"/>
        </w:rPr>
        <w:t>三、运输问题</w:t>
      </w:r>
    </w:p>
    <w:p>
      <w:pPr>
        <w:adjustRightInd w:val="0"/>
        <w:snapToGrid w:val="0"/>
        <w:spacing w:line="360" w:lineRule="auto"/>
        <w:ind w:firstLine="480" w:firstLineChars="200"/>
        <w:rPr>
          <w:rFonts w:hint="eastAsia" w:ascii="宋体" w:hAnsi="宋体"/>
          <w:sz w:val="24"/>
        </w:rPr>
      </w:pPr>
      <w:r>
        <w:rPr>
          <w:rFonts w:hint="eastAsia" w:ascii="宋体" w:hAnsi="宋体"/>
          <w:sz w:val="24"/>
        </w:rPr>
        <w:t>运输问题的数学模型的特点及其求解、不平衡的运输问题的求解、运输问题的应用。</w:t>
      </w:r>
    </w:p>
    <w:p>
      <w:pPr>
        <w:adjustRightInd w:val="0"/>
        <w:snapToGrid w:val="0"/>
        <w:spacing w:line="360" w:lineRule="auto"/>
        <w:rPr>
          <w:rFonts w:hint="eastAsia" w:ascii="宋体" w:hAnsi="宋体"/>
          <w:sz w:val="24"/>
        </w:rPr>
      </w:pPr>
      <w:r>
        <w:rPr>
          <w:rFonts w:hint="eastAsia" w:ascii="宋体" w:hAnsi="宋体"/>
          <w:sz w:val="24"/>
        </w:rPr>
        <w:t>四、整数规划</w:t>
      </w:r>
    </w:p>
    <w:p>
      <w:pPr>
        <w:adjustRightInd w:val="0"/>
        <w:snapToGrid w:val="0"/>
        <w:spacing w:line="360" w:lineRule="auto"/>
        <w:ind w:firstLine="240" w:firstLineChars="100"/>
        <w:rPr>
          <w:rFonts w:hint="eastAsia" w:ascii="宋体" w:hAnsi="宋体"/>
          <w:sz w:val="24"/>
        </w:rPr>
      </w:pPr>
      <w:r>
        <w:rPr>
          <w:rFonts w:ascii="宋体" w:hAnsi="宋体"/>
          <w:sz w:val="24"/>
        </w:rPr>
        <w:t xml:space="preserve"> </w:t>
      </w:r>
      <w:r>
        <w:rPr>
          <w:rFonts w:hint="eastAsia" w:ascii="宋体" w:hAnsi="宋体"/>
          <w:sz w:val="24"/>
        </w:rPr>
        <w:t>整数规划问题数学模型的特点及其求解思路、整数规划问题的求解方法、    指派问题及其求解方法</w:t>
      </w:r>
    </w:p>
    <w:p>
      <w:pPr>
        <w:adjustRightInd w:val="0"/>
        <w:snapToGrid w:val="0"/>
        <w:spacing w:line="360" w:lineRule="auto"/>
        <w:rPr>
          <w:rFonts w:hint="eastAsia" w:ascii="宋体" w:hAnsi="宋体"/>
          <w:sz w:val="24"/>
        </w:rPr>
      </w:pPr>
      <w:r>
        <w:rPr>
          <w:rFonts w:hint="eastAsia" w:ascii="宋体" w:hAnsi="宋体"/>
          <w:sz w:val="24"/>
        </w:rPr>
        <w:t>五、动态规划</w:t>
      </w:r>
    </w:p>
    <w:p>
      <w:pPr>
        <w:adjustRightInd w:val="0"/>
        <w:snapToGrid w:val="0"/>
        <w:spacing w:line="360" w:lineRule="auto"/>
        <w:ind w:firstLine="480" w:firstLineChars="200"/>
        <w:rPr>
          <w:rFonts w:hint="eastAsia" w:ascii="宋体" w:hAnsi="宋体"/>
          <w:sz w:val="24"/>
        </w:rPr>
      </w:pPr>
      <w:r>
        <w:rPr>
          <w:rFonts w:hint="eastAsia" w:ascii="宋体" w:hAnsi="宋体"/>
          <w:sz w:val="24"/>
        </w:rPr>
        <w:t>动态规划模型的最优性原理及其算法基本思路、离散型动态规划模型特点及其求解、连续型动态规划模型特点及其求解。</w:t>
      </w:r>
    </w:p>
    <w:p>
      <w:pPr>
        <w:adjustRightInd w:val="0"/>
        <w:snapToGrid w:val="0"/>
        <w:spacing w:line="360" w:lineRule="auto"/>
        <w:rPr>
          <w:rFonts w:hint="eastAsia" w:ascii="宋体" w:hAnsi="宋体"/>
          <w:sz w:val="24"/>
        </w:rPr>
      </w:pPr>
      <w:r>
        <w:rPr>
          <w:rFonts w:hint="eastAsia" w:ascii="宋体" w:hAnsi="宋体"/>
          <w:sz w:val="24"/>
        </w:rPr>
        <w:t>六、图与网络分析</w:t>
      </w:r>
    </w:p>
    <w:p>
      <w:pPr>
        <w:adjustRightInd w:val="0"/>
        <w:snapToGrid w:val="0"/>
        <w:spacing w:line="360" w:lineRule="auto"/>
        <w:ind w:firstLine="480" w:firstLineChars="200"/>
        <w:rPr>
          <w:rFonts w:hint="eastAsia" w:ascii="宋体" w:hAnsi="宋体"/>
          <w:sz w:val="24"/>
        </w:rPr>
      </w:pPr>
      <w:r>
        <w:rPr>
          <w:rFonts w:hint="eastAsia" w:ascii="宋体" w:hAnsi="宋体"/>
          <w:sz w:val="24"/>
        </w:rPr>
        <w:t>图和网络的基本概念、</w:t>
      </w:r>
      <w:r>
        <w:rPr>
          <w:rFonts w:ascii="宋体" w:hAnsi="宋体"/>
          <w:sz w:val="24"/>
        </w:rPr>
        <w:t xml:space="preserve"> </w:t>
      </w:r>
      <w:r>
        <w:rPr>
          <w:rFonts w:hint="eastAsia" w:ascii="宋体" w:hAnsi="宋体"/>
          <w:sz w:val="24"/>
        </w:rPr>
        <w:t>树和最小生成树、最短路径问题的求解、</w:t>
      </w:r>
      <w:r>
        <w:rPr>
          <w:rFonts w:ascii="宋体" w:hAnsi="宋体"/>
          <w:sz w:val="24"/>
        </w:rPr>
        <w:t xml:space="preserve"> </w:t>
      </w:r>
      <w:r>
        <w:rPr>
          <w:rFonts w:hint="eastAsia" w:ascii="宋体" w:hAnsi="宋体"/>
          <w:sz w:val="24"/>
        </w:rPr>
        <w:t>网络最大流及最小截集的求解、最小费用最大流的求解。</w:t>
      </w:r>
    </w:p>
    <w:p>
      <w:pPr>
        <w:adjustRightInd w:val="0"/>
        <w:snapToGrid w:val="0"/>
        <w:spacing w:line="360" w:lineRule="auto"/>
        <w:rPr>
          <w:rFonts w:hint="eastAsia" w:ascii="宋体" w:hAnsi="宋体"/>
          <w:sz w:val="24"/>
        </w:rPr>
      </w:pPr>
      <w:r>
        <w:rPr>
          <w:rFonts w:hint="eastAsia" w:ascii="宋体" w:hAnsi="宋体"/>
          <w:sz w:val="24"/>
        </w:rPr>
        <w:t>七、</w:t>
      </w:r>
      <w:r>
        <w:rPr>
          <w:rFonts w:ascii="宋体" w:hAnsi="宋体"/>
          <w:sz w:val="24"/>
        </w:rPr>
        <w:t xml:space="preserve"> </w:t>
      </w:r>
      <w:r>
        <w:rPr>
          <w:rFonts w:hint="eastAsia" w:ascii="宋体" w:hAnsi="宋体"/>
          <w:sz w:val="24"/>
        </w:rPr>
        <w:t>随机服务理论概述</w:t>
      </w:r>
    </w:p>
    <w:p>
      <w:pPr>
        <w:adjustRightInd w:val="0"/>
        <w:snapToGrid w:val="0"/>
        <w:spacing w:line="360" w:lineRule="auto"/>
        <w:ind w:firstLine="480" w:firstLineChars="200"/>
        <w:rPr>
          <w:rFonts w:ascii="宋体" w:hAnsi="宋体"/>
          <w:sz w:val="24"/>
        </w:rPr>
      </w:pPr>
      <w:r>
        <w:rPr>
          <w:rFonts w:hint="eastAsia" w:ascii="宋体" w:hAnsi="宋体"/>
          <w:sz w:val="24"/>
        </w:rPr>
        <w:t>随机服务系统的基本组成、</w:t>
      </w:r>
      <w:r>
        <w:rPr>
          <w:rFonts w:ascii="宋体" w:hAnsi="宋体"/>
          <w:sz w:val="24"/>
        </w:rPr>
        <w:t xml:space="preserve">  </w:t>
      </w:r>
      <w:r>
        <w:rPr>
          <w:rFonts w:hint="eastAsia" w:ascii="宋体" w:hAnsi="宋体"/>
          <w:sz w:val="24"/>
        </w:rPr>
        <w:t>生灭过程的概念及其稳态解、泊松输入--指数服务排队系统特点及其计算、</w:t>
      </w:r>
      <w:r>
        <w:rPr>
          <w:rFonts w:ascii="宋体" w:hAnsi="宋体"/>
          <w:sz w:val="24"/>
        </w:rPr>
        <w:t>  </w:t>
      </w:r>
      <w:r>
        <w:rPr>
          <w:rFonts w:hint="eastAsia" w:ascii="宋体" w:hAnsi="宋体"/>
          <w:sz w:val="24"/>
        </w:rPr>
        <w:t>排队系统的优化设计。</w:t>
      </w:r>
    </w:p>
    <w:p>
      <w:pPr>
        <w:rPr>
          <w:rFonts w:hint="eastAsia" w:ascii="黑体" w:eastAsia="黑体"/>
          <w:sz w:val="24"/>
          <w:szCs w:val="24"/>
        </w:rPr>
      </w:pPr>
    </w:p>
    <w:p>
      <w:pPr>
        <w:rPr>
          <w:rFonts w:hint="eastAsia" w:ascii="黑体" w:eastAsia="黑体"/>
          <w:sz w:val="24"/>
        </w:rPr>
      </w:pPr>
      <w:r>
        <w:rPr>
          <w:rFonts w:hint="eastAsia" w:ascii="黑体" w:eastAsia="黑体"/>
          <w:sz w:val="24"/>
        </w:rPr>
        <w:t>样    题：</w:t>
      </w:r>
    </w:p>
    <w:p>
      <w:pPr>
        <w:widowControl w:val="0"/>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54</w:t>
      </w:r>
      <w:r>
        <w:rPr>
          <w:rFonts w:hAnsi="Calibri"/>
          <w:kern w:val="2"/>
          <w:sz w:val="24"/>
          <w:szCs w:val="24"/>
        </w:rPr>
        <w:t>分）已知一个工厂利用三种原材料生产两个产品，设两个产品的产量分别为</w:t>
      </w:r>
      <w:r>
        <w:rPr>
          <w:i/>
          <w:iCs/>
          <w:kern w:val="2"/>
          <w:sz w:val="24"/>
          <w:szCs w:val="24"/>
        </w:rPr>
        <w:t>x</w:t>
      </w:r>
      <w:r>
        <w:rPr>
          <w:kern w:val="2"/>
          <w:sz w:val="24"/>
          <w:szCs w:val="24"/>
          <w:vertAlign w:val="subscript"/>
        </w:rPr>
        <w:t>1</w:t>
      </w:r>
      <w:r>
        <w:rPr>
          <w:kern w:val="2"/>
          <w:sz w:val="24"/>
          <w:szCs w:val="24"/>
        </w:rPr>
        <w:t>，</w:t>
      </w:r>
      <w:r>
        <w:rPr>
          <w:i/>
          <w:iCs/>
          <w:kern w:val="2"/>
          <w:sz w:val="24"/>
          <w:szCs w:val="24"/>
        </w:rPr>
        <w:t>x</w:t>
      </w:r>
      <w:r>
        <w:rPr>
          <w:kern w:val="2"/>
          <w:sz w:val="24"/>
          <w:szCs w:val="24"/>
          <w:vertAlign w:val="subscript"/>
        </w:rPr>
        <w:t>2</w:t>
      </w:r>
      <w:r>
        <w:rPr>
          <w:rFonts w:hAnsi="Calibri"/>
          <w:kern w:val="2"/>
          <w:sz w:val="24"/>
          <w:szCs w:val="24"/>
        </w:rPr>
        <w:t>，利用单纯形法求解最优生产方案。求解过程中一个单纯形表如下：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169"/>
        <w:gridCol w:w="1169"/>
        <w:gridCol w:w="1169"/>
        <w:gridCol w:w="1169"/>
        <w:gridCol w:w="1169"/>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noWrap w:val="0"/>
            <w:vAlign w:val="top"/>
          </w:tcPr>
          <w:p>
            <w:pPr>
              <w:widowControl w:val="0"/>
              <w:spacing w:line="300" w:lineRule="auto"/>
              <w:jc w:val="both"/>
              <w:rPr>
                <w:kern w:val="2"/>
                <w:sz w:val="24"/>
                <w:szCs w:val="24"/>
              </w:rPr>
            </w:pPr>
            <w:r>
              <w:rPr>
                <w:kern w:val="2"/>
                <w:sz w:val="24"/>
                <w:szCs w:val="24"/>
              </w:rPr>
              <w:t>X</w:t>
            </w:r>
            <w:r>
              <w:rPr>
                <w:kern w:val="2"/>
                <w:sz w:val="24"/>
                <w:szCs w:val="24"/>
                <w:vertAlign w:val="subscript"/>
              </w:rPr>
              <w:t>B</w:t>
            </w:r>
          </w:p>
        </w:tc>
        <w:tc>
          <w:tcPr>
            <w:tcW w:w="1169" w:type="dxa"/>
            <w:noWrap w:val="0"/>
            <w:vAlign w:val="top"/>
          </w:tcPr>
          <w:p>
            <w:pPr>
              <w:widowControl w:val="0"/>
              <w:spacing w:line="300" w:lineRule="auto"/>
              <w:jc w:val="both"/>
              <w:rPr>
                <w:kern w:val="2"/>
                <w:sz w:val="24"/>
                <w:szCs w:val="24"/>
              </w:rPr>
            </w:pPr>
            <w:r>
              <w:rPr>
                <w:kern w:val="2"/>
                <w:sz w:val="24"/>
                <w:szCs w:val="24"/>
              </w:rPr>
              <w:t>B</w:t>
            </w:r>
            <w:r>
              <w:rPr>
                <w:kern w:val="2"/>
                <w:sz w:val="24"/>
                <w:szCs w:val="24"/>
                <w:vertAlign w:val="superscript"/>
              </w:rPr>
              <w:t>-1</w:t>
            </w:r>
            <w:r>
              <w:rPr>
                <w:kern w:val="2"/>
                <w:sz w:val="24"/>
                <w:szCs w:val="24"/>
              </w:rPr>
              <w:t>b</w:t>
            </w:r>
          </w:p>
        </w:tc>
        <w:tc>
          <w:tcPr>
            <w:tcW w:w="1169" w:type="dxa"/>
            <w:noWrap w:val="0"/>
            <w:vAlign w:val="top"/>
          </w:tcPr>
          <w:p>
            <w:pPr>
              <w:widowControl w:val="0"/>
              <w:spacing w:line="300" w:lineRule="auto"/>
              <w:jc w:val="both"/>
              <w:rPr>
                <w:kern w:val="2"/>
                <w:sz w:val="24"/>
                <w:szCs w:val="24"/>
              </w:rPr>
            </w:pPr>
            <w:r>
              <w:rPr>
                <w:i/>
                <w:iCs/>
                <w:kern w:val="2"/>
                <w:sz w:val="24"/>
                <w:szCs w:val="24"/>
              </w:rPr>
              <w:t>x</w:t>
            </w:r>
            <w:r>
              <w:rPr>
                <w:kern w:val="2"/>
                <w:sz w:val="24"/>
                <w:szCs w:val="24"/>
                <w:vertAlign w:val="subscript"/>
              </w:rPr>
              <w:t>1</w:t>
            </w:r>
          </w:p>
        </w:tc>
        <w:tc>
          <w:tcPr>
            <w:tcW w:w="1169"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2</w:t>
            </w:r>
          </w:p>
        </w:tc>
        <w:tc>
          <w:tcPr>
            <w:tcW w:w="1169"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3</w:t>
            </w:r>
          </w:p>
        </w:tc>
        <w:tc>
          <w:tcPr>
            <w:tcW w:w="1169"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4</w:t>
            </w:r>
          </w:p>
        </w:tc>
        <w:tc>
          <w:tcPr>
            <w:tcW w:w="1169"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3</w:t>
            </w:r>
          </w:p>
        </w:tc>
        <w:tc>
          <w:tcPr>
            <w:tcW w:w="1169" w:type="dxa"/>
            <w:noWrap w:val="0"/>
            <w:vAlign w:val="top"/>
          </w:tcPr>
          <w:p>
            <w:pPr>
              <w:widowControl w:val="0"/>
              <w:spacing w:line="300" w:lineRule="auto"/>
              <w:jc w:val="both"/>
              <w:rPr>
                <w:kern w:val="2"/>
                <w:sz w:val="24"/>
                <w:szCs w:val="24"/>
              </w:rPr>
            </w:pPr>
            <w:r>
              <w:rPr>
                <w:kern w:val="2"/>
                <w:sz w:val="24"/>
                <w:szCs w:val="24"/>
              </w:rPr>
              <w:t>15</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5</w:t>
            </w:r>
          </w:p>
        </w:tc>
        <w:tc>
          <w:tcPr>
            <w:tcW w:w="1169" w:type="dxa"/>
            <w:noWrap w:val="0"/>
            <w:vAlign w:val="top"/>
          </w:tcPr>
          <w:p>
            <w:pPr>
              <w:widowControl w:val="0"/>
              <w:spacing w:line="300" w:lineRule="auto"/>
              <w:jc w:val="both"/>
              <w:rPr>
                <w:kern w:val="2"/>
                <w:sz w:val="24"/>
                <w:szCs w:val="24"/>
              </w:rPr>
            </w:pPr>
            <w:r>
              <w:rPr>
                <w:kern w:val="2"/>
                <w:sz w:val="24"/>
                <w:szCs w:val="24"/>
              </w:rPr>
              <w:t>1</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1</w:t>
            </w:r>
          </w:p>
        </w:tc>
        <w:tc>
          <w:tcPr>
            <w:tcW w:w="1169" w:type="dxa"/>
            <w:noWrap w:val="0"/>
            <w:vAlign w:val="top"/>
          </w:tcPr>
          <w:p>
            <w:pPr>
              <w:widowControl w:val="0"/>
              <w:spacing w:line="300" w:lineRule="auto"/>
              <w:jc w:val="both"/>
              <w:rPr>
                <w:kern w:val="2"/>
                <w:sz w:val="24"/>
                <w:szCs w:val="24"/>
              </w:rPr>
            </w:pPr>
            <w:r>
              <w:rPr>
                <w:kern w:val="2"/>
                <w:sz w:val="24"/>
                <w:szCs w:val="24"/>
              </w:rPr>
              <w:t>2</w:t>
            </w:r>
          </w:p>
        </w:tc>
        <w:tc>
          <w:tcPr>
            <w:tcW w:w="1169" w:type="dxa"/>
            <w:noWrap w:val="0"/>
            <w:vAlign w:val="top"/>
          </w:tcPr>
          <w:p>
            <w:pPr>
              <w:widowControl w:val="0"/>
              <w:spacing w:line="300" w:lineRule="auto"/>
              <w:jc w:val="both"/>
              <w:rPr>
                <w:kern w:val="2"/>
                <w:sz w:val="24"/>
                <w:szCs w:val="24"/>
              </w:rPr>
            </w:pPr>
            <w:r>
              <w:rPr>
                <w:kern w:val="2"/>
                <w:sz w:val="24"/>
                <w:szCs w:val="24"/>
              </w:rPr>
              <w:t>1</w:t>
            </w:r>
          </w:p>
        </w:tc>
        <w:tc>
          <w:tcPr>
            <w:tcW w:w="1169" w:type="dxa"/>
            <w:noWrap w:val="0"/>
            <w:vAlign w:val="top"/>
          </w:tcPr>
          <w:p>
            <w:pPr>
              <w:widowControl w:val="0"/>
              <w:spacing w:line="300" w:lineRule="auto"/>
              <w:jc w:val="both"/>
              <w:rPr>
                <w:kern w:val="2"/>
                <w:sz w:val="24"/>
                <w:szCs w:val="24"/>
              </w:rPr>
            </w:pPr>
            <w:r>
              <w:rPr>
                <w:kern w:val="2"/>
                <w:sz w:val="24"/>
                <w:szCs w:val="24"/>
              </w:rPr>
              <w:t>1/3</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1/6</w:t>
            </w:r>
          </w:p>
        </w:tc>
        <w:tc>
          <w:tcPr>
            <w:tcW w:w="1169" w:type="dxa"/>
            <w:noWrap w:val="0"/>
            <w:vAlign w:val="top"/>
          </w:tcPr>
          <w:p>
            <w:pPr>
              <w:widowControl w:val="0"/>
              <w:spacing w:line="300" w:lineRule="auto"/>
              <w:jc w:val="both"/>
              <w:rPr>
                <w:kern w:val="2"/>
                <w:sz w:val="24"/>
                <w:szCs w:val="24"/>
              </w:rPr>
            </w:pPr>
            <w:r>
              <w:rPr>
                <w:kern w:val="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noWrap w:val="0"/>
            <w:vAlign w:val="top"/>
          </w:tcPr>
          <w:p>
            <w:pPr>
              <w:widowControl w:val="0"/>
              <w:spacing w:line="300" w:lineRule="auto"/>
              <w:jc w:val="both"/>
              <w:rPr>
                <w:i/>
                <w:iCs/>
                <w:kern w:val="2"/>
                <w:sz w:val="24"/>
                <w:szCs w:val="24"/>
              </w:rPr>
            </w:pPr>
            <w:r>
              <w:rPr>
                <w:i/>
                <w:iCs/>
                <w:kern w:val="2"/>
                <w:sz w:val="24"/>
                <w:szCs w:val="24"/>
              </w:rPr>
              <w:t>x</w:t>
            </w:r>
            <w:r>
              <w:rPr>
                <w:i/>
                <w:iCs/>
                <w:kern w:val="2"/>
                <w:sz w:val="24"/>
                <w:szCs w:val="24"/>
                <w:vertAlign w:val="subscript"/>
              </w:rPr>
              <w:t>5</w:t>
            </w:r>
          </w:p>
        </w:tc>
        <w:tc>
          <w:tcPr>
            <w:tcW w:w="1169" w:type="dxa"/>
            <w:noWrap w:val="0"/>
            <w:vAlign w:val="top"/>
          </w:tcPr>
          <w:p>
            <w:pPr>
              <w:widowControl w:val="0"/>
              <w:spacing w:line="300" w:lineRule="auto"/>
              <w:jc w:val="both"/>
              <w:rPr>
                <w:kern w:val="2"/>
                <w:sz w:val="24"/>
                <w:szCs w:val="24"/>
              </w:rPr>
            </w:pPr>
            <w:r>
              <w:rPr>
                <w:kern w:val="2"/>
                <w:sz w:val="24"/>
                <w:szCs w:val="24"/>
              </w:rPr>
              <w:t>1</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2/3</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-1/6</w:t>
            </w:r>
          </w:p>
        </w:tc>
        <w:tc>
          <w:tcPr>
            <w:tcW w:w="1169" w:type="dxa"/>
            <w:noWrap w:val="0"/>
            <w:vAlign w:val="top"/>
          </w:tcPr>
          <w:p>
            <w:pPr>
              <w:widowControl w:val="0"/>
              <w:spacing w:line="300" w:lineRule="auto"/>
              <w:jc w:val="both"/>
              <w:rPr>
                <w:kern w:val="2"/>
                <w:sz w:val="24"/>
                <w:szCs w:val="24"/>
              </w:rPr>
            </w:pPr>
            <w:r>
              <w:rPr>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noWrap w:val="0"/>
            <w:vAlign w:val="top"/>
          </w:tcPr>
          <w:p>
            <w:pPr>
              <w:widowControl w:val="0"/>
              <w:spacing w:line="300" w:lineRule="auto"/>
              <w:jc w:val="both"/>
              <w:rPr>
                <w:kern w:val="2"/>
                <w:sz w:val="24"/>
                <w:szCs w:val="24"/>
              </w:rPr>
            </w:pPr>
            <w:r>
              <w:rPr>
                <w:kern w:val="2"/>
                <w:sz w:val="24"/>
                <w:szCs w:val="24"/>
              </w:rPr>
              <w:t>Zj-Cj</w:t>
            </w:r>
          </w:p>
        </w:tc>
        <w:tc>
          <w:tcPr>
            <w:tcW w:w="1169" w:type="dxa"/>
            <w:noWrap w:val="0"/>
            <w:vAlign w:val="top"/>
          </w:tcPr>
          <w:p>
            <w:pPr>
              <w:widowControl w:val="0"/>
              <w:spacing w:line="300" w:lineRule="auto"/>
              <w:jc w:val="both"/>
              <w:rPr>
                <w:kern w:val="2"/>
                <w:sz w:val="24"/>
                <w:szCs w:val="24"/>
              </w:rPr>
            </w:pP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-1/3</w:t>
            </w:r>
          </w:p>
        </w:tc>
        <w:tc>
          <w:tcPr>
            <w:tcW w:w="1169" w:type="dxa"/>
            <w:noWrap w:val="0"/>
            <w:vAlign w:val="top"/>
          </w:tcPr>
          <w:p>
            <w:pPr>
              <w:widowControl w:val="0"/>
              <w:spacing w:line="300" w:lineRule="auto"/>
              <w:jc w:val="both"/>
              <w:rPr>
                <w:kern w:val="2"/>
                <w:sz w:val="24"/>
                <w:szCs w:val="24"/>
              </w:rPr>
            </w:pPr>
            <w:r>
              <w:rPr>
                <w:kern w:val="2"/>
                <w:sz w:val="24"/>
                <w:szCs w:val="24"/>
              </w:rPr>
              <w:t>0</w:t>
            </w:r>
          </w:p>
        </w:tc>
        <w:tc>
          <w:tcPr>
            <w:tcW w:w="1169" w:type="dxa"/>
            <w:noWrap w:val="0"/>
            <w:vAlign w:val="top"/>
          </w:tcPr>
          <w:p>
            <w:pPr>
              <w:widowControl w:val="0"/>
              <w:spacing w:line="300" w:lineRule="auto"/>
              <w:jc w:val="both"/>
              <w:rPr>
                <w:kern w:val="2"/>
                <w:sz w:val="24"/>
                <w:szCs w:val="24"/>
              </w:rPr>
            </w:pPr>
            <w:r>
              <w:rPr>
                <w:kern w:val="2"/>
                <w:sz w:val="24"/>
                <w:szCs w:val="24"/>
              </w:rPr>
              <w:t>1/3</w:t>
            </w:r>
          </w:p>
        </w:tc>
        <w:tc>
          <w:tcPr>
            <w:tcW w:w="1169" w:type="dxa"/>
            <w:noWrap w:val="0"/>
            <w:vAlign w:val="top"/>
          </w:tcPr>
          <w:p>
            <w:pPr>
              <w:widowControl w:val="0"/>
              <w:spacing w:line="300" w:lineRule="auto"/>
              <w:jc w:val="both"/>
              <w:rPr>
                <w:kern w:val="2"/>
                <w:sz w:val="24"/>
                <w:szCs w:val="24"/>
              </w:rPr>
            </w:pPr>
            <w:r>
              <w:rPr>
                <w:kern w:val="2"/>
                <w:sz w:val="24"/>
                <w:szCs w:val="24"/>
              </w:rPr>
              <w:t>0</w:t>
            </w:r>
          </w:p>
        </w:tc>
      </w:tr>
    </w:tbl>
    <w:p>
      <w:pPr>
        <w:widowControl w:val="0"/>
        <w:spacing w:line="300" w:lineRule="auto"/>
        <w:jc w:val="both"/>
        <w:rPr>
          <w:kern w:val="2"/>
          <w:sz w:val="24"/>
          <w:szCs w:val="24"/>
        </w:rPr>
      </w:pPr>
      <w:r>
        <w:rPr>
          <w:rFonts w:hAnsi="Calibri"/>
          <w:kern w:val="2"/>
          <w:sz w:val="24"/>
          <w:szCs w:val="24"/>
        </w:rPr>
        <w:t>试回答如下问题：</w:t>
      </w:r>
    </w:p>
    <w:p>
      <w:pPr>
        <w:widowControl w:val="0"/>
        <w:numPr>
          <w:ilvl w:val="0"/>
          <w:numId w:val="2"/>
        </w:numPr>
        <w:spacing w:line="300" w:lineRule="auto"/>
        <w:jc w:val="both"/>
        <w:rPr>
          <w:kern w:val="2"/>
          <w:sz w:val="24"/>
          <w:szCs w:val="24"/>
        </w:rPr>
      </w:pPr>
      <w:r>
        <w:rPr>
          <w:rFonts w:hAnsi="Calibri"/>
          <w:kern w:val="2"/>
          <w:sz w:val="24"/>
          <w:szCs w:val="24"/>
        </w:rPr>
        <w:t>求第一个产品</w:t>
      </w:r>
      <w:r>
        <w:rPr>
          <w:i/>
          <w:iCs/>
          <w:kern w:val="2"/>
          <w:sz w:val="24"/>
          <w:szCs w:val="24"/>
        </w:rPr>
        <w:t>x</w:t>
      </w:r>
      <w:r>
        <w:rPr>
          <w:kern w:val="2"/>
          <w:sz w:val="24"/>
          <w:szCs w:val="24"/>
          <w:vertAlign w:val="subscript"/>
        </w:rPr>
        <w:t>1</w:t>
      </w:r>
      <w:r>
        <w:rPr>
          <w:rFonts w:hAnsi="Calibri"/>
          <w:kern w:val="2"/>
          <w:sz w:val="24"/>
          <w:szCs w:val="24"/>
        </w:rPr>
        <w:t>的售价以及第一个产品的售价在什么范围内工厂不改变其最优生产方案？（</w:t>
      </w:r>
      <w:r>
        <w:rPr>
          <w:kern w:val="2"/>
          <w:sz w:val="24"/>
          <w:szCs w:val="24"/>
        </w:rPr>
        <w:t>14</w:t>
      </w:r>
      <w:r>
        <w:rPr>
          <w:rFonts w:hAnsi="Calibri"/>
          <w:kern w:val="2"/>
          <w:sz w:val="24"/>
          <w:szCs w:val="24"/>
        </w:rPr>
        <w:t>分）</w:t>
      </w:r>
    </w:p>
    <w:p>
      <w:pPr>
        <w:widowControl w:val="0"/>
        <w:numPr>
          <w:ilvl w:val="0"/>
          <w:numId w:val="2"/>
        </w:numPr>
        <w:spacing w:line="300" w:lineRule="auto"/>
        <w:jc w:val="both"/>
        <w:rPr>
          <w:kern w:val="2"/>
          <w:sz w:val="24"/>
          <w:szCs w:val="24"/>
        </w:rPr>
      </w:pPr>
      <w:r>
        <w:rPr>
          <w:rFonts w:hAnsi="Calibri"/>
          <w:kern w:val="2"/>
          <w:sz w:val="24"/>
          <w:szCs w:val="24"/>
        </w:rPr>
        <w:t>利用对偶性质给出原材料最低售价模型中的目标函数。（</w:t>
      </w:r>
      <w:r>
        <w:rPr>
          <w:kern w:val="2"/>
          <w:sz w:val="24"/>
          <w:szCs w:val="24"/>
        </w:rPr>
        <w:t>6</w:t>
      </w:r>
      <w:r>
        <w:rPr>
          <w:rFonts w:hAnsi="Calibri"/>
          <w:kern w:val="2"/>
          <w:sz w:val="24"/>
          <w:szCs w:val="24"/>
        </w:rPr>
        <w:t>分）</w:t>
      </w:r>
    </w:p>
    <w:p>
      <w:pPr>
        <w:widowControl w:val="0"/>
        <w:numPr>
          <w:ilvl w:val="0"/>
          <w:numId w:val="2"/>
        </w:numPr>
        <w:spacing w:line="300" w:lineRule="auto"/>
        <w:jc w:val="both"/>
        <w:rPr>
          <w:kern w:val="2"/>
          <w:sz w:val="24"/>
          <w:szCs w:val="24"/>
        </w:rPr>
      </w:pPr>
      <w:r>
        <w:rPr>
          <w:rFonts w:hAnsi="Calibri"/>
          <w:kern w:val="2"/>
          <w:sz w:val="24"/>
          <w:szCs w:val="24"/>
        </w:rPr>
        <w:t>若</w:t>
      </w:r>
      <w:r>
        <w:rPr>
          <w:i/>
          <w:iCs/>
          <w:kern w:val="2"/>
          <w:sz w:val="24"/>
          <w:szCs w:val="24"/>
        </w:rPr>
        <w:t>x</w:t>
      </w:r>
      <w:r>
        <w:rPr>
          <w:kern w:val="2"/>
          <w:sz w:val="24"/>
          <w:szCs w:val="24"/>
          <w:vertAlign w:val="subscript"/>
        </w:rPr>
        <w:t>1</w:t>
      </w:r>
      <w:r>
        <w:rPr>
          <w:rFonts w:hAnsi="Calibri"/>
          <w:kern w:val="2"/>
          <w:sz w:val="24"/>
          <w:szCs w:val="24"/>
        </w:rPr>
        <w:t>的技术系数变为</w:t>
      </w:r>
      <w:r>
        <w:rPr>
          <w:kern w:val="2"/>
          <w:sz w:val="24"/>
          <w:szCs w:val="24"/>
        </w:rPr>
        <w:t>[1,3,1]</w:t>
      </w:r>
      <w:r>
        <w:rPr>
          <w:kern w:val="2"/>
          <w:sz w:val="24"/>
          <w:szCs w:val="24"/>
          <w:vertAlign w:val="superscript"/>
        </w:rPr>
        <w:t>T</w:t>
      </w:r>
      <w:r>
        <w:rPr>
          <w:rFonts w:hAnsi="Calibri"/>
          <w:kern w:val="2"/>
          <w:sz w:val="24"/>
          <w:szCs w:val="24"/>
        </w:rPr>
        <w:t>，利用所给单纯形表求</w:t>
      </w:r>
      <w:r>
        <w:rPr>
          <w:rFonts w:hint="eastAsia" w:hAnsi="Calibri"/>
          <w:kern w:val="2"/>
          <w:sz w:val="24"/>
          <w:szCs w:val="24"/>
        </w:rPr>
        <w:t>解</w:t>
      </w:r>
      <w:r>
        <w:rPr>
          <w:rFonts w:hAnsi="Calibri"/>
          <w:kern w:val="2"/>
          <w:sz w:val="24"/>
          <w:szCs w:val="24"/>
        </w:rPr>
        <w:t>新生产方案。（</w:t>
      </w:r>
      <w:r>
        <w:rPr>
          <w:kern w:val="2"/>
          <w:sz w:val="24"/>
          <w:szCs w:val="24"/>
        </w:rPr>
        <w:t>14</w:t>
      </w:r>
      <w:r>
        <w:rPr>
          <w:rFonts w:hAnsi="Calibri"/>
          <w:kern w:val="2"/>
          <w:sz w:val="24"/>
          <w:szCs w:val="24"/>
        </w:rPr>
        <w:t>分）</w:t>
      </w:r>
    </w:p>
    <w:p>
      <w:pPr>
        <w:widowControl w:val="0"/>
        <w:numPr>
          <w:ilvl w:val="0"/>
          <w:numId w:val="2"/>
        </w:numPr>
        <w:spacing w:line="300" w:lineRule="auto"/>
        <w:jc w:val="both"/>
        <w:rPr>
          <w:kern w:val="2"/>
          <w:sz w:val="24"/>
          <w:szCs w:val="24"/>
        </w:rPr>
      </w:pPr>
      <w:r>
        <w:rPr>
          <w:rFonts w:hAnsi="Calibri"/>
          <w:kern w:val="2"/>
          <w:sz w:val="24"/>
          <w:szCs w:val="24"/>
        </w:rPr>
        <w:t>第二种原材料拥有量在什么范围内变化时，第二个产品不能生产？（</w:t>
      </w:r>
      <w:r>
        <w:rPr>
          <w:kern w:val="2"/>
          <w:sz w:val="24"/>
          <w:szCs w:val="24"/>
        </w:rPr>
        <w:t>10</w:t>
      </w:r>
      <w:r>
        <w:rPr>
          <w:rFonts w:hAnsi="Calibri"/>
          <w:kern w:val="2"/>
          <w:sz w:val="24"/>
          <w:szCs w:val="24"/>
        </w:rPr>
        <w:t>分）</w:t>
      </w:r>
    </w:p>
    <w:p>
      <w:pPr>
        <w:widowControl w:val="0"/>
        <w:numPr>
          <w:ilvl w:val="0"/>
          <w:numId w:val="2"/>
        </w:numPr>
        <w:spacing w:line="300" w:lineRule="auto"/>
        <w:jc w:val="both"/>
        <w:rPr>
          <w:kern w:val="2"/>
          <w:sz w:val="24"/>
          <w:szCs w:val="24"/>
        </w:rPr>
      </w:pPr>
      <w:r>
        <w:rPr>
          <w:rFonts w:hAnsi="Calibri"/>
          <w:kern w:val="2"/>
          <w:sz w:val="24"/>
          <w:szCs w:val="24"/>
        </w:rPr>
        <w:t>若对产品产量有整数要求，利用最优单纯形表求解新的生产方案。（</w:t>
      </w:r>
      <w:r>
        <w:rPr>
          <w:kern w:val="2"/>
          <w:sz w:val="24"/>
          <w:szCs w:val="24"/>
        </w:rPr>
        <w:t>10</w:t>
      </w:r>
      <w:r>
        <w:rPr>
          <w:rFonts w:hAnsi="Calibri"/>
          <w:kern w:val="2"/>
          <w:sz w:val="24"/>
          <w:szCs w:val="24"/>
        </w:rPr>
        <w:t>分）</w:t>
      </w:r>
    </w:p>
    <w:p>
      <w:pPr>
        <w:widowControl w:val="0"/>
        <w:spacing w:line="300" w:lineRule="auto"/>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22</w:t>
      </w:r>
      <w:r>
        <w:rPr>
          <w:rFonts w:hAnsi="Calibri"/>
          <w:kern w:val="2"/>
          <w:sz w:val="24"/>
          <w:szCs w:val="24"/>
        </w:rPr>
        <w:t>分）道路施工需要碎石，两个施工段</w:t>
      </w:r>
      <w:r>
        <w:rPr>
          <w:kern w:val="2"/>
          <w:sz w:val="24"/>
          <w:szCs w:val="24"/>
        </w:rPr>
        <w:t>B1</w:t>
      </w:r>
      <w:r>
        <w:rPr>
          <w:rFonts w:hAnsi="Calibri"/>
          <w:kern w:val="2"/>
          <w:sz w:val="24"/>
          <w:szCs w:val="24"/>
        </w:rPr>
        <w:t>、</w:t>
      </w:r>
      <w:r>
        <w:rPr>
          <w:kern w:val="2"/>
          <w:sz w:val="24"/>
          <w:szCs w:val="24"/>
        </w:rPr>
        <w:t>B2</w:t>
      </w:r>
      <w:r>
        <w:rPr>
          <w:rFonts w:hAnsi="Calibri"/>
          <w:kern w:val="2"/>
          <w:sz w:val="24"/>
          <w:szCs w:val="24"/>
        </w:rPr>
        <w:t>需要从</w:t>
      </w:r>
      <w:r>
        <w:rPr>
          <w:kern w:val="2"/>
          <w:sz w:val="24"/>
          <w:szCs w:val="24"/>
        </w:rPr>
        <w:t>A1</w:t>
      </w:r>
      <w:r>
        <w:rPr>
          <w:rFonts w:hAnsi="Calibri"/>
          <w:kern w:val="2"/>
          <w:sz w:val="24"/>
          <w:szCs w:val="24"/>
        </w:rPr>
        <w:t>、</w:t>
      </w:r>
      <w:r>
        <w:rPr>
          <w:kern w:val="2"/>
          <w:sz w:val="24"/>
          <w:szCs w:val="24"/>
        </w:rPr>
        <w:t>A2</w:t>
      </w:r>
      <w:r>
        <w:rPr>
          <w:rFonts w:hAnsi="Calibri"/>
          <w:kern w:val="2"/>
          <w:sz w:val="24"/>
          <w:szCs w:val="24"/>
        </w:rPr>
        <w:t>两地采购碎石，其中</w:t>
      </w:r>
      <w:r>
        <w:rPr>
          <w:kern w:val="2"/>
          <w:sz w:val="24"/>
          <w:szCs w:val="24"/>
        </w:rPr>
        <w:t>B1</w:t>
      </w:r>
      <w:r>
        <w:rPr>
          <w:rFonts w:hAnsi="Calibri"/>
          <w:kern w:val="2"/>
          <w:sz w:val="24"/>
          <w:szCs w:val="24"/>
        </w:rPr>
        <w:t>因有存货，至少需要</w:t>
      </w:r>
      <w:r>
        <w:rPr>
          <w:kern w:val="2"/>
          <w:sz w:val="24"/>
          <w:szCs w:val="24"/>
        </w:rPr>
        <w:t>10</w:t>
      </w:r>
      <w:r>
        <w:rPr>
          <w:rFonts w:hAnsi="Calibri"/>
          <w:kern w:val="2"/>
          <w:sz w:val="24"/>
          <w:szCs w:val="24"/>
        </w:rPr>
        <w:t>吨，缺货费为</w:t>
      </w:r>
      <w:r>
        <w:rPr>
          <w:kern w:val="2"/>
          <w:sz w:val="24"/>
          <w:szCs w:val="24"/>
        </w:rPr>
        <w:t>3</w:t>
      </w:r>
      <w:r>
        <w:rPr>
          <w:rFonts w:hAnsi="Calibri"/>
          <w:kern w:val="2"/>
          <w:sz w:val="24"/>
          <w:szCs w:val="24"/>
        </w:rPr>
        <w:t>百元</w:t>
      </w:r>
      <w:r>
        <w:rPr>
          <w:kern w:val="2"/>
          <w:sz w:val="24"/>
          <w:szCs w:val="24"/>
        </w:rPr>
        <w:t>/</w:t>
      </w:r>
      <w:r>
        <w:rPr>
          <w:rFonts w:hAnsi="Calibri"/>
          <w:kern w:val="2"/>
          <w:sz w:val="24"/>
          <w:szCs w:val="24"/>
        </w:rPr>
        <w:t>吨；而</w:t>
      </w:r>
      <w:r>
        <w:rPr>
          <w:kern w:val="2"/>
          <w:sz w:val="24"/>
          <w:szCs w:val="24"/>
        </w:rPr>
        <w:t>B2</w:t>
      </w:r>
      <w:r>
        <w:rPr>
          <w:rFonts w:hAnsi="Calibri"/>
          <w:kern w:val="2"/>
          <w:sz w:val="24"/>
          <w:szCs w:val="24"/>
        </w:rPr>
        <w:t>无存货</w:t>
      </w:r>
      <w:r>
        <w:rPr>
          <w:rFonts w:hint="eastAsia" w:hAnsi="Calibri"/>
          <w:kern w:val="2"/>
          <w:sz w:val="24"/>
          <w:szCs w:val="24"/>
        </w:rPr>
        <w:t>，</w:t>
      </w:r>
      <w:r>
        <w:rPr>
          <w:rFonts w:hAnsi="Calibri"/>
          <w:kern w:val="2"/>
          <w:sz w:val="24"/>
          <w:szCs w:val="24"/>
        </w:rPr>
        <w:t>为了保证工期不允许缺货。供应量、需要量及运价见下表，试进行下列分析：</w:t>
      </w:r>
    </w:p>
    <w:p>
      <w:pPr>
        <w:widowControl w:val="0"/>
        <w:numPr>
          <w:ilvl w:val="0"/>
          <w:numId w:val="3"/>
        </w:numPr>
        <w:spacing w:line="300" w:lineRule="auto"/>
        <w:jc w:val="both"/>
        <w:rPr>
          <w:kern w:val="2"/>
          <w:sz w:val="24"/>
          <w:szCs w:val="24"/>
        </w:rPr>
      </w:pPr>
      <w:r>
        <w:rPr>
          <w:rFonts w:hAnsi="Calibri"/>
          <w:kern w:val="2"/>
          <w:sz w:val="24"/>
          <w:szCs w:val="24"/>
        </w:rPr>
        <w:t>建立表式运输平衡模型</w:t>
      </w:r>
      <w:r>
        <w:rPr>
          <w:rFonts w:hint="eastAsia" w:hAnsi="Calibri"/>
          <w:kern w:val="2"/>
          <w:sz w:val="24"/>
          <w:szCs w:val="24"/>
        </w:rPr>
        <w:t>。</w:t>
      </w:r>
      <w:r>
        <w:rPr>
          <w:rFonts w:hAnsi="Calibri"/>
          <w:kern w:val="2"/>
          <w:sz w:val="24"/>
          <w:szCs w:val="24"/>
        </w:rPr>
        <w:t>（</w:t>
      </w:r>
      <w:r>
        <w:rPr>
          <w:kern w:val="2"/>
          <w:sz w:val="24"/>
          <w:szCs w:val="24"/>
        </w:rPr>
        <w:t>8</w:t>
      </w:r>
      <w:r>
        <w:rPr>
          <w:rFonts w:hAnsi="Calibri"/>
          <w:kern w:val="2"/>
          <w:sz w:val="24"/>
          <w:szCs w:val="24"/>
        </w:rPr>
        <w:t>分）</w:t>
      </w:r>
    </w:p>
    <w:p>
      <w:pPr>
        <w:widowControl w:val="0"/>
        <w:numPr>
          <w:ilvl w:val="0"/>
          <w:numId w:val="3"/>
        </w:numPr>
        <w:spacing w:line="300" w:lineRule="auto"/>
        <w:jc w:val="both"/>
        <w:rPr>
          <w:kern w:val="2"/>
          <w:sz w:val="24"/>
          <w:szCs w:val="24"/>
        </w:rPr>
      </w:pPr>
      <w:r>
        <w:rPr>
          <w:rFonts w:hAnsi="Calibri"/>
          <w:kern w:val="2"/>
          <w:sz w:val="24"/>
          <w:szCs w:val="24"/>
        </w:rPr>
        <w:t>利用表上作业法求解最优方案。（</w:t>
      </w:r>
      <w:r>
        <w:rPr>
          <w:kern w:val="2"/>
          <w:sz w:val="24"/>
          <w:szCs w:val="24"/>
        </w:rPr>
        <w:t>10</w:t>
      </w:r>
      <w:r>
        <w:rPr>
          <w:rFonts w:hAnsi="Calibri"/>
          <w:kern w:val="2"/>
          <w:sz w:val="24"/>
          <w:szCs w:val="24"/>
        </w:rPr>
        <w:t>分）</w:t>
      </w:r>
    </w:p>
    <w:p>
      <w:pPr>
        <w:widowControl w:val="0"/>
        <w:numPr>
          <w:ilvl w:val="0"/>
          <w:numId w:val="3"/>
        </w:numPr>
        <w:spacing w:line="300" w:lineRule="auto"/>
        <w:jc w:val="both"/>
        <w:rPr>
          <w:kern w:val="2"/>
          <w:sz w:val="24"/>
          <w:szCs w:val="24"/>
        </w:rPr>
      </w:pPr>
      <w:r>
        <w:rPr>
          <w:kern w:val="2"/>
          <w:sz w:val="24"/>
          <w:szCs w:val="24"/>
        </w:rPr>
        <w:t>A2</w:t>
      </w:r>
      <w:r>
        <w:rPr>
          <w:rFonts w:hAnsi="Calibri"/>
          <w:kern w:val="2"/>
          <w:sz w:val="24"/>
          <w:szCs w:val="24"/>
        </w:rPr>
        <w:t>找到新的运输路线运输到</w:t>
      </w:r>
      <w:r>
        <w:rPr>
          <w:kern w:val="2"/>
          <w:sz w:val="24"/>
          <w:szCs w:val="24"/>
        </w:rPr>
        <w:t>B1</w:t>
      </w:r>
      <w:r>
        <w:rPr>
          <w:rFonts w:hAnsi="Calibri"/>
          <w:kern w:val="2"/>
          <w:sz w:val="24"/>
          <w:szCs w:val="24"/>
        </w:rPr>
        <w:t>、</w:t>
      </w:r>
      <w:r>
        <w:rPr>
          <w:kern w:val="2"/>
          <w:sz w:val="24"/>
          <w:szCs w:val="24"/>
        </w:rPr>
        <w:t>B2</w:t>
      </w:r>
      <w:r>
        <w:rPr>
          <w:rFonts w:hAnsi="Calibri"/>
          <w:kern w:val="2"/>
          <w:sz w:val="24"/>
          <w:szCs w:val="24"/>
        </w:rPr>
        <w:t>，取代原有的路线后运价将会下降。若运到</w:t>
      </w:r>
      <w:r>
        <w:rPr>
          <w:kern w:val="2"/>
          <w:sz w:val="24"/>
          <w:szCs w:val="24"/>
        </w:rPr>
        <w:t>B1</w:t>
      </w:r>
      <w:r>
        <w:rPr>
          <w:rFonts w:hAnsi="Calibri"/>
          <w:kern w:val="2"/>
          <w:sz w:val="24"/>
          <w:szCs w:val="24"/>
        </w:rPr>
        <w:t>、</w:t>
      </w:r>
      <w:r>
        <w:rPr>
          <w:kern w:val="2"/>
          <w:sz w:val="24"/>
          <w:szCs w:val="24"/>
        </w:rPr>
        <w:t>B2</w:t>
      </w:r>
      <w:r>
        <w:rPr>
          <w:rFonts w:hAnsi="Calibri"/>
          <w:kern w:val="2"/>
          <w:sz w:val="24"/>
          <w:szCs w:val="24"/>
        </w:rPr>
        <w:t>的运价下降幅度相同，利用最优运输方案探讨运价变化对运输方案的影响。（</w:t>
      </w:r>
      <w:r>
        <w:rPr>
          <w:kern w:val="2"/>
          <w:sz w:val="24"/>
          <w:szCs w:val="24"/>
        </w:rPr>
        <w:t>4</w:t>
      </w:r>
      <w:r>
        <w:rPr>
          <w:rFonts w:hAnsi="Calibri"/>
          <w:kern w:val="2"/>
          <w:sz w:val="24"/>
          <w:szCs w:val="24"/>
        </w:rPr>
        <w:t>分）</w:t>
      </w:r>
    </w:p>
    <w:tbl>
      <w:tblPr>
        <w:tblStyle w:val="6"/>
        <w:tblpPr w:leftFromText="180" w:rightFromText="180" w:vertAnchor="text" w:horzAnchor="margin" w:tblpY="1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044"/>
        <w:gridCol w:w="2046"/>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44" w:type="dxa"/>
            <w:noWrap w:val="0"/>
            <w:vAlign w:val="top"/>
          </w:tcPr>
          <w:p>
            <w:pPr>
              <w:widowControl w:val="0"/>
              <w:spacing w:line="300" w:lineRule="auto"/>
              <w:jc w:val="both"/>
              <w:rPr>
                <w:kern w:val="2"/>
                <w:sz w:val="24"/>
                <w:szCs w:val="24"/>
              </w:rPr>
            </w:pPr>
            <w:r>
              <w:rPr>
                <w:rFonts w:hAnsi="Calibri"/>
                <w:kern w:val="2"/>
                <w:sz w:val="24"/>
                <w:szCs w:val="24"/>
              </w:rPr>
              <w:t>运价（百元</w:t>
            </w:r>
            <w:r>
              <w:rPr>
                <w:kern w:val="2"/>
                <w:sz w:val="24"/>
                <w:szCs w:val="24"/>
              </w:rPr>
              <w:t>/</w:t>
            </w:r>
            <w:r>
              <w:rPr>
                <w:rFonts w:hAnsi="Calibri"/>
                <w:kern w:val="2"/>
                <w:sz w:val="24"/>
                <w:szCs w:val="24"/>
              </w:rPr>
              <w:t>吨）</w:t>
            </w:r>
          </w:p>
        </w:tc>
        <w:tc>
          <w:tcPr>
            <w:tcW w:w="2044" w:type="dxa"/>
            <w:noWrap w:val="0"/>
            <w:vAlign w:val="top"/>
          </w:tcPr>
          <w:p>
            <w:pPr>
              <w:widowControl w:val="0"/>
              <w:spacing w:line="300" w:lineRule="auto"/>
              <w:jc w:val="both"/>
              <w:rPr>
                <w:kern w:val="2"/>
                <w:sz w:val="24"/>
                <w:szCs w:val="24"/>
              </w:rPr>
            </w:pPr>
            <w:r>
              <w:rPr>
                <w:kern w:val="2"/>
                <w:sz w:val="24"/>
                <w:szCs w:val="24"/>
              </w:rPr>
              <w:t>B1</w:t>
            </w:r>
          </w:p>
        </w:tc>
        <w:tc>
          <w:tcPr>
            <w:tcW w:w="2046" w:type="dxa"/>
            <w:noWrap w:val="0"/>
            <w:vAlign w:val="top"/>
          </w:tcPr>
          <w:p>
            <w:pPr>
              <w:widowControl w:val="0"/>
              <w:spacing w:line="300" w:lineRule="auto"/>
              <w:jc w:val="both"/>
              <w:rPr>
                <w:kern w:val="2"/>
                <w:sz w:val="24"/>
                <w:szCs w:val="24"/>
              </w:rPr>
            </w:pPr>
            <w:r>
              <w:rPr>
                <w:kern w:val="2"/>
                <w:sz w:val="24"/>
                <w:szCs w:val="24"/>
              </w:rPr>
              <w:t>B2</w:t>
            </w:r>
          </w:p>
        </w:tc>
        <w:tc>
          <w:tcPr>
            <w:tcW w:w="2038" w:type="dxa"/>
            <w:noWrap w:val="0"/>
            <w:vAlign w:val="top"/>
          </w:tcPr>
          <w:p>
            <w:pPr>
              <w:widowControl w:val="0"/>
              <w:spacing w:line="300" w:lineRule="auto"/>
              <w:jc w:val="both"/>
              <w:rPr>
                <w:kern w:val="2"/>
                <w:sz w:val="24"/>
                <w:szCs w:val="24"/>
              </w:rPr>
            </w:pPr>
            <w:r>
              <w:rPr>
                <w:rFonts w:hAnsi="Calibri"/>
                <w:kern w:val="2"/>
                <w:sz w:val="24"/>
                <w:szCs w:val="24"/>
              </w:rPr>
              <w:t>供应量（吨）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44" w:type="dxa"/>
            <w:noWrap w:val="0"/>
            <w:vAlign w:val="top"/>
          </w:tcPr>
          <w:p>
            <w:pPr>
              <w:widowControl w:val="0"/>
              <w:spacing w:line="300" w:lineRule="auto"/>
              <w:jc w:val="both"/>
              <w:rPr>
                <w:kern w:val="2"/>
                <w:sz w:val="24"/>
                <w:szCs w:val="24"/>
              </w:rPr>
            </w:pPr>
            <w:r>
              <w:rPr>
                <w:kern w:val="2"/>
                <w:sz w:val="24"/>
                <w:szCs w:val="24"/>
              </w:rPr>
              <w:t>A1</w:t>
            </w:r>
          </w:p>
        </w:tc>
        <w:tc>
          <w:tcPr>
            <w:tcW w:w="2044" w:type="dxa"/>
            <w:noWrap w:val="0"/>
            <w:vAlign w:val="top"/>
          </w:tcPr>
          <w:p>
            <w:pPr>
              <w:widowControl w:val="0"/>
              <w:spacing w:line="300" w:lineRule="auto"/>
              <w:jc w:val="both"/>
              <w:rPr>
                <w:kern w:val="2"/>
                <w:sz w:val="24"/>
                <w:szCs w:val="24"/>
              </w:rPr>
            </w:pPr>
            <w:r>
              <w:rPr>
                <w:kern w:val="2"/>
                <w:sz w:val="24"/>
                <w:szCs w:val="24"/>
              </w:rPr>
              <w:t>1</w:t>
            </w:r>
          </w:p>
        </w:tc>
        <w:tc>
          <w:tcPr>
            <w:tcW w:w="2046" w:type="dxa"/>
            <w:noWrap w:val="0"/>
            <w:vAlign w:val="top"/>
          </w:tcPr>
          <w:p>
            <w:pPr>
              <w:widowControl w:val="0"/>
              <w:spacing w:line="300" w:lineRule="auto"/>
              <w:jc w:val="both"/>
              <w:rPr>
                <w:kern w:val="2"/>
                <w:sz w:val="24"/>
                <w:szCs w:val="24"/>
              </w:rPr>
            </w:pPr>
            <w:r>
              <w:rPr>
                <w:kern w:val="2"/>
                <w:sz w:val="24"/>
                <w:szCs w:val="24"/>
              </w:rPr>
              <w:t>5</w:t>
            </w:r>
          </w:p>
        </w:tc>
        <w:tc>
          <w:tcPr>
            <w:tcW w:w="2038" w:type="dxa"/>
            <w:noWrap w:val="0"/>
            <w:vAlign w:val="top"/>
          </w:tcPr>
          <w:p>
            <w:pPr>
              <w:widowControl w:val="0"/>
              <w:spacing w:line="300" w:lineRule="auto"/>
              <w:jc w:val="both"/>
              <w:rPr>
                <w:kern w:val="2"/>
                <w:sz w:val="24"/>
                <w:szCs w:val="24"/>
              </w:rPr>
            </w:pPr>
            <w:r>
              <w:rPr>
                <w:kern w:val="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44" w:type="dxa"/>
            <w:noWrap w:val="0"/>
            <w:vAlign w:val="top"/>
          </w:tcPr>
          <w:p>
            <w:pPr>
              <w:widowControl w:val="0"/>
              <w:spacing w:line="300" w:lineRule="auto"/>
              <w:jc w:val="both"/>
              <w:rPr>
                <w:kern w:val="2"/>
                <w:sz w:val="24"/>
                <w:szCs w:val="24"/>
              </w:rPr>
            </w:pPr>
            <w:r>
              <w:rPr>
                <w:kern w:val="2"/>
                <w:sz w:val="24"/>
                <w:szCs w:val="24"/>
              </w:rPr>
              <w:t>A2</w:t>
            </w:r>
          </w:p>
        </w:tc>
        <w:tc>
          <w:tcPr>
            <w:tcW w:w="2044" w:type="dxa"/>
            <w:noWrap w:val="0"/>
            <w:vAlign w:val="top"/>
          </w:tcPr>
          <w:p>
            <w:pPr>
              <w:widowControl w:val="0"/>
              <w:spacing w:line="300" w:lineRule="auto"/>
              <w:jc w:val="both"/>
              <w:rPr>
                <w:kern w:val="2"/>
                <w:sz w:val="24"/>
                <w:szCs w:val="24"/>
              </w:rPr>
            </w:pPr>
            <w:r>
              <w:rPr>
                <w:kern w:val="2"/>
                <w:sz w:val="24"/>
                <w:szCs w:val="24"/>
              </w:rPr>
              <w:t>2</w:t>
            </w:r>
          </w:p>
        </w:tc>
        <w:tc>
          <w:tcPr>
            <w:tcW w:w="2046" w:type="dxa"/>
            <w:noWrap w:val="0"/>
            <w:vAlign w:val="top"/>
          </w:tcPr>
          <w:p>
            <w:pPr>
              <w:widowControl w:val="0"/>
              <w:spacing w:line="300" w:lineRule="auto"/>
              <w:jc w:val="both"/>
              <w:rPr>
                <w:kern w:val="2"/>
                <w:sz w:val="24"/>
                <w:szCs w:val="24"/>
              </w:rPr>
            </w:pPr>
            <w:r>
              <w:rPr>
                <w:kern w:val="2"/>
                <w:sz w:val="24"/>
                <w:szCs w:val="24"/>
              </w:rPr>
              <w:t>4</w:t>
            </w:r>
          </w:p>
        </w:tc>
        <w:tc>
          <w:tcPr>
            <w:tcW w:w="2038" w:type="dxa"/>
            <w:noWrap w:val="0"/>
            <w:vAlign w:val="top"/>
          </w:tcPr>
          <w:p>
            <w:pPr>
              <w:widowControl w:val="0"/>
              <w:spacing w:line="300" w:lineRule="auto"/>
              <w:jc w:val="both"/>
              <w:rPr>
                <w:kern w:val="2"/>
                <w:sz w:val="24"/>
                <w:szCs w:val="24"/>
              </w:rPr>
            </w:pPr>
            <w:r>
              <w:rPr>
                <w:kern w:val="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044" w:type="dxa"/>
            <w:noWrap w:val="0"/>
            <w:vAlign w:val="top"/>
          </w:tcPr>
          <w:p>
            <w:pPr>
              <w:widowControl w:val="0"/>
              <w:spacing w:line="300" w:lineRule="auto"/>
              <w:jc w:val="both"/>
              <w:rPr>
                <w:kern w:val="2"/>
                <w:sz w:val="24"/>
                <w:szCs w:val="24"/>
              </w:rPr>
            </w:pPr>
            <w:r>
              <w:rPr>
                <w:rFonts w:hAnsi="Calibri"/>
                <w:kern w:val="2"/>
                <w:sz w:val="24"/>
                <w:szCs w:val="24"/>
              </w:rPr>
              <w:t>需求量（吨）</w:t>
            </w:r>
          </w:p>
        </w:tc>
        <w:tc>
          <w:tcPr>
            <w:tcW w:w="2044" w:type="dxa"/>
            <w:noWrap w:val="0"/>
            <w:vAlign w:val="top"/>
          </w:tcPr>
          <w:p>
            <w:pPr>
              <w:widowControl w:val="0"/>
              <w:spacing w:line="300" w:lineRule="auto"/>
              <w:jc w:val="both"/>
              <w:rPr>
                <w:kern w:val="2"/>
                <w:sz w:val="24"/>
                <w:szCs w:val="24"/>
              </w:rPr>
            </w:pPr>
            <w:r>
              <w:rPr>
                <w:kern w:val="2"/>
                <w:sz w:val="24"/>
                <w:szCs w:val="24"/>
              </w:rPr>
              <w:t>[10,40]</w:t>
            </w:r>
          </w:p>
        </w:tc>
        <w:tc>
          <w:tcPr>
            <w:tcW w:w="2046" w:type="dxa"/>
            <w:noWrap w:val="0"/>
            <w:vAlign w:val="top"/>
          </w:tcPr>
          <w:p>
            <w:pPr>
              <w:widowControl w:val="0"/>
              <w:spacing w:line="300" w:lineRule="auto"/>
              <w:jc w:val="both"/>
              <w:rPr>
                <w:kern w:val="2"/>
                <w:sz w:val="24"/>
                <w:szCs w:val="24"/>
              </w:rPr>
            </w:pPr>
            <w:r>
              <w:rPr>
                <w:kern w:val="2"/>
                <w:sz w:val="24"/>
                <w:szCs w:val="24"/>
              </w:rPr>
              <w:t>50</w:t>
            </w:r>
          </w:p>
        </w:tc>
        <w:tc>
          <w:tcPr>
            <w:tcW w:w="2038" w:type="dxa"/>
            <w:noWrap w:val="0"/>
            <w:vAlign w:val="top"/>
          </w:tcPr>
          <w:p>
            <w:pPr>
              <w:widowControl w:val="0"/>
              <w:spacing w:line="300" w:lineRule="auto"/>
              <w:jc w:val="both"/>
              <w:rPr>
                <w:kern w:val="2"/>
                <w:sz w:val="24"/>
                <w:szCs w:val="24"/>
              </w:rPr>
            </w:pPr>
          </w:p>
        </w:tc>
      </w:tr>
    </w:tbl>
    <w:p>
      <w:pPr>
        <w:widowControl w:val="0"/>
        <w:spacing w:line="300" w:lineRule="auto"/>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24</w:t>
      </w:r>
      <w:r>
        <w:rPr>
          <w:rFonts w:hAnsi="Calibri"/>
          <w:kern w:val="2"/>
          <w:sz w:val="24"/>
          <w:szCs w:val="24"/>
        </w:rPr>
        <w:t>分）某种机器由三种设备装配而成，其价格和可靠性如下表，设备</w:t>
      </w:r>
      <w:r>
        <w:rPr>
          <w:kern w:val="2"/>
          <w:sz w:val="24"/>
          <w:szCs w:val="24"/>
        </w:rPr>
        <w:t>2</w:t>
      </w:r>
      <w:r>
        <w:rPr>
          <w:rFonts w:hAnsi="Calibri"/>
          <w:kern w:val="2"/>
          <w:sz w:val="24"/>
          <w:szCs w:val="24"/>
        </w:rPr>
        <w:t>损坏率最高，因此设备</w:t>
      </w:r>
      <w:r>
        <w:rPr>
          <w:kern w:val="2"/>
          <w:sz w:val="24"/>
          <w:szCs w:val="24"/>
        </w:rPr>
        <w:t>2</w:t>
      </w:r>
      <w:r>
        <w:rPr>
          <w:rFonts w:hAnsi="Calibri"/>
          <w:kern w:val="2"/>
          <w:sz w:val="24"/>
          <w:szCs w:val="24"/>
        </w:rPr>
        <w:t>至少配备</w:t>
      </w:r>
      <w:r>
        <w:rPr>
          <w:kern w:val="2"/>
          <w:sz w:val="24"/>
          <w:szCs w:val="24"/>
        </w:rPr>
        <w:t>2</w:t>
      </w:r>
      <w:r>
        <w:rPr>
          <w:rFonts w:hAnsi="Calibri"/>
          <w:kern w:val="2"/>
          <w:sz w:val="24"/>
          <w:szCs w:val="24"/>
        </w:rPr>
        <w:t>台。目前采购费用为</w:t>
      </w:r>
      <w:r>
        <w:rPr>
          <w:kern w:val="2"/>
          <w:sz w:val="24"/>
          <w:szCs w:val="24"/>
        </w:rPr>
        <w:t>12</w:t>
      </w:r>
      <w:r>
        <w:rPr>
          <w:rFonts w:hAnsi="Calibri"/>
          <w:kern w:val="2"/>
          <w:sz w:val="24"/>
          <w:szCs w:val="24"/>
        </w:rPr>
        <w:t>万元。试回答下列问题：</w:t>
      </w:r>
    </w:p>
    <w:p>
      <w:pPr>
        <w:widowControl w:val="0"/>
        <w:spacing w:line="300" w:lineRule="auto"/>
        <w:jc w:val="both"/>
        <w:rPr>
          <w:kern w:val="2"/>
          <w:sz w:val="24"/>
          <w:szCs w:val="24"/>
        </w:rPr>
      </w:pPr>
      <w:r>
        <w:rPr>
          <w:kern w:val="2"/>
          <w:sz w:val="24"/>
          <w:szCs w:val="24"/>
        </w:rPr>
        <w:t>1</w:t>
      </w:r>
      <w:r>
        <w:rPr>
          <w:rFonts w:hAnsi="Calibri"/>
          <w:kern w:val="2"/>
          <w:sz w:val="24"/>
          <w:szCs w:val="24"/>
        </w:rPr>
        <w:t>、建立动态规划模型，明确第二阶段状态变量及其允许集合。（</w:t>
      </w:r>
      <w:r>
        <w:rPr>
          <w:kern w:val="2"/>
          <w:sz w:val="24"/>
          <w:szCs w:val="24"/>
        </w:rPr>
        <w:t>8</w:t>
      </w:r>
      <w:r>
        <w:rPr>
          <w:rFonts w:hAnsi="Calibri"/>
          <w:kern w:val="2"/>
          <w:sz w:val="24"/>
          <w:szCs w:val="24"/>
        </w:rPr>
        <w:t>分）</w:t>
      </w:r>
    </w:p>
    <w:p>
      <w:pPr>
        <w:widowControl w:val="0"/>
        <w:spacing w:line="300" w:lineRule="auto"/>
        <w:jc w:val="both"/>
        <w:rPr>
          <w:kern w:val="2"/>
          <w:sz w:val="24"/>
          <w:szCs w:val="24"/>
        </w:rPr>
      </w:pPr>
      <w:r>
        <w:rPr>
          <w:kern w:val="2"/>
          <w:sz w:val="24"/>
          <w:szCs w:val="24"/>
        </w:rPr>
        <w:t>2</w:t>
      </w:r>
      <w:r>
        <w:rPr>
          <w:rFonts w:hAnsi="Calibri"/>
          <w:kern w:val="2"/>
          <w:sz w:val="24"/>
          <w:szCs w:val="24"/>
        </w:rPr>
        <w:t>、利用动态规划进行设备采购使装配后的机器可靠性最大？（</w:t>
      </w:r>
      <w:r>
        <w:rPr>
          <w:kern w:val="2"/>
          <w:sz w:val="24"/>
          <w:szCs w:val="24"/>
        </w:rPr>
        <w:t>16</w:t>
      </w:r>
      <w:r>
        <w:rPr>
          <w:rFonts w:hAnsi="Calibri"/>
          <w:kern w:val="2"/>
          <w:sz w:val="24"/>
          <w:szCs w:val="24"/>
        </w:rPr>
        <w:t>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2045"/>
        <w:gridCol w:w="2046"/>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noWrap w:val="0"/>
            <w:vAlign w:val="top"/>
          </w:tcPr>
          <w:p>
            <w:pPr>
              <w:widowControl w:val="0"/>
              <w:spacing w:line="300" w:lineRule="auto"/>
              <w:jc w:val="both"/>
              <w:rPr>
                <w:kern w:val="2"/>
                <w:sz w:val="24"/>
                <w:szCs w:val="24"/>
              </w:rPr>
            </w:pPr>
            <w:r>
              <w:rPr>
                <w:kern w:val="2"/>
                <w:sz w:val="24"/>
                <w:szCs w:val="24"/>
              </w:rPr>
              <w:t>设备i</w:t>
            </w:r>
          </w:p>
        </w:tc>
        <w:tc>
          <w:tcPr>
            <w:tcW w:w="2045" w:type="dxa"/>
            <w:noWrap w:val="0"/>
            <w:vAlign w:val="top"/>
          </w:tcPr>
          <w:p>
            <w:pPr>
              <w:widowControl w:val="0"/>
              <w:spacing w:line="300" w:lineRule="auto"/>
              <w:jc w:val="both"/>
              <w:rPr>
                <w:kern w:val="2"/>
                <w:sz w:val="24"/>
                <w:szCs w:val="24"/>
              </w:rPr>
            </w:pPr>
            <w:r>
              <w:rPr>
                <w:kern w:val="2"/>
                <w:sz w:val="24"/>
                <w:szCs w:val="24"/>
              </w:rPr>
              <w:t>1</w:t>
            </w:r>
          </w:p>
        </w:tc>
        <w:tc>
          <w:tcPr>
            <w:tcW w:w="2046" w:type="dxa"/>
            <w:noWrap w:val="0"/>
            <w:vAlign w:val="top"/>
          </w:tcPr>
          <w:p>
            <w:pPr>
              <w:widowControl w:val="0"/>
              <w:spacing w:line="300" w:lineRule="auto"/>
              <w:jc w:val="both"/>
              <w:rPr>
                <w:kern w:val="2"/>
                <w:sz w:val="24"/>
                <w:szCs w:val="24"/>
              </w:rPr>
            </w:pPr>
            <w:r>
              <w:rPr>
                <w:kern w:val="2"/>
                <w:sz w:val="24"/>
                <w:szCs w:val="24"/>
              </w:rPr>
              <w:t>2</w:t>
            </w:r>
          </w:p>
        </w:tc>
        <w:tc>
          <w:tcPr>
            <w:tcW w:w="2046" w:type="dxa"/>
            <w:noWrap w:val="0"/>
            <w:vAlign w:val="top"/>
          </w:tcPr>
          <w:p>
            <w:pPr>
              <w:widowControl w:val="0"/>
              <w:spacing w:line="300" w:lineRule="auto"/>
              <w:jc w:val="both"/>
              <w:rPr>
                <w:kern w:val="2"/>
                <w:sz w:val="24"/>
                <w:szCs w:val="24"/>
              </w:rPr>
            </w:pPr>
            <w:r>
              <w:rPr>
                <w:kern w:val="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045" w:type="dxa"/>
            <w:noWrap w:val="0"/>
            <w:vAlign w:val="top"/>
          </w:tcPr>
          <w:p>
            <w:pPr>
              <w:widowControl w:val="0"/>
              <w:spacing w:line="300" w:lineRule="auto"/>
              <w:jc w:val="both"/>
              <w:rPr>
                <w:kern w:val="2"/>
                <w:sz w:val="24"/>
                <w:szCs w:val="24"/>
              </w:rPr>
            </w:pPr>
            <w:r>
              <w:rPr>
                <w:kern w:val="2"/>
                <w:sz w:val="24"/>
                <w:szCs w:val="24"/>
              </w:rPr>
              <w:t>价格Ci（万元/台）</w:t>
            </w:r>
          </w:p>
        </w:tc>
        <w:tc>
          <w:tcPr>
            <w:tcW w:w="2045" w:type="dxa"/>
            <w:noWrap w:val="0"/>
            <w:vAlign w:val="top"/>
          </w:tcPr>
          <w:p>
            <w:pPr>
              <w:widowControl w:val="0"/>
              <w:spacing w:line="300" w:lineRule="auto"/>
              <w:jc w:val="both"/>
              <w:rPr>
                <w:kern w:val="2"/>
                <w:sz w:val="24"/>
                <w:szCs w:val="24"/>
              </w:rPr>
            </w:pPr>
            <w:r>
              <w:rPr>
                <w:kern w:val="2"/>
                <w:sz w:val="24"/>
                <w:szCs w:val="24"/>
              </w:rPr>
              <w:t>3</w:t>
            </w:r>
          </w:p>
        </w:tc>
        <w:tc>
          <w:tcPr>
            <w:tcW w:w="2046" w:type="dxa"/>
            <w:noWrap w:val="0"/>
            <w:vAlign w:val="top"/>
          </w:tcPr>
          <w:p>
            <w:pPr>
              <w:widowControl w:val="0"/>
              <w:spacing w:line="300" w:lineRule="auto"/>
              <w:jc w:val="both"/>
              <w:rPr>
                <w:kern w:val="2"/>
                <w:sz w:val="24"/>
                <w:szCs w:val="24"/>
              </w:rPr>
            </w:pPr>
            <w:r>
              <w:rPr>
                <w:kern w:val="2"/>
                <w:sz w:val="24"/>
                <w:szCs w:val="24"/>
              </w:rPr>
              <w:t>2</w:t>
            </w:r>
          </w:p>
        </w:tc>
        <w:tc>
          <w:tcPr>
            <w:tcW w:w="2046" w:type="dxa"/>
            <w:noWrap w:val="0"/>
            <w:vAlign w:val="top"/>
          </w:tcPr>
          <w:p>
            <w:pPr>
              <w:widowControl w:val="0"/>
              <w:spacing w:line="300" w:lineRule="auto"/>
              <w:jc w:val="both"/>
              <w:rPr>
                <w:kern w:val="2"/>
                <w:sz w:val="24"/>
                <w:szCs w:val="24"/>
              </w:rPr>
            </w:pPr>
            <w:r>
              <w:rPr>
                <w:kern w:val="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5" w:type="dxa"/>
            <w:noWrap w:val="0"/>
            <w:vAlign w:val="top"/>
          </w:tcPr>
          <w:p>
            <w:pPr>
              <w:widowControl w:val="0"/>
              <w:spacing w:line="300" w:lineRule="auto"/>
              <w:jc w:val="both"/>
              <w:rPr>
                <w:kern w:val="2"/>
                <w:sz w:val="24"/>
                <w:szCs w:val="24"/>
              </w:rPr>
            </w:pPr>
            <w:r>
              <w:rPr>
                <w:kern w:val="2"/>
                <w:sz w:val="24"/>
                <w:szCs w:val="24"/>
              </w:rPr>
              <w:t>可靠性Di（%）</w:t>
            </w:r>
          </w:p>
        </w:tc>
        <w:tc>
          <w:tcPr>
            <w:tcW w:w="2045" w:type="dxa"/>
            <w:noWrap w:val="0"/>
            <w:vAlign w:val="top"/>
          </w:tcPr>
          <w:p>
            <w:pPr>
              <w:widowControl w:val="0"/>
              <w:spacing w:line="300" w:lineRule="auto"/>
              <w:jc w:val="both"/>
              <w:rPr>
                <w:kern w:val="2"/>
                <w:sz w:val="24"/>
                <w:szCs w:val="24"/>
              </w:rPr>
            </w:pPr>
            <w:r>
              <w:rPr>
                <w:kern w:val="2"/>
                <w:sz w:val="24"/>
                <w:szCs w:val="24"/>
              </w:rPr>
              <w:t>90</w:t>
            </w:r>
          </w:p>
        </w:tc>
        <w:tc>
          <w:tcPr>
            <w:tcW w:w="2046" w:type="dxa"/>
            <w:noWrap w:val="0"/>
            <w:vAlign w:val="top"/>
          </w:tcPr>
          <w:p>
            <w:pPr>
              <w:widowControl w:val="0"/>
              <w:spacing w:line="300" w:lineRule="auto"/>
              <w:jc w:val="both"/>
              <w:rPr>
                <w:kern w:val="2"/>
                <w:sz w:val="24"/>
                <w:szCs w:val="24"/>
              </w:rPr>
            </w:pPr>
            <w:r>
              <w:rPr>
                <w:kern w:val="2"/>
                <w:sz w:val="24"/>
                <w:szCs w:val="24"/>
              </w:rPr>
              <w:t>70</w:t>
            </w:r>
          </w:p>
        </w:tc>
        <w:tc>
          <w:tcPr>
            <w:tcW w:w="2046" w:type="dxa"/>
            <w:noWrap w:val="0"/>
            <w:vAlign w:val="top"/>
          </w:tcPr>
          <w:p>
            <w:pPr>
              <w:widowControl w:val="0"/>
              <w:spacing w:line="300" w:lineRule="auto"/>
              <w:jc w:val="both"/>
              <w:rPr>
                <w:kern w:val="2"/>
                <w:sz w:val="24"/>
                <w:szCs w:val="24"/>
              </w:rPr>
            </w:pPr>
            <w:r>
              <w:rPr>
                <w:kern w:val="2"/>
                <w:sz w:val="24"/>
                <w:szCs w:val="24"/>
              </w:rPr>
              <w:t>80</w:t>
            </w:r>
          </w:p>
        </w:tc>
      </w:tr>
    </w:tbl>
    <w:p>
      <w:pPr>
        <w:widowControl w:val="0"/>
        <w:spacing w:line="300" w:lineRule="auto"/>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28</w:t>
      </w:r>
      <w:r>
        <w:rPr>
          <w:rFonts w:hAnsi="Calibri"/>
          <w:kern w:val="2"/>
          <w:sz w:val="24"/>
          <w:szCs w:val="24"/>
        </w:rPr>
        <w:t>分）有一区域单向交通网络如下所示，图中弧上权重为（通行能力，距离）。</w:t>
      </w:r>
    </w:p>
    <w:p>
      <w:pPr>
        <w:widowControl w:val="0"/>
        <w:spacing w:line="300" w:lineRule="auto"/>
        <w:jc w:val="both"/>
        <w:rPr>
          <w:kern w:val="2"/>
          <w:sz w:val="24"/>
          <w:szCs w:val="24"/>
        </w:rPr>
      </w:pPr>
      <w:r>
        <w:rPr>
          <w:kern w:val="2"/>
          <w:sz w:val="24"/>
          <w:szCs w:val="24"/>
        </w:rPr>
        <w:drawing>
          <wp:inline distT="0" distB="0" distL="114300" distR="114300">
            <wp:extent cx="3393440" cy="1800860"/>
            <wp:effectExtent l="0" t="0" r="16510" b="0"/>
            <wp:docPr id="1" name="对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对象 1"/>
                    <pic:cNvPicPr>
                      <a:picLocks noChangeAspect="1"/>
                    </pic:cNvPicPr>
                  </pic:nvPicPr>
                  <pic:blipFill>
                    <a:blip r:embed="rId5"/>
                    <a:stretch>
                      <a:fillRect/>
                    </a:stretch>
                  </pic:blipFill>
                  <pic:spPr>
                    <a:xfrm>
                      <a:off x="0" y="0"/>
                      <a:ext cx="3393440" cy="1800860"/>
                    </a:xfrm>
                    <a:prstGeom prst="rect">
                      <a:avLst/>
                    </a:prstGeom>
                    <a:noFill/>
                    <a:ln>
                      <a:noFill/>
                    </a:ln>
                  </pic:spPr>
                </pic:pic>
              </a:graphicData>
            </a:graphic>
          </wp:inline>
        </w:drawing>
      </w:r>
    </w:p>
    <w:p>
      <w:pPr>
        <w:widowControl w:val="0"/>
        <w:spacing w:line="300" w:lineRule="auto"/>
        <w:jc w:val="both"/>
        <w:rPr>
          <w:kern w:val="2"/>
          <w:sz w:val="24"/>
          <w:szCs w:val="24"/>
        </w:rPr>
      </w:pPr>
      <w:r>
        <w:rPr>
          <w:rFonts w:hAnsi="Calibri"/>
          <w:kern w:val="2"/>
          <w:sz w:val="24"/>
          <w:szCs w:val="24"/>
        </w:rPr>
        <w:t>试进行以下分析：</w:t>
      </w:r>
    </w:p>
    <w:p>
      <w:pPr>
        <w:widowControl w:val="0"/>
        <w:numPr>
          <w:ilvl w:val="0"/>
          <w:numId w:val="4"/>
        </w:numPr>
        <w:spacing w:line="300" w:lineRule="auto"/>
        <w:jc w:val="both"/>
        <w:rPr>
          <w:kern w:val="2"/>
          <w:sz w:val="24"/>
          <w:szCs w:val="24"/>
        </w:rPr>
      </w:pPr>
      <w:r>
        <w:rPr>
          <w:rFonts w:hAnsi="Calibri"/>
          <w:kern w:val="2"/>
          <w:sz w:val="24"/>
          <w:szCs w:val="24"/>
        </w:rPr>
        <w:t>求出（</w:t>
      </w:r>
      <w:r>
        <w:rPr>
          <w:kern w:val="2"/>
          <w:sz w:val="24"/>
          <w:szCs w:val="24"/>
        </w:rPr>
        <w:t>vs,v3</w:t>
      </w:r>
      <w:r>
        <w:rPr>
          <w:rFonts w:hAnsi="Calibri"/>
          <w:kern w:val="2"/>
          <w:sz w:val="24"/>
          <w:szCs w:val="24"/>
        </w:rPr>
        <w:t>），</w:t>
      </w:r>
      <w:r>
        <w:rPr>
          <w:kern w:val="2"/>
          <w:sz w:val="24"/>
          <w:szCs w:val="24"/>
        </w:rPr>
        <w:t>（v3,v2）</w:t>
      </w:r>
      <w:r>
        <w:rPr>
          <w:rFonts w:hAnsi="Calibri"/>
          <w:kern w:val="2"/>
          <w:sz w:val="24"/>
          <w:szCs w:val="24"/>
        </w:rPr>
        <w:t>为饱和流且网络流量为</w:t>
      </w:r>
      <w:r>
        <w:rPr>
          <w:kern w:val="2"/>
          <w:sz w:val="24"/>
          <w:szCs w:val="24"/>
        </w:rPr>
        <w:t>8</w:t>
      </w:r>
      <w:r>
        <w:rPr>
          <w:rFonts w:hAnsi="Calibri"/>
          <w:kern w:val="2"/>
          <w:sz w:val="24"/>
          <w:szCs w:val="24"/>
        </w:rPr>
        <w:t>的流量图。（</w:t>
      </w:r>
      <w:r>
        <w:rPr>
          <w:kern w:val="2"/>
          <w:sz w:val="24"/>
          <w:szCs w:val="24"/>
        </w:rPr>
        <w:t>8</w:t>
      </w:r>
      <w:r>
        <w:rPr>
          <w:rFonts w:hAnsi="Calibri"/>
          <w:kern w:val="2"/>
          <w:sz w:val="24"/>
          <w:szCs w:val="24"/>
        </w:rPr>
        <w:t>分）</w:t>
      </w:r>
    </w:p>
    <w:p>
      <w:pPr>
        <w:widowControl w:val="0"/>
        <w:numPr>
          <w:ilvl w:val="0"/>
          <w:numId w:val="4"/>
        </w:numPr>
        <w:spacing w:line="300" w:lineRule="auto"/>
        <w:jc w:val="both"/>
        <w:rPr>
          <w:kern w:val="2"/>
          <w:sz w:val="24"/>
          <w:szCs w:val="24"/>
        </w:rPr>
      </w:pPr>
      <w:r>
        <w:rPr>
          <w:rFonts w:hAnsi="Calibri"/>
          <w:kern w:val="2"/>
          <w:sz w:val="24"/>
          <w:szCs w:val="24"/>
        </w:rPr>
        <w:t>根据距离求</w:t>
      </w:r>
      <w:r>
        <w:rPr>
          <w:kern w:val="2"/>
          <w:sz w:val="24"/>
          <w:szCs w:val="24"/>
        </w:rPr>
        <w:t>vs到vt</w:t>
      </w:r>
      <w:r>
        <w:rPr>
          <w:rFonts w:hAnsi="Calibri"/>
          <w:kern w:val="2"/>
          <w:sz w:val="24"/>
          <w:szCs w:val="24"/>
        </w:rPr>
        <w:t>的最短路径（不得使用枚举法且保留解题过程）。（</w:t>
      </w:r>
      <w:r>
        <w:rPr>
          <w:kern w:val="2"/>
          <w:sz w:val="24"/>
          <w:szCs w:val="24"/>
        </w:rPr>
        <w:t>6</w:t>
      </w:r>
      <w:r>
        <w:rPr>
          <w:rFonts w:hAnsi="Calibri"/>
          <w:kern w:val="2"/>
          <w:sz w:val="24"/>
          <w:szCs w:val="24"/>
        </w:rPr>
        <w:t>分）</w:t>
      </w:r>
    </w:p>
    <w:p>
      <w:pPr>
        <w:widowControl w:val="0"/>
        <w:numPr>
          <w:ilvl w:val="0"/>
          <w:numId w:val="4"/>
        </w:numPr>
        <w:spacing w:line="300" w:lineRule="auto"/>
        <w:jc w:val="both"/>
        <w:rPr>
          <w:kern w:val="2"/>
          <w:sz w:val="24"/>
          <w:szCs w:val="24"/>
        </w:rPr>
      </w:pPr>
      <w:r>
        <w:rPr>
          <w:rFonts w:hAnsi="Calibri"/>
          <w:kern w:val="2"/>
          <w:sz w:val="24"/>
          <w:szCs w:val="24"/>
        </w:rPr>
        <w:t>在网络流量为</w:t>
      </w:r>
      <w:r>
        <w:rPr>
          <w:kern w:val="2"/>
          <w:sz w:val="24"/>
          <w:szCs w:val="24"/>
        </w:rPr>
        <w:t>8</w:t>
      </w:r>
      <w:r>
        <w:rPr>
          <w:rFonts w:hAnsi="Calibri"/>
          <w:kern w:val="2"/>
          <w:sz w:val="24"/>
          <w:szCs w:val="24"/>
        </w:rPr>
        <w:t>的流量图基础上求得最小费用最大流。（</w:t>
      </w:r>
      <w:r>
        <w:rPr>
          <w:kern w:val="2"/>
          <w:sz w:val="24"/>
          <w:szCs w:val="24"/>
        </w:rPr>
        <w:t>8</w:t>
      </w:r>
      <w:r>
        <w:rPr>
          <w:rFonts w:hAnsi="Calibri"/>
          <w:kern w:val="2"/>
          <w:sz w:val="24"/>
          <w:szCs w:val="24"/>
        </w:rPr>
        <w:t>分）</w:t>
      </w:r>
    </w:p>
    <w:p>
      <w:pPr>
        <w:widowControl w:val="0"/>
        <w:numPr>
          <w:ilvl w:val="0"/>
          <w:numId w:val="4"/>
        </w:numPr>
        <w:spacing w:line="300" w:lineRule="auto"/>
        <w:jc w:val="both"/>
        <w:rPr>
          <w:kern w:val="2"/>
          <w:sz w:val="24"/>
          <w:szCs w:val="24"/>
        </w:rPr>
      </w:pPr>
      <w:r>
        <w:rPr>
          <w:rFonts w:hAnsi="Calibri"/>
          <w:kern w:val="2"/>
          <w:sz w:val="24"/>
          <w:szCs w:val="24"/>
        </w:rPr>
        <w:t>找出道路网瓶颈；若只能增加一条路的通行能力，试给出改善建议。（</w:t>
      </w:r>
      <w:r>
        <w:rPr>
          <w:kern w:val="2"/>
          <w:sz w:val="24"/>
          <w:szCs w:val="24"/>
        </w:rPr>
        <w:t>6</w:t>
      </w:r>
      <w:r>
        <w:rPr>
          <w:rFonts w:hAnsi="Calibri"/>
          <w:kern w:val="2"/>
          <w:sz w:val="24"/>
          <w:szCs w:val="24"/>
        </w:rPr>
        <w:t>分）</w:t>
      </w:r>
    </w:p>
    <w:p>
      <w:pPr>
        <w:widowControl w:val="0"/>
        <w:spacing w:line="300" w:lineRule="auto"/>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10</w:t>
      </w:r>
      <w:r>
        <w:rPr>
          <w:rFonts w:hAnsi="Calibri"/>
          <w:kern w:val="2"/>
          <w:sz w:val="24"/>
          <w:szCs w:val="24"/>
        </w:rPr>
        <w:t>分）设有两个工人维修</w:t>
      </w:r>
      <w:r>
        <w:rPr>
          <w:kern w:val="2"/>
          <w:sz w:val="24"/>
          <w:szCs w:val="24"/>
        </w:rPr>
        <w:t>M1、M2、M3</w:t>
      </w:r>
      <w:r>
        <w:rPr>
          <w:rFonts w:hAnsi="Calibri"/>
          <w:kern w:val="2"/>
          <w:sz w:val="24"/>
          <w:szCs w:val="24"/>
        </w:rPr>
        <w:t>三台机器，不同工人维修费用见下表。因三台机器必须修理完毕，每个工人均可以维修两台机器。试求总费用最小的维修方案。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2727"/>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7" w:type="dxa"/>
            <w:noWrap w:val="0"/>
            <w:vAlign w:val="top"/>
          </w:tcPr>
          <w:p>
            <w:pPr>
              <w:widowControl w:val="0"/>
              <w:spacing w:line="300" w:lineRule="auto"/>
              <w:jc w:val="both"/>
              <w:rPr>
                <w:kern w:val="2"/>
                <w:sz w:val="24"/>
                <w:szCs w:val="24"/>
              </w:rPr>
            </w:pPr>
          </w:p>
        </w:tc>
        <w:tc>
          <w:tcPr>
            <w:tcW w:w="2727" w:type="dxa"/>
            <w:noWrap w:val="0"/>
            <w:vAlign w:val="top"/>
          </w:tcPr>
          <w:p>
            <w:pPr>
              <w:widowControl w:val="0"/>
              <w:spacing w:line="300" w:lineRule="auto"/>
              <w:jc w:val="both"/>
              <w:rPr>
                <w:kern w:val="2"/>
                <w:sz w:val="24"/>
                <w:szCs w:val="24"/>
              </w:rPr>
            </w:pPr>
            <w:r>
              <w:rPr>
                <w:kern w:val="2"/>
                <w:sz w:val="24"/>
                <w:szCs w:val="24"/>
              </w:rPr>
              <w:t>工人A</w:t>
            </w:r>
          </w:p>
        </w:tc>
        <w:tc>
          <w:tcPr>
            <w:tcW w:w="2728" w:type="dxa"/>
            <w:noWrap w:val="0"/>
            <w:vAlign w:val="top"/>
          </w:tcPr>
          <w:p>
            <w:pPr>
              <w:widowControl w:val="0"/>
              <w:spacing w:line="300" w:lineRule="auto"/>
              <w:jc w:val="both"/>
              <w:rPr>
                <w:kern w:val="2"/>
                <w:sz w:val="24"/>
                <w:szCs w:val="24"/>
              </w:rPr>
            </w:pPr>
            <w:r>
              <w:rPr>
                <w:kern w:val="2"/>
                <w:sz w:val="24"/>
                <w:szCs w:val="24"/>
              </w:rPr>
              <w:t>工人B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7" w:type="dxa"/>
            <w:noWrap w:val="0"/>
            <w:vAlign w:val="top"/>
          </w:tcPr>
          <w:p>
            <w:pPr>
              <w:widowControl w:val="0"/>
              <w:spacing w:line="300" w:lineRule="auto"/>
              <w:jc w:val="both"/>
              <w:rPr>
                <w:kern w:val="2"/>
                <w:sz w:val="24"/>
                <w:szCs w:val="24"/>
              </w:rPr>
            </w:pPr>
            <w:r>
              <w:rPr>
                <w:kern w:val="2"/>
                <w:sz w:val="24"/>
                <w:szCs w:val="24"/>
              </w:rPr>
              <w:t>M1</w:t>
            </w:r>
          </w:p>
        </w:tc>
        <w:tc>
          <w:tcPr>
            <w:tcW w:w="2727" w:type="dxa"/>
            <w:noWrap w:val="0"/>
            <w:vAlign w:val="top"/>
          </w:tcPr>
          <w:p>
            <w:pPr>
              <w:widowControl w:val="0"/>
              <w:spacing w:line="300" w:lineRule="auto"/>
              <w:jc w:val="both"/>
              <w:rPr>
                <w:kern w:val="2"/>
                <w:sz w:val="24"/>
                <w:szCs w:val="24"/>
              </w:rPr>
            </w:pPr>
            <w:r>
              <w:rPr>
                <w:kern w:val="2"/>
                <w:sz w:val="24"/>
                <w:szCs w:val="24"/>
              </w:rPr>
              <w:t>6</w:t>
            </w:r>
          </w:p>
        </w:tc>
        <w:tc>
          <w:tcPr>
            <w:tcW w:w="2728" w:type="dxa"/>
            <w:noWrap w:val="0"/>
            <w:vAlign w:val="top"/>
          </w:tcPr>
          <w:p>
            <w:pPr>
              <w:widowControl w:val="0"/>
              <w:spacing w:line="300" w:lineRule="auto"/>
              <w:jc w:val="both"/>
              <w:rPr>
                <w:kern w:val="2"/>
                <w:sz w:val="24"/>
                <w:szCs w:val="24"/>
              </w:rPr>
            </w:pPr>
            <w:r>
              <w:rPr>
                <w:kern w:val="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7" w:type="dxa"/>
            <w:noWrap w:val="0"/>
            <w:vAlign w:val="top"/>
          </w:tcPr>
          <w:p>
            <w:pPr>
              <w:widowControl w:val="0"/>
              <w:spacing w:line="300" w:lineRule="auto"/>
              <w:jc w:val="both"/>
              <w:rPr>
                <w:kern w:val="2"/>
                <w:sz w:val="24"/>
                <w:szCs w:val="24"/>
              </w:rPr>
            </w:pPr>
            <w:r>
              <w:rPr>
                <w:kern w:val="2"/>
                <w:sz w:val="24"/>
                <w:szCs w:val="24"/>
              </w:rPr>
              <w:t>M2</w:t>
            </w:r>
          </w:p>
        </w:tc>
        <w:tc>
          <w:tcPr>
            <w:tcW w:w="2727" w:type="dxa"/>
            <w:noWrap w:val="0"/>
            <w:vAlign w:val="top"/>
          </w:tcPr>
          <w:p>
            <w:pPr>
              <w:widowControl w:val="0"/>
              <w:spacing w:line="300" w:lineRule="auto"/>
              <w:jc w:val="both"/>
              <w:rPr>
                <w:kern w:val="2"/>
                <w:sz w:val="24"/>
                <w:szCs w:val="24"/>
              </w:rPr>
            </w:pPr>
            <w:r>
              <w:rPr>
                <w:kern w:val="2"/>
                <w:sz w:val="24"/>
                <w:szCs w:val="24"/>
              </w:rPr>
              <w:t>10</w:t>
            </w:r>
          </w:p>
        </w:tc>
        <w:tc>
          <w:tcPr>
            <w:tcW w:w="2728" w:type="dxa"/>
            <w:noWrap w:val="0"/>
            <w:vAlign w:val="top"/>
          </w:tcPr>
          <w:p>
            <w:pPr>
              <w:widowControl w:val="0"/>
              <w:spacing w:line="300" w:lineRule="auto"/>
              <w:jc w:val="both"/>
              <w:rPr>
                <w:kern w:val="2"/>
                <w:sz w:val="24"/>
                <w:szCs w:val="24"/>
              </w:rPr>
            </w:pPr>
            <w:r>
              <w:rPr>
                <w:kern w:val="2"/>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7" w:type="dxa"/>
            <w:noWrap w:val="0"/>
            <w:vAlign w:val="top"/>
          </w:tcPr>
          <w:p>
            <w:pPr>
              <w:widowControl w:val="0"/>
              <w:spacing w:line="300" w:lineRule="auto"/>
              <w:jc w:val="both"/>
              <w:rPr>
                <w:kern w:val="2"/>
                <w:sz w:val="24"/>
                <w:szCs w:val="24"/>
              </w:rPr>
            </w:pPr>
            <w:r>
              <w:rPr>
                <w:kern w:val="2"/>
                <w:sz w:val="24"/>
                <w:szCs w:val="24"/>
              </w:rPr>
              <w:t>M3</w:t>
            </w:r>
          </w:p>
        </w:tc>
        <w:tc>
          <w:tcPr>
            <w:tcW w:w="2727" w:type="dxa"/>
            <w:noWrap w:val="0"/>
            <w:vAlign w:val="top"/>
          </w:tcPr>
          <w:p>
            <w:pPr>
              <w:widowControl w:val="0"/>
              <w:spacing w:line="300" w:lineRule="auto"/>
              <w:jc w:val="both"/>
              <w:rPr>
                <w:kern w:val="2"/>
                <w:sz w:val="24"/>
                <w:szCs w:val="24"/>
              </w:rPr>
            </w:pPr>
            <w:r>
              <w:rPr>
                <w:kern w:val="2"/>
                <w:sz w:val="24"/>
                <w:szCs w:val="24"/>
              </w:rPr>
              <w:t>7</w:t>
            </w:r>
          </w:p>
        </w:tc>
        <w:tc>
          <w:tcPr>
            <w:tcW w:w="2728" w:type="dxa"/>
            <w:noWrap w:val="0"/>
            <w:vAlign w:val="top"/>
          </w:tcPr>
          <w:p>
            <w:pPr>
              <w:widowControl w:val="0"/>
              <w:spacing w:line="300" w:lineRule="auto"/>
              <w:jc w:val="both"/>
              <w:rPr>
                <w:kern w:val="2"/>
                <w:sz w:val="24"/>
                <w:szCs w:val="24"/>
              </w:rPr>
            </w:pPr>
            <w:r>
              <w:rPr>
                <w:kern w:val="2"/>
                <w:sz w:val="24"/>
                <w:szCs w:val="24"/>
              </w:rPr>
              <w:t>14</w:t>
            </w:r>
          </w:p>
        </w:tc>
      </w:tr>
    </w:tbl>
    <w:p>
      <w:pPr>
        <w:widowControl w:val="0"/>
        <w:spacing w:line="300" w:lineRule="auto"/>
        <w:jc w:val="both"/>
        <w:rPr>
          <w:kern w:val="2"/>
          <w:sz w:val="24"/>
          <w:szCs w:val="24"/>
        </w:rPr>
      </w:pPr>
    </w:p>
    <w:p>
      <w:pPr>
        <w:widowControl w:val="0"/>
        <w:numPr>
          <w:ilvl w:val="0"/>
          <w:numId w:val="1"/>
        </w:numPr>
        <w:spacing w:line="300" w:lineRule="auto"/>
        <w:jc w:val="both"/>
        <w:rPr>
          <w:kern w:val="2"/>
          <w:sz w:val="24"/>
          <w:szCs w:val="24"/>
        </w:rPr>
      </w:pPr>
      <w:r>
        <w:rPr>
          <w:rFonts w:hAnsi="Calibri"/>
          <w:kern w:val="2"/>
          <w:sz w:val="24"/>
          <w:szCs w:val="24"/>
        </w:rPr>
        <w:t>（</w:t>
      </w:r>
      <w:r>
        <w:rPr>
          <w:kern w:val="2"/>
          <w:sz w:val="24"/>
          <w:szCs w:val="24"/>
        </w:rPr>
        <w:t>12</w:t>
      </w:r>
      <w:r>
        <w:rPr>
          <w:rFonts w:hAnsi="Calibri"/>
          <w:kern w:val="2"/>
          <w:sz w:val="24"/>
          <w:szCs w:val="24"/>
        </w:rPr>
        <w:t>分）某小型机场只有一个跑道，飞机到达间隔与跑道服务时间均为指数分布，平均每小时到达</w:t>
      </w:r>
      <w:r>
        <w:rPr>
          <w:kern w:val="2"/>
          <w:sz w:val="24"/>
          <w:szCs w:val="24"/>
        </w:rPr>
        <w:t>3</w:t>
      </w:r>
      <w:r>
        <w:rPr>
          <w:rFonts w:hAnsi="Calibri"/>
          <w:kern w:val="2"/>
          <w:sz w:val="24"/>
          <w:szCs w:val="24"/>
        </w:rPr>
        <w:t>架飞机，目前跑道平均每小时服务</w:t>
      </w:r>
      <w:r>
        <w:rPr>
          <w:kern w:val="2"/>
          <w:sz w:val="24"/>
          <w:szCs w:val="24"/>
        </w:rPr>
        <w:t>4</w:t>
      </w:r>
      <w:r>
        <w:rPr>
          <w:rFonts w:hAnsi="Calibri"/>
          <w:kern w:val="2"/>
          <w:sz w:val="24"/>
          <w:szCs w:val="24"/>
        </w:rPr>
        <w:t>架飞机。如果飞机逗留一个小时费用为</w:t>
      </w:r>
      <w:r>
        <w:rPr>
          <w:kern w:val="2"/>
          <w:sz w:val="24"/>
          <w:szCs w:val="24"/>
        </w:rPr>
        <w:t>4</w:t>
      </w:r>
      <w:r>
        <w:rPr>
          <w:rFonts w:hAnsi="Calibri"/>
          <w:kern w:val="2"/>
          <w:sz w:val="24"/>
          <w:szCs w:val="24"/>
        </w:rPr>
        <w:t>万元，跑道服务成本为一个小时一架飞机</w:t>
      </w:r>
      <w:r>
        <w:rPr>
          <w:kern w:val="2"/>
          <w:sz w:val="24"/>
          <w:szCs w:val="24"/>
        </w:rPr>
        <w:t>3</w:t>
      </w:r>
      <w:r>
        <w:rPr>
          <w:rFonts w:hAnsi="Calibri"/>
          <w:kern w:val="2"/>
          <w:sz w:val="24"/>
          <w:szCs w:val="24"/>
        </w:rPr>
        <w:t>万元。试进行以下分析：</w:t>
      </w:r>
    </w:p>
    <w:p>
      <w:pPr>
        <w:widowControl w:val="0"/>
        <w:numPr>
          <w:ilvl w:val="0"/>
          <w:numId w:val="5"/>
        </w:numPr>
        <w:spacing w:line="300" w:lineRule="auto"/>
        <w:jc w:val="both"/>
        <w:rPr>
          <w:kern w:val="2"/>
          <w:sz w:val="24"/>
          <w:szCs w:val="24"/>
        </w:rPr>
      </w:pPr>
      <w:r>
        <w:rPr>
          <w:rFonts w:hAnsi="Calibri"/>
          <w:kern w:val="2"/>
          <w:sz w:val="24"/>
          <w:szCs w:val="24"/>
        </w:rPr>
        <w:t>通过提高跑道服务率改善运营，计算最优的服务率以及此时系统中大于</w:t>
      </w:r>
      <w:r>
        <w:rPr>
          <w:kern w:val="2"/>
          <w:sz w:val="24"/>
          <w:szCs w:val="24"/>
        </w:rPr>
        <w:t>4</w:t>
      </w:r>
      <w:r>
        <w:rPr>
          <w:rFonts w:hAnsi="Calibri"/>
          <w:kern w:val="2"/>
          <w:sz w:val="24"/>
          <w:szCs w:val="24"/>
        </w:rPr>
        <w:t>架飞机的概率。（</w:t>
      </w:r>
      <w:r>
        <w:rPr>
          <w:kern w:val="2"/>
          <w:sz w:val="24"/>
          <w:szCs w:val="24"/>
        </w:rPr>
        <w:t>6</w:t>
      </w:r>
      <w:r>
        <w:rPr>
          <w:rFonts w:hAnsi="Calibri"/>
          <w:kern w:val="2"/>
          <w:sz w:val="24"/>
          <w:szCs w:val="24"/>
        </w:rPr>
        <w:t>分）</w:t>
      </w:r>
    </w:p>
    <w:p>
      <w:pPr>
        <w:widowControl w:val="0"/>
        <w:numPr>
          <w:ilvl w:val="0"/>
          <w:numId w:val="5"/>
        </w:numPr>
        <w:spacing w:line="300" w:lineRule="auto"/>
        <w:jc w:val="both"/>
        <w:rPr>
          <w:kern w:val="2"/>
          <w:sz w:val="24"/>
          <w:szCs w:val="24"/>
        </w:rPr>
      </w:pPr>
      <w:r>
        <w:rPr>
          <w:rFonts w:hAnsi="Calibri"/>
          <w:kern w:val="2"/>
          <w:sz w:val="24"/>
          <w:szCs w:val="24"/>
        </w:rPr>
        <w:t>若使现在飞机平均等待时间降低，增加一条跑道但不改变原服务强度（即每个小时每个跑道服务</w:t>
      </w:r>
      <w:r>
        <w:rPr>
          <w:kern w:val="2"/>
          <w:sz w:val="24"/>
          <w:szCs w:val="24"/>
        </w:rPr>
        <w:t>2</w:t>
      </w:r>
      <w:r>
        <w:rPr>
          <w:rFonts w:hAnsi="Calibri"/>
          <w:kern w:val="2"/>
          <w:sz w:val="24"/>
          <w:szCs w:val="24"/>
        </w:rPr>
        <w:t>架飞机），此方案是否可行。（</w:t>
      </w:r>
      <w:r>
        <w:rPr>
          <w:kern w:val="2"/>
          <w:sz w:val="24"/>
          <w:szCs w:val="24"/>
        </w:rPr>
        <w:t>6</w:t>
      </w:r>
      <w:r>
        <w:rPr>
          <w:rFonts w:hAnsi="Calibri"/>
          <w:kern w:val="2"/>
          <w:sz w:val="24"/>
          <w:szCs w:val="24"/>
        </w:rPr>
        <w:t>分）</w:t>
      </w:r>
    </w:p>
    <w:p>
      <w:pPr>
        <w:widowControl w:val="0"/>
        <w:spacing w:line="300" w:lineRule="auto"/>
        <w:jc w:val="both"/>
        <w:rPr>
          <w:kern w:val="2"/>
          <w:sz w:val="24"/>
          <w:szCs w:val="24"/>
        </w:rPr>
      </w:pPr>
      <w:r>
        <w:rPr>
          <w:rFonts w:hAnsi="Calibri"/>
          <w:kern w:val="2"/>
          <w:sz w:val="24"/>
          <w:szCs w:val="24"/>
        </w:rPr>
        <w:t>参考公式：</w:t>
      </w:r>
    </w:p>
    <w:p>
      <w:pPr>
        <w:spacing w:line="360" w:lineRule="auto"/>
        <w:rPr>
          <w:rFonts w:hint="eastAsia"/>
          <w:kern w:val="2"/>
          <w:sz w:val="24"/>
          <w:szCs w:val="24"/>
        </w:rPr>
      </w:pPr>
      <w:r>
        <w:rPr>
          <w:kern w:val="2"/>
          <w:position w:val="-66"/>
          <w:sz w:val="24"/>
          <w:szCs w:val="24"/>
        </w:rPr>
        <w:drawing>
          <wp:inline distT="0" distB="0" distL="114300" distR="114300">
            <wp:extent cx="2184400" cy="939800"/>
            <wp:effectExtent l="0" t="0" r="6350" b="13335"/>
            <wp:docPr id="2"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对象 2"/>
                    <pic:cNvPicPr>
                      <a:picLocks noChangeAspect="1"/>
                    </pic:cNvPicPr>
                  </pic:nvPicPr>
                  <pic:blipFill>
                    <a:blip r:embed="rId6"/>
                    <a:stretch>
                      <a:fillRect/>
                    </a:stretch>
                  </pic:blipFill>
                  <pic:spPr>
                    <a:xfrm>
                      <a:off x="0" y="0"/>
                      <a:ext cx="2184400" cy="939800"/>
                    </a:xfrm>
                    <a:prstGeom prst="rect">
                      <a:avLst/>
                    </a:prstGeom>
                    <a:noFill/>
                    <a:ln>
                      <a:noFill/>
                    </a:ln>
                  </pic:spPr>
                </pic:pic>
              </a:graphicData>
            </a:graphic>
          </wp:inline>
        </w:drawing>
      </w:r>
    </w:p>
    <w:p>
      <w:pPr>
        <w:spacing w:line="360" w:lineRule="auto"/>
        <w:rPr>
          <w:rFonts w:hint="eastAsia"/>
          <w:kern w:val="2"/>
          <w:sz w:val="24"/>
          <w:szCs w:val="24"/>
        </w:rPr>
      </w:pPr>
    </w:p>
    <w:p>
      <w:pPr>
        <w:spacing w:line="360" w:lineRule="auto"/>
        <w:rPr>
          <w:rFonts w:hint="eastAsia"/>
          <w:kern w:val="2"/>
          <w:sz w:val="24"/>
          <w:szCs w:val="24"/>
        </w:rPr>
      </w:pPr>
    </w:p>
    <w:p>
      <w:pPr>
        <w:spacing w:line="360" w:lineRule="auto"/>
        <w:rPr>
          <w:rFonts w:hint="eastAsia"/>
          <w:sz w:val="24"/>
          <w:szCs w:val="24"/>
        </w:rPr>
      </w:pPr>
      <w:r>
        <w:rPr>
          <w:rFonts w:hint="eastAsia"/>
          <w:sz w:val="24"/>
          <w:szCs w:val="24"/>
        </w:rPr>
        <w:t>参考书目</w:t>
      </w:r>
    </w:p>
    <w:p>
      <w:pPr>
        <w:spacing w:line="360" w:lineRule="auto"/>
        <w:rPr>
          <w:rFonts w:hint="eastAsia"/>
          <w:sz w:val="24"/>
          <w:szCs w:val="24"/>
        </w:rPr>
      </w:pPr>
      <w:r>
        <w:rPr>
          <w:rFonts w:hint="eastAsia"/>
          <w:sz w:val="24"/>
          <w:szCs w:val="24"/>
        </w:rPr>
        <w:t>《运筹学》教材编写组. 运筹学. 清华大学出版社. 2007.4,第三版</w:t>
      </w:r>
    </w:p>
    <w:p>
      <w:pPr>
        <w:widowControl w:val="0"/>
        <w:spacing w:before="156" w:beforeLines="50" w:after="156" w:afterLines="50" w:line="360" w:lineRule="auto"/>
        <w:jc w:val="both"/>
        <w:rPr>
          <w:rFonts w:hint="eastAsia" w:ascii="宋体" w:hAnsi="宋体"/>
          <w:sz w:val="24"/>
          <w:szCs w:val="24"/>
        </w:rPr>
      </w:pPr>
      <w:r>
        <w:rPr>
          <w:rFonts w:hint="eastAsia"/>
          <w:sz w:val="24"/>
          <w:szCs w:val="24"/>
        </w:rPr>
        <w:t>韩大卫.管理运筹学--模型与方法.清华大学出版社.2014.6,第二版</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S Mincho">
    <w:altName w:val="MS UI Gothic"/>
    <w:panose1 w:val="02020609040205080304"/>
    <w:charset w:val="80"/>
    <w:family w:val="roman"/>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0EF03"/>
    <w:multiLevelType w:val="singleLevel"/>
    <w:tmpl w:val="8290EF03"/>
    <w:lvl w:ilvl="0" w:tentative="0">
      <w:start w:val="1"/>
      <w:numFmt w:val="decimal"/>
      <w:suff w:val="nothing"/>
      <w:lvlText w:val="%1、"/>
      <w:lvlJc w:val="left"/>
    </w:lvl>
  </w:abstractNum>
  <w:abstractNum w:abstractNumId="1">
    <w:nsid w:val="856C7932"/>
    <w:multiLevelType w:val="singleLevel"/>
    <w:tmpl w:val="856C7932"/>
    <w:lvl w:ilvl="0" w:tentative="0">
      <w:start w:val="1"/>
      <w:numFmt w:val="decimal"/>
      <w:suff w:val="nothing"/>
      <w:lvlText w:val="%1、"/>
      <w:lvlJc w:val="left"/>
    </w:lvl>
  </w:abstractNum>
  <w:abstractNum w:abstractNumId="2">
    <w:nsid w:val="CBC4406B"/>
    <w:multiLevelType w:val="singleLevel"/>
    <w:tmpl w:val="CBC4406B"/>
    <w:lvl w:ilvl="0" w:tentative="0">
      <w:start w:val="1"/>
      <w:numFmt w:val="chineseCounting"/>
      <w:suff w:val="nothing"/>
      <w:lvlText w:val="%1、"/>
      <w:lvlJc w:val="left"/>
      <w:rPr>
        <w:rFonts w:hint="eastAsia"/>
      </w:rPr>
    </w:lvl>
  </w:abstractNum>
  <w:abstractNum w:abstractNumId="3">
    <w:nsid w:val="D660196C"/>
    <w:multiLevelType w:val="singleLevel"/>
    <w:tmpl w:val="D660196C"/>
    <w:lvl w:ilvl="0" w:tentative="0">
      <w:start w:val="1"/>
      <w:numFmt w:val="decimal"/>
      <w:suff w:val="nothing"/>
      <w:lvlText w:val="%1、"/>
      <w:lvlJc w:val="left"/>
    </w:lvl>
  </w:abstractNum>
  <w:abstractNum w:abstractNumId="4">
    <w:nsid w:val="0ED97174"/>
    <w:multiLevelType w:val="singleLevel"/>
    <w:tmpl w:val="0ED97174"/>
    <w:lvl w:ilvl="0" w:tentative="0">
      <w:start w:val="1"/>
      <w:numFmt w:val="decimal"/>
      <w:suff w:val="nothing"/>
      <w:lvlText w:val="%1、"/>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229"/>
    <w:rsid w:val="000951DE"/>
    <w:rsid w:val="000B3455"/>
    <w:rsid w:val="0015679B"/>
    <w:rsid w:val="002D04CE"/>
    <w:rsid w:val="003A1EE3"/>
    <w:rsid w:val="00461A3C"/>
    <w:rsid w:val="004F381B"/>
    <w:rsid w:val="005F3DE2"/>
    <w:rsid w:val="006167C8"/>
    <w:rsid w:val="006F6EBA"/>
    <w:rsid w:val="007B2014"/>
    <w:rsid w:val="0081625C"/>
    <w:rsid w:val="00832621"/>
    <w:rsid w:val="00866A0A"/>
    <w:rsid w:val="00897AEC"/>
    <w:rsid w:val="00A226D2"/>
    <w:rsid w:val="00A66C81"/>
    <w:rsid w:val="00B27114"/>
    <w:rsid w:val="00C12578"/>
    <w:rsid w:val="00EB29BA"/>
    <w:rsid w:val="00EE5A5E"/>
    <w:rsid w:val="00F07BB0"/>
    <w:rsid w:val="00F8654C"/>
    <w:rsid w:val="1E3E7C47"/>
    <w:rsid w:val="299D427A"/>
    <w:rsid w:val="34FB6D20"/>
    <w:rsid w:val="36D27187"/>
    <w:rsid w:val="50A84489"/>
    <w:rsid w:val="585935FF"/>
    <w:rsid w:val="62FC4B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character" w:default="1" w:styleId="8">
    <w:name w:val="Default Paragraph Font"/>
    <w:link w:val="9"/>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widowControl w:val="0"/>
      <w:spacing w:line="360" w:lineRule="auto"/>
      <w:ind w:left="360" w:hanging="360" w:hangingChars="150"/>
      <w:jc w:val="both"/>
    </w:pPr>
    <w:rPr>
      <w:kern w:val="2"/>
      <w:sz w:val="24"/>
      <w:szCs w:val="24"/>
    </w:rPr>
  </w:style>
  <w:style w:type="paragraph" w:styleId="4">
    <w:name w:val="footer"/>
    <w:basedOn w:val="1"/>
    <w:link w:val="11"/>
    <w:uiPriority w:val="0"/>
    <w:pPr>
      <w:tabs>
        <w:tab w:val="center" w:pos="4153"/>
        <w:tab w:val="right" w:pos="8306"/>
      </w:tabs>
      <w:snapToGrid w:val="0"/>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21"/>
    <w:basedOn w:val="1"/>
    <w:link w:val="8"/>
    <w:uiPriority w:val="0"/>
    <w:pPr>
      <w:spacing w:after="160" w:afterLines="0" w:line="240" w:lineRule="exact"/>
    </w:pPr>
    <w:rPr>
      <w:rFonts w:ascii="Verdana" w:hAnsi="Verdana" w:eastAsia="MS Mincho" w:cs="Verdana"/>
      <w:lang w:eastAsia="en-US"/>
    </w:rPr>
  </w:style>
  <w:style w:type="paragraph" w:customStyle="1" w:styleId="10">
    <w:name w:val="简单回函地址"/>
    <w:basedOn w:val="1"/>
    <w:uiPriority w:val="0"/>
    <w:pPr>
      <w:widowControl w:val="0"/>
      <w:jc w:val="both"/>
    </w:pPr>
    <w:rPr>
      <w:kern w:val="2"/>
      <w:sz w:val="21"/>
    </w:rPr>
  </w:style>
  <w:style w:type="character" w:customStyle="1" w:styleId="11">
    <w:name w:val=" Char Char"/>
    <w:link w:val="4"/>
    <w:uiPriority w:val="0"/>
    <w:rPr>
      <w:sz w:val="18"/>
      <w:szCs w:val="18"/>
    </w:rPr>
  </w:style>
  <w:style w:type="character" w:customStyle="1" w:styleId="12">
    <w:name w:val=" Char Char1"/>
    <w:link w:val="5"/>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307</Words>
  <Characters>1755</Characters>
  <Lines>14</Lines>
  <Paragraphs>4</Paragraphs>
  <TotalTime>1</TotalTime>
  <ScaleCrop>false</ScaleCrop>
  <LinksUpToDate>false</LinksUpToDate>
  <CharactersWithSpaces>2058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2021-08-29T02:40:00Z</dcterms:created>
  <dc:creator>雨林木风</dc:creator>
  <cp:lastModifiedBy>vertesyuan</cp:lastModifiedBy>
  <dcterms:modified xsi:type="dcterms:W3CDTF">2021-12-10T05:41:46Z</dcterms:modified>
  <dc:title>2009年硕士研究生入学考试初试考试大纲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1D5A6300EE724EDFB5DB84EF960CACAD</vt:lpwstr>
  </property>
</Properties>
</file>