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 材料科学基础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考试科目代码：8</w:t>
      </w:r>
      <w:r>
        <w:rPr>
          <w:rFonts w:ascii="方正书宋简体" w:eastAsia="方正书宋简体"/>
          <w:sz w:val="24"/>
        </w:rPr>
        <w:t>11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180分钟，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：150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分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1．刘智恩主编：《材料科学基础》，西北工业大学出版社，2019年，第5版。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Arial" w:hAnsi="Arial" w:cs="Arial"/>
          <w:color w:val="000000"/>
          <w:sz w:val="21"/>
          <w:szCs w:val="21"/>
        </w:rPr>
        <w:t>简答题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hint="eastAsia"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小题，每题</w:t>
      </w:r>
      <w:r>
        <w:rPr>
          <w:rFonts w:hint="eastAsia"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分，共</w:t>
      </w:r>
      <w:r>
        <w:rPr>
          <w:rFonts w:hint="eastAsia" w:ascii="Arial" w:hAnsi="Arial" w:cs="Arial"/>
          <w:color w:val="000000"/>
          <w:sz w:val="21"/>
          <w:szCs w:val="21"/>
        </w:rPr>
        <w:t>60</w:t>
      </w:r>
      <w:r>
        <w:rPr>
          <w:rFonts w:ascii="Arial" w:hAnsi="Arial" w:cs="Arial"/>
          <w:color w:val="000000"/>
          <w:sz w:val="21"/>
          <w:szCs w:val="21"/>
        </w:rPr>
        <w:t>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 w:ascii="Arial" w:hAnsi="Arial" w:cs="Arial"/>
          <w:color w:val="000000"/>
          <w:sz w:val="21"/>
          <w:szCs w:val="21"/>
        </w:rPr>
        <w:t>综合题3</w:t>
      </w:r>
      <w:r>
        <w:rPr>
          <w:rFonts w:ascii="Arial" w:hAnsi="Arial" w:cs="Arial"/>
          <w:color w:val="000000"/>
          <w:sz w:val="21"/>
          <w:szCs w:val="21"/>
        </w:rPr>
        <w:t>小题，每题</w:t>
      </w:r>
      <w:r>
        <w:rPr>
          <w:rFonts w:hint="eastAsia" w:ascii="Arial" w:hAnsi="Arial" w:cs="Arial"/>
          <w:color w:val="000000"/>
          <w:sz w:val="21"/>
          <w:szCs w:val="21"/>
        </w:rPr>
        <w:t>30</w:t>
      </w:r>
      <w:r>
        <w:rPr>
          <w:rFonts w:ascii="Arial" w:hAnsi="Arial" w:cs="Arial"/>
          <w:color w:val="000000"/>
          <w:sz w:val="21"/>
          <w:szCs w:val="21"/>
        </w:rPr>
        <w:t>分，共</w:t>
      </w:r>
      <w:r>
        <w:rPr>
          <w:rFonts w:hint="eastAsia" w:ascii="Arial" w:hAnsi="Arial" w:cs="Arial"/>
          <w:color w:val="000000"/>
          <w:sz w:val="21"/>
          <w:szCs w:val="21"/>
        </w:rPr>
        <w:t>90</w:t>
      </w:r>
      <w:r>
        <w:rPr>
          <w:rFonts w:ascii="Arial" w:hAnsi="Arial" w:cs="Arial"/>
          <w:color w:val="000000"/>
          <w:sz w:val="21"/>
          <w:szCs w:val="21"/>
        </w:rPr>
        <w:t>分</w:t>
      </w: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rPr>
          <w:rFonts w:hint="eastAsia"/>
        </w:rPr>
      </w:pPr>
      <w:r>
        <w:rPr>
          <w:rFonts w:hint="eastAsia"/>
        </w:rPr>
        <w:t xml:space="preserve">1、工程材料中的原子排列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晶体学的基本概念及点阵类型；晶向指数和晶面指数及其表示方法；金属的晶体结构特点；晶体缺陷的类型及特征。</w:t>
      </w:r>
    </w:p>
    <w:p>
      <w:pPr>
        <w:rPr>
          <w:rFonts w:hint="eastAsia"/>
        </w:rPr>
      </w:pPr>
      <w:r>
        <w:rPr>
          <w:rFonts w:hint="eastAsia"/>
        </w:rPr>
        <w:t>（2）、考核要求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 xml:space="preserve">掌握晶面、晶向的表示方法； </w:t>
      </w:r>
    </w:p>
    <w:p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 xml:space="preserve">掌握三种典型的晶体结构特点； </w:t>
      </w:r>
    </w:p>
    <w:p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 xml:space="preserve">掌握晶体缺陷的基本类型、基本特征、基本性质； </w:t>
      </w:r>
    </w:p>
    <w:p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 xml:space="preserve">了解位错的应力场和应变能；位错的运动与交互作用； 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pPr>
        <w:rPr>
          <w:rFonts w:hint="eastAsia"/>
        </w:rPr>
      </w:pPr>
      <w:r>
        <w:rPr>
          <w:rFonts w:hint="eastAsia"/>
        </w:rPr>
        <w:t>1）金属的晶体结构特点；</w:t>
      </w:r>
    </w:p>
    <w:p>
      <w:pPr>
        <w:rPr>
          <w:rFonts w:hint="eastAsia"/>
        </w:rPr>
      </w:pPr>
      <w:r>
        <w:rPr>
          <w:rFonts w:hint="eastAsia"/>
        </w:rPr>
        <w:t>2）晶向及晶面的特点及表示；</w:t>
      </w:r>
    </w:p>
    <w:p>
      <w:r>
        <w:t>3</w:t>
      </w:r>
      <w:r>
        <w:rPr>
          <w:rFonts w:hint="eastAsia"/>
        </w:rPr>
        <w:t>）晶体缺陷的基本类型、基本特征、基本性质；</w:t>
      </w:r>
    </w:p>
    <w:p>
      <w:pPr>
        <w:rPr>
          <w:rFonts w:hint="eastAsia"/>
        </w:rPr>
      </w:pPr>
      <w:r>
        <w:rPr>
          <w:rFonts w:hint="eastAsia"/>
        </w:rPr>
        <w:t>4）柏氏矢量的确定、位错的增殖、位错反应。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2、材料中的相结构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固体中相的主要类别；固溶体的分类、结构特点及性能；金属间化合物相的分类、特点及性能；陶瓷晶体相的结构及特点；玻璃相及其形成；分子相的结构特点。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r>
        <w:rPr>
          <w:rFonts w:hint="eastAsia"/>
        </w:rPr>
        <w:t xml:space="preserve">1)  掌握固溶体的主要类型，形成条件、影响因素和性能特点； </w:t>
      </w:r>
    </w:p>
    <w:p>
      <w:r>
        <w:t>2</w:t>
      </w:r>
      <w:r>
        <w:rPr>
          <w:rFonts w:hint="eastAsia"/>
        </w:rPr>
        <w:t>） 掌握金属间化合物相的分类、形成条件、影响因素和性能特点；</w:t>
      </w:r>
    </w:p>
    <w:p>
      <w:pPr>
        <w:rPr>
          <w:rFonts w:hint="eastAsia"/>
        </w:rPr>
      </w:pPr>
      <w:r>
        <w:t>3</w:t>
      </w:r>
      <w:r>
        <w:rPr>
          <w:rFonts w:hint="eastAsia"/>
        </w:rPr>
        <w:t>） 了解陶瓷晶体相氧化物和硅酸盐结构特点；</w:t>
      </w:r>
    </w:p>
    <w:p>
      <w:pPr>
        <w:rPr>
          <w:rFonts w:hint="eastAsia"/>
        </w:rPr>
      </w:pPr>
      <w:r>
        <w:t>4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了解玻璃相的形成条件； 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pPr>
        <w:rPr>
          <w:rFonts w:hint="eastAsia"/>
        </w:rPr>
      </w:pPr>
      <w:r>
        <w:rPr>
          <w:rFonts w:hint="eastAsia"/>
        </w:rPr>
        <w:t>1） 固溶体的分类、结构特点及性能；</w:t>
      </w:r>
    </w:p>
    <w:p>
      <w:pPr>
        <w:rPr>
          <w:rFonts w:hint="eastAsia"/>
        </w:rPr>
      </w:pPr>
      <w:r>
        <w:rPr>
          <w:rFonts w:hint="eastAsia"/>
        </w:rPr>
        <w:t>2） 金属间化合物相的分类、结构特点及性能。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3、凝固与结晶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结晶的基本规律；结晶的基本条件；晶核的形成；晶体的长大；凝固理论的应用；单晶体与定向凝固技术 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 xml:space="preserve">掌握金属结晶基本规律及过冷度的概念； </w:t>
      </w:r>
    </w:p>
    <w:p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掌握金属结晶的基本条件；</w:t>
      </w:r>
    </w:p>
    <w:p>
      <w:pPr>
        <w:rPr>
          <w:rFonts w:hint="eastAsia"/>
        </w:rPr>
      </w:pPr>
      <w:r>
        <w:t>3</w:t>
      </w:r>
      <w:r>
        <w:rPr>
          <w:rFonts w:hint="eastAsia"/>
        </w:rPr>
        <w:t>） 掌握均匀形核与非均匀形核原理；</w:t>
      </w:r>
    </w:p>
    <w:p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 xml:space="preserve">掌握晶体长大条件、界面类型、长大机制及固溶体形态； </w:t>
      </w:r>
    </w:p>
    <w:p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 xml:space="preserve">会利用凝固理论解释或说明实际应用问题。 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r>
        <w:rPr>
          <w:rFonts w:hint="eastAsia"/>
        </w:rPr>
        <w:t>1） 金属结晶的规律与基本条件；</w:t>
      </w:r>
    </w:p>
    <w:p>
      <w:r>
        <w:rPr>
          <w:rFonts w:hint="eastAsia"/>
        </w:rPr>
        <w:t>2） 均匀形核与非均匀形核原理、临界晶核半径与形核功；</w:t>
      </w:r>
    </w:p>
    <w:p>
      <w:pPr>
        <w:rPr>
          <w:rFonts w:hint="eastAsia"/>
        </w:rPr>
      </w:pPr>
      <w:r>
        <w:rPr>
          <w:rFonts w:hint="eastAsia"/>
        </w:rPr>
        <w:t>3） 晶体长大条件与长大形态；</w:t>
      </w:r>
    </w:p>
    <w:p>
      <w:pPr>
        <w:rPr>
          <w:rFonts w:hint="eastAsia"/>
        </w:rPr>
      </w:pPr>
      <w:r>
        <w:t>4</w:t>
      </w:r>
      <w:r>
        <w:rPr>
          <w:rFonts w:hint="eastAsia"/>
        </w:rPr>
        <w:t>） 铸态晶粒的控制。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4、相图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相平衡、相律及杠杆定律；二元匀晶相图；二元共晶相图；二元包晶相图；其它二元相图；铁碳相图分析及应用；铸锭（件）的组织与偏析。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掌握二元匀晶、共晶、包晶相图的特点；</w:t>
      </w:r>
    </w:p>
    <w:p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掌握二元匀晶、共晶、包晶相图平衡、非平衡凝固成分变化规律，能够分析结晶过程及组织，能够熟练运用杠杆定律计算相及组织相对含量；</w:t>
      </w:r>
    </w:p>
    <w:p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掌握依据相图判断合金的工艺性能与机械性能；</w:t>
      </w:r>
    </w:p>
    <w:p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 xml:space="preserve">掌握铁碳相图，能够分析平衡结晶过程及室温下所得到的相、组织，并计算其相对含量； </w:t>
      </w:r>
    </w:p>
    <w:p>
      <w:pPr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ab/>
      </w:r>
      <w:r>
        <w:rPr>
          <w:rFonts w:hint="eastAsia"/>
        </w:rPr>
        <w:t xml:space="preserve">掌握二元相图分析方法。 </w:t>
      </w:r>
    </w:p>
    <w:p>
      <w:r>
        <w:rPr>
          <w:rFonts w:hint="eastAsia"/>
        </w:rPr>
        <w:t>（3）、考核重点</w:t>
      </w:r>
    </w:p>
    <w:p>
      <w:r>
        <w:t>1</w:t>
      </w:r>
      <w:r>
        <w:rPr>
          <w:rFonts w:hint="eastAsia"/>
        </w:rPr>
        <w:t>）固溶体非平衡结晶与微观、宏观偏析；</w:t>
      </w:r>
    </w:p>
    <w:p>
      <w:r>
        <w:t xml:space="preserve">2) </w:t>
      </w:r>
      <w:r>
        <w:rPr>
          <w:rFonts w:hint="eastAsia"/>
        </w:rPr>
        <w:t>成分过冷形成与控制；</w:t>
      </w:r>
    </w:p>
    <w:p>
      <w:pPr>
        <w:rPr>
          <w:rFonts w:hint="eastAsia"/>
        </w:rPr>
      </w:pPr>
      <w:r>
        <w:t>3</w:t>
      </w:r>
      <w:r>
        <w:rPr>
          <w:rFonts w:hint="eastAsia"/>
        </w:rPr>
        <w:t>）伪共晶与离异共晶的形成；</w:t>
      </w:r>
    </w:p>
    <w:p>
      <w:pPr>
        <w:rPr>
          <w:rFonts w:hint="eastAsia"/>
        </w:rPr>
      </w:pPr>
      <w:r>
        <w:t>4</w:t>
      </w:r>
      <w:r>
        <w:rPr>
          <w:rFonts w:hint="eastAsia"/>
        </w:rPr>
        <w:t>）铁碳相图，能够分析平衡结晶过程及室温下所得到的相、组织，并计算其相对含量；</w:t>
      </w:r>
    </w:p>
    <w:p>
      <w:r>
        <w:t>5</w:t>
      </w:r>
      <w:r>
        <w:rPr>
          <w:rFonts w:hint="eastAsia"/>
        </w:rPr>
        <w:t>） 二元相图的分析方法。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5、材料中的扩散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扩散定律及其应用；扩散的微观机理；扩散的热力学理论；反应扩散；影响扩散的重要因素。 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 xml:space="preserve">掌握扩散第一、第二定律的表达式及适用的条件，各符号的意义和单位； </w:t>
      </w:r>
    </w:p>
    <w:p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掌握扩散的微观机制；</w:t>
      </w:r>
    </w:p>
    <w:p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 xml:space="preserve">掌握扩散系数的意义和影响扩散的因素； </w:t>
      </w:r>
    </w:p>
    <w:p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 xml:space="preserve">认识几种重要的扩散现象； </w:t>
      </w:r>
    </w:p>
    <w:p>
      <w:pPr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ab/>
      </w:r>
      <w:r>
        <w:rPr>
          <w:rFonts w:hint="eastAsia"/>
        </w:rPr>
        <w:t xml:space="preserve">会利用扩散理论分析实际应用问题； 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pPr>
        <w:rPr>
          <w:rFonts w:hint="eastAsia"/>
        </w:rPr>
      </w:pPr>
      <w:r>
        <w:rPr>
          <w:rFonts w:hint="eastAsia"/>
        </w:rPr>
        <w:t>1） 扩散定律的应用与扩散的微观机理；</w:t>
      </w:r>
    </w:p>
    <w:p>
      <w:pPr>
        <w:rPr>
          <w:rFonts w:hint="eastAsia"/>
        </w:rPr>
      </w:pPr>
      <w:r>
        <w:rPr>
          <w:rFonts w:hint="eastAsia"/>
        </w:rPr>
        <w:t>2） 扩散系数的意义和影响扩散的因素。</w:t>
      </w:r>
    </w:p>
    <w:p>
      <w:r>
        <w:rPr>
          <w:rFonts w:hint="eastAsia"/>
        </w:rPr>
        <w:t>3） 扩散理论的实际应用，如钢铁的渗碳和氧化过程等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6、塑性变形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单晶体的塑性变形；多晶体的塑性变形；合金的塑性变形；冷变形金属的组织与性能；聚合物的变形；陶瓷材料的变形。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 xml:space="preserve">掌握滑移、孪生变形的主要特点，常见金属的滑移系； </w:t>
      </w:r>
    </w:p>
    <w:p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掌握滑移的微观机制；</w:t>
      </w:r>
    </w:p>
    <w:p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 xml:space="preserve">掌握多晶体塑性变形的过程、特点，以及细晶强化的机理； </w:t>
      </w:r>
    </w:p>
    <w:p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ab/>
      </w:r>
      <w:r>
        <w:rPr>
          <w:rFonts w:hint="eastAsia"/>
        </w:rPr>
        <w:t>掌握合金塑性变形的特点，以及固溶强化、复相强化、弥撒强化的机理；</w:t>
      </w:r>
    </w:p>
    <w:p>
      <w:pPr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ab/>
      </w:r>
      <w:r>
        <w:rPr>
          <w:rFonts w:hint="eastAsia"/>
        </w:rPr>
        <w:t xml:space="preserve">掌握塑性变形对金属显微组织、力学性能和物理、化学性能的影响，以及加工硬化的机理； 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r>
        <w:rPr>
          <w:rFonts w:hint="eastAsia"/>
        </w:rPr>
        <w:t>1）常见金属的滑移系，临界分切应力推导与计算</w:t>
      </w:r>
    </w:p>
    <w:p>
      <w:r>
        <w:rPr>
          <w:rFonts w:hint="eastAsia"/>
        </w:rPr>
        <w:t>2）多晶体塑性变形的过程、特点，以及细晶强化的机理；</w:t>
      </w:r>
    </w:p>
    <w:p>
      <w:r>
        <w:t>3</w:t>
      </w:r>
      <w:r>
        <w:rPr>
          <w:rFonts w:hint="eastAsia"/>
        </w:rPr>
        <w:t>）合金塑性变形的特点，以及固溶强化、复相强化、弥撒强化的机理。</w:t>
      </w:r>
    </w:p>
    <w:p>
      <w:pPr>
        <w:rPr>
          <w:rFonts w:hint="eastAsia"/>
        </w:rPr>
      </w:pPr>
      <w:r>
        <w:rPr>
          <w:rFonts w:hint="eastAsia"/>
        </w:rPr>
        <w:t>4）屈服和应变时效现象；</w:t>
      </w:r>
    </w:p>
    <w:p>
      <w:pPr>
        <w:rPr>
          <w:rFonts w:hint="eastAsia"/>
        </w:rPr>
      </w:pPr>
      <w:r>
        <w:rPr>
          <w:rFonts w:hint="eastAsia"/>
        </w:rPr>
        <w:t>5）塑性变形对金属显微组织、力学性能的影响，</w:t>
      </w:r>
    </w:p>
    <w:p>
      <w:r>
        <w:t>6</w:t>
      </w:r>
      <w:r>
        <w:rPr>
          <w:rFonts w:hint="eastAsia"/>
        </w:rPr>
        <w:t>）纤维组织与织构。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7、回复与再结晶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冷变形金属在加热时显微组织和性能的变化；回复；再结晶；再结晶后的晶粒长大；金属的热变形。 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 xml:space="preserve">掌握冷变形金属发生回复、再结晶和晶粒长大的条件、微观机理、影响因素； </w:t>
      </w:r>
    </w:p>
    <w:p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掌握回复、再结晶的实际应用及晶粒大小的控制；</w:t>
      </w:r>
    </w:p>
    <w:p>
      <w:pPr>
        <w:rPr>
          <w:rFonts w:hint="eastAsia"/>
        </w:rPr>
      </w:pPr>
      <w:r>
        <w:rPr>
          <w:rFonts w:hint="eastAsia"/>
        </w:rPr>
        <w:t>3） 掌握再结晶后的晶粒长大特征；</w:t>
      </w:r>
    </w:p>
    <w:p>
      <w:pPr>
        <w:rPr>
          <w:rFonts w:hint="eastAsia"/>
        </w:rPr>
      </w:pPr>
      <w:r>
        <w:t>4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了解动态回复、动态再结晶的微观机制、性能特点等； </w:t>
      </w:r>
    </w:p>
    <w:p>
      <w:pPr>
        <w:rPr>
          <w:rFonts w:hint="eastAsia"/>
        </w:rPr>
      </w:pPr>
      <w:r>
        <w:t>5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掌握热变形引起金属组织、性能的变化；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r>
        <w:rPr>
          <w:rFonts w:hint="eastAsia"/>
        </w:rPr>
        <w:t>1） 冷变形金属在加热时组织和力学性能的变化；</w:t>
      </w:r>
    </w:p>
    <w:p>
      <w:pPr>
        <w:rPr>
          <w:rFonts w:hint="eastAsia"/>
        </w:rPr>
      </w:pPr>
      <w:r>
        <w:rPr>
          <w:rFonts w:hint="eastAsia"/>
        </w:rPr>
        <w:t>2） 回复过程中微观结构的变化机制与去应力退火；</w:t>
      </w:r>
    </w:p>
    <w:p>
      <w:r>
        <w:t>3</w:t>
      </w:r>
      <w:r>
        <w:rPr>
          <w:rFonts w:hint="eastAsia"/>
        </w:rPr>
        <w:t>） 再结晶温度以及再结晶晶粒大小的控制；</w:t>
      </w:r>
    </w:p>
    <w:p>
      <w:pPr>
        <w:rPr>
          <w:rFonts w:hint="eastAsia"/>
        </w:rPr>
      </w:pPr>
      <w:r>
        <w:t>4</w:t>
      </w:r>
      <w:r>
        <w:rPr>
          <w:rFonts w:hint="eastAsia"/>
        </w:rPr>
        <w:t>） 再结晶退火及其组织控制；</w:t>
      </w:r>
    </w:p>
    <w:p>
      <w:pPr>
        <w:rPr>
          <w:rFonts w:hint="eastAsia"/>
        </w:rPr>
      </w:pPr>
      <w:r>
        <w:t>5</w:t>
      </w:r>
      <w:r>
        <w:rPr>
          <w:rFonts w:hint="eastAsia"/>
        </w:rPr>
        <w:t>） 热变形引起金属组织、性能的变化。</w:t>
      </w:r>
    </w:p>
    <w:p/>
    <w:p>
      <w:pPr>
        <w:rPr>
          <w:rFonts w:hint="eastAsia"/>
        </w:rPr>
      </w:pPr>
      <w:r>
        <w:rPr>
          <w:rFonts w:hint="eastAsia"/>
        </w:rPr>
        <w:t xml:space="preserve">8、复合效应与界面  </w:t>
      </w:r>
    </w:p>
    <w:p>
      <w:pPr>
        <w:rPr>
          <w:rFonts w:hint="eastAsia"/>
        </w:rPr>
      </w:pPr>
      <w:r>
        <w:rPr>
          <w:rFonts w:hint="eastAsia"/>
        </w:rPr>
        <w:t>（1）、考核知识点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复合材料、增强体及复合效应；复合材料增强原理；复合材料的界面。 </w:t>
      </w:r>
    </w:p>
    <w:p>
      <w:pPr>
        <w:rPr>
          <w:rFonts w:hint="eastAsia"/>
        </w:rPr>
      </w:pPr>
      <w:r>
        <w:rPr>
          <w:rFonts w:hint="eastAsia"/>
        </w:rPr>
        <w:t xml:space="preserve">（2）、考核要求 </w:t>
      </w:r>
    </w:p>
    <w:p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了解复合材料的分类；</w:t>
      </w:r>
    </w:p>
    <w:p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了解复合材料增强原理；</w:t>
      </w:r>
    </w:p>
    <w:p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>了解界面类型、结合原理及性能。</w:t>
      </w:r>
    </w:p>
    <w:p>
      <w:pPr>
        <w:rPr>
          <w:rFonts w:hint="eastAsia"/>
        </w:rPr>
      </w:pPr>
      <w:r>
        <w:rPr>
          <w:rFonts w:hint="eastAsia"/>
        </w:rPr>
        <w:t>（3）、考核重点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复合材料、增强体及复合效应。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3A4D"/>
    <w:rsid w:val="00017160"/>
    <w:rsid w:val="00020575"/>
    <w:rsid w:val="00020DCE"/>
    <w:rsid w:val="00042EE1"/>
    <w:rsid w:val="000654F1"/>
    <w:rsid w:val="00081E82"/>
    <w:rsid w:val="000A31F4"/>
    <w:rsid w:val="000A560D"/>
    <w:rsid w:val="000A663B"/>
    <w:rsid w:val="000B1EDA"/>
    <w:rsid w:val="000B5A3F"/>
    <w:rsid w:val="000C0CE4"/>
    <w:rsid w:val="000C660E"/>
    <w:rsid w:val="000F2425"/>
    <w:rsid w:val="00103FA4"/>
    <w:rsid w:val="00104353"/>
    <w:rsid w:val="0010592C"/>
    <w:rsid w:val="00133BE2"/>
    <w:rsid w:val="00144C93"/>
    <w:rsid w:val="00154D70"/>
    <w:rsid w:val="00177042"/>
    <w:rsid w:val="00184F35"/>
    <w:rsid w:val="00186223"/>
    <w:rsid w:val="001B28B9"/>
    <w:rsid w:val="001E48BF"/>
    <w:rsid w:val="001F038E"/>
    <w:rsid w:val="001F5816"/>
    <w:rsid w:val="002006D4"/>
    <w:rsid w:val="002301F3"/>
    <w:rsid w:val="00237B16"/>
    <w:rsid w:val="0024476A"/>
    <w:rsid w:val="00273EF5"/>
    <w:rsid w:val="00276941"/>
    <w:rsid w:val="00294C62"/>
    <w:rsid w:val="002B760E"/>
    <w:rsid w:val="002C10AE"/>
    <w:rsid w:val="002C2318"/>
    <w:rsid w:val="002C315F"/>
    <w:rsid w:val="002C4003"/>
    <w:rsid w:val="002E0E12"/>
    <w:rsid w:val="002E363C"/>
    <w:rsid w:val="002F0C32"/>
    <w:rsid w:val="002F269A"/>
    <w:rsid w:val="003026AC"/>
    <w:rsid w:val="0030733A"/>
    <w:rsid w:val="00346FD5"/>
    <w:rsid w:val="00366323"/>
    <w:rsid w:val="0038075D"/>
    <w:rsid w:val="00396D63"/>
    <w:rsid w:val="003977D6"/>
    <w:rsid w:val="003C58E7"/>
    <w:rsid w:val="003F37E5"/>
    <w:rsid w:val="004175C0"/>
    <w:rsid w:val="004360A9"/>
    <w:rsid w:val="00436CDF"/>
    <w:rsid w:val="00455120"/>
    <w:rsid w:val="00455D1D"/>
    <w:rsid w:val="004679AF"/>
    <w:rsid w:val="00471F92"/>
    <w:rsid w:val="00472A89"/>
    <w:rsid w:val="004735DA"/>
    <w:rsid w:val="004B61AE"/>
    <w:rsid w:val="004C66F9"/>
    <w:rsid w:val="004D67D4"/>
    <w:rsid w:val="004E6E50"/>
    <w:rsid w:val="0050235A"/>
    <w:rsid w:val="00534763"/>
    <w:rsid w:val="00546E4C"/>
    <w:rsid w:val="00555150"/>
    <w:rsid w:val="005827ED"/>
    <w:rsid w:val="005A1001"/>
    <w:rsid w:val="005B4C2D"/>
    <w:rsid w:val="005C3428"/>
    <w:rsid w:val="005C37A9"/>
    <w:rsid w:val="005D579C"/>
    <w:rsid w:val="00601C63"/>
    <w:rsid w:val="006065BC"/>
    <w:rsid w:val="00611668"/>
    <w:rsid w:val="006274A8"/>
    <w:rsid w:val="00633A99"/>
    <w:rsid w:val="00640CE5"/>
    <w:rsid w:val="00641448"/>
    <w:rsid w:val="006470FF"/>
    <w:rsid w:val="00655294"/>
    <w:rsid w:val="00664EB5"/>
    <w:rsid w:val="00670D8B"/>
    <w:rsid w:val="0067181B"/>
    <w:rsid w:val="0067248E"/>
    <w:rsid w:val="00675B9C"/>
    <w:rsid w:val="0069472A"/>
    <w:rsid w:val="006A0206"/>
    <w:rsid w:val="006A10DA"/>
    <w:rsid w:val="006A1F1C"/>
    <w:rsid w:val="006A7B1C"/>
    <w:rsid w:val="006B3C31"/>
    <w:rsid w:val="006D7EC1"/>
    <w:rsid w:val="006F3331"/>
    <w:rsid w:val="006F464D"/>
    <w:rsid w:val="0070239A"/>
    <w:rsid w:val="00704D90"/>
    <w:rsid w:val="00716D14"/>
    <w:rsid w:val="00726050"/>
    <w:rsid w:val="0075058D"/>
    <w:rsid w:val="00764252"/>
    <w:rsid w:val="00780184"/>
    <w:rsid w:val="0078417C"/>
    <w:rsid w:val="007A0FE1"/>
    <w:rsid w:val="007A7875"/>
    <w:rsid w:val="007B306D"/>
    <w:rsid w:val="007B7CD1"/>
    <w:rsid w:val="007D0A3E"/>
    <w:rsid w:val="007D4F3E"/>
    <w:rsid w:val="00814E75"/>
    <w:rsid w:val="0082279B"/>
    <w:rsid w:val="008347FB"/>
    <w:rsid w:val="00851CF7"/>
    <w:rsid w:val="00853A5F"/>
    <w:rsid w:val="008837A4"/>
    <w:rsid w:val="00885C73"/>
    <w:rsid w:val="008A655F"/>
    <w:rsid w:val="008B2971"/>
    <w:rsid w:val="008E3215"/>
    <w:rsid w:val="008E36DF"/>
    <w:rsid w:val="008F45D5"/>
    <w:rsid w:val="008F5AE2"/>
    <w:rsid w:val="0090798E"/>
    <w:rsid w:val="00923ABA"/>
    <w:rsid w:val="00923B1C"/>
    <w:rsid w:val="0095226A"/>
    <w:rsid w:val="00957977"/>
    <w:rsid w:val="00961E6E"/>
    <w:rsid w:val="009707C8"/>
    <w:rsid w:val="009A2181"/>
    <w:rsid w:val="009A4A8C"/>
    <w:rsid w:val="009A71D0"/>
    <w:rsid w:val="009E0292"/>
    <w:rsid w:val="00A044B7"/>
    <w:rsid w:val="00A51E98"/>
    <w:rsid w:val="00A55B34"/>
    <w:rsid w:val="00A56DDC"/>
    <w:rsid w:val="00A61904"/>
    <w:rsid w:val="00A6664F"/>
    <w:rsid w:val="00AC3BC1"/>
    <w:rsid w:val="00AC56FA"/>
    <w:rsid w:val="00AE77F7"/>
    <w:rsid w:val="00AF14AC"/>
    <w:rsid w:val="00AF6AC7"/>
    <w:rsid w:val="00B07B7B"/>
    <w:rsid w:val="00B24D26"/>
    <w:rsid w:val="00B30727"/>
    <w:rsid w:val="00B3708B"/>
    <w:rsid w:val="00B46CDA"/>
    <w:rsid w:val="00B648AA"/>
    <w:rsid w:val="00B64F85"/>
    <w:rsid w:val="00B66FC8"/>
    <w:rsid w:val="00B764DD"/>
    <w:rsid w:val="00BB3183"/>
    <w:rsid w:val="00BB4D87"/>
    <w:rsid w:val="00C1168B"/>
    <w:rsid w:val="00C11D10"/>
    <w:rsid w:val="00C73B0D"/>
    <w:rsid w:val="00C921C9"/>
    <w:rsid w:val="00C97306"/>
    <w:rsid w:val="00CA4146"/>
    <w:rsid w:val="00CA5F35"/>
    <w:rsid w:val="00CD1693"/>
    <w:rsid w:val="00CE655E"/>
    <w:rsid w:val="00D15700"/>
    <w:rsid w:val="00D64E0E"/>
    <w:rsid w:val="00D70862"/>
    <w:rsid w:val="00DD6EF7"/>
    <w:rsid w:val="00E2148E"/>
    <w:rsid w:val="00E407CF"/>
    <w:rsid w:val="00E463B7"/>
    <w:rsid w:val="00E60B1C"/>
    <w:rsid w:val="00E87185"/>
    <w:rsid w:val="00E90921"/>
    <w:rsid w:val="00E91382"/>
    <w:rsid w:val="00EA14DD"/>
    <w:rsid w:val="00EB652F"/>
    <w:rsid w:val="00EB7735"/>
    <w:rsid w:val="00EC3DB2"/>
    <w:rsid w:val="00ED4A11"/>
    <w:rsid w:val="00EE0624"/>
    <w:rsid w:val="00EE67D3"/>
    <w:rsid w:val="00F12222"/>
    <w:rsid w:val="00F17D81"/>
    <w:rsid w:val="00F3654C"/>
    <w:rsid w:val="00F61E27"/>
    <w:rsid w:val="00F765DC"/>
    <w:rsid w:val="00FB5C5F"/>
    <w:rsid w:val="00FC1C7B"/>
    <w:rsid w:val="00FC42B8"/>
    <w:rsid w:val="00FD1CBD"/>
    <w:rsid w:val="00FD5F92"/>
    <w:rsid w:val="00FE148F"/>
    <w:rsid w:val="00FE1AC1"/>
    <w:rsid w:val="075274C9"/>
    <w:rsid w:val="177B3990"/>
    <w:rsid w:val="417E1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4</Pages>
  <Words>365</Words>
  <Characters>2086</Characters>
  <Lines>17</Lines>
  <Paragraphs>4</Paragraphs>
  <TotalTime>0</TotalTime>
  <ScaleCrop>false</ScaleCrop>
  <LinksUpToDate>false</LinksUpToDate>
  <CharactersWithSpaces>2447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2021-10-08T09:17:00Z</dcterms:created>
  <dc:creator>zsb</dc:creator>
  <cp:lastModifiedBy>vertesyuan</cp:lastModifiedBy>
  <cp:lastPrinted>2019-10-24T06:39:00Z</cp:lastPrinted>
  <dcterms:modified xsi:type="dcterms:W3CDTF">2021-12-10T02:53:13Z</dcterms:modified>
  <dc:title>考试大纲格式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