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南昌航空大学2022年研究生入学考试初试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 数字电路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考试科目代码：841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/>
          <w:sz w:val="24"/>
        </w:rPr>
        <w:t>考试形式</w:t>
      </w:r>
      <w:r>
        <w:rPr>
          <w:rFonts w:hint="eastAsia" w:ascii="方正书宋简体" w:eastAsia="方正书宋简体"/>
          <w:sz w:val="24"/>
        </w:rPr>
        <w:t>：</w:t>
      </w:r>
      <w:r>
        <w:rPr>
          <w:rFonts w:ascii="Arial" w:hAnsi="Arial" w:cs="Arial"/>
          <w:color w:val="333333"/>
          <w:szCs w:val="21"/>
          <w:shd w:val="clear" w:color="auto" w:fill="FFFFFF"/>
        </w:rPr>
        <w:t>笔试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考试时间：</w:t>
      </w:r>
      <w:r>
        <w:rPr>
          <w:rFonts w:hint="eastAsia" w:ascii="宋体" w:hAnsi="宋体"/>
          <w:sz w:val="24"/>
        </w:rPr>
        <w:t>180分钟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满分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150分</w:t>
      </w:r>
    </w:p>
    <w:p>
      <w:pPr>
        <w:spacing w:line="50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参考书目：</w:t>
      </w:r>
    </w:p>
    <w:p>
      <w:pPr>
        <w:spacing w:line="500" w:lineRule="exact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Cs w:val="21"/>
          <w:shd w:val="clear" w:color="auto" w:fill="FFFFFF"/>
        </w:rPr>
        <w:t>阎石 《数字电子技术基础》 第六版，高等教育出版社，2016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一、试卷结构：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1、简</w:t>
      </w:r>
      <w:r>
        <w:rPr>
          <w:rFonts w:ascii="Arial" w:hAnsi="Arial" w:cs="Arial"/>
          <w:color w:val="333333"/>
          <w:sz w:val="21"/>
          <w:szCs w:val="21"/>
        </w:rPr>
        <w:t xml:space="preserve">答题 </w:t>
      </w:r>
      <w:r>
        <w:rPr>
          <w:rFonts w:hint="eastAsia" w:ascii="Arial" w:hAnsi="Arial" w:cs="Arial"/>
          <w:color w:val="333333"/>
          <w:sz w:val="21"/>
          <w:szCs w:val="21"/>
        </w:rPr>
        <w:t>4</w:t>
      </w:r>
      <w:r>
        <w:rPr>
          <w:rFonts w:ascii="Arial" w:hAnsi="Arial" w:cs="Arial"/>
          <w:color w:val="333333"/>
          <w:sz w:val="21"/>
          <w:szCs w:val="21"/>
        </w:rPr>
        <w:t>小题，每题</w:t>
      </w:r>
      <w:r>
        <w:rPr>
          <w:rFonts w:hint="eastAsia" w:ascii="Arial" w:hAnsi="Arial" w:cs="Arial"/>
          <w:color w:val="333333"/>
          <w:sz w:val="21"/>
          <w:szCs w:val="21"/>
        </w:rPr>
        <w:t>10</w:t>
      </w:r>
      <w:r>
        <w:rPr>
          <w:rFonts w:ascii="Arial" w:hAnsi="Arial" w:cs="Arial"/>
          <w:color w:val="333333"/>
          <w:sz w:val="21"/>
          <w:szCs w:val="21"/>
        </w:rPr>
        <w:t>分，共</w:t>
      </w:r>
      <w:r>
        <w:rPr>
          <w:rFonts w:hint="eastAsia" w:ascii="Arial" w:hAnsi="Arial" w:cs="Arial"/>
          <w:color w:val="333333"/>
          <w:sz w:val="21"/>
          <w:szCs w:val="21"/>
        </w:rPr>
        <w:t>40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hint="eastAsia"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2、分</w:t>
      </w:r>
      <w:r>
        <w:rPr>
          <w:rFonts w:ascii="Arial" w:hAnsi="Arial" w:cs="Arial"/>
          <w:color w:val="333333"/>
          <w:sz w:val="21"/>
          <w:szCs w:val="21"/>
        </w:rPr>
        <w:t xml:space="preserve">析题 </w:t>
      </w:r>
      <w:r>
        <w:rPr>
          <w:rFonts w:hint="eastAsia"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小题，共</w:t>
      </w:r>
      <w:r>
        <w:rPr>
          <w:rFonts w:hint="eastAsia" w:ascii="Arial" w:hAnsi="Arial" w:cs="Arial"/>
          <w:color w:val="333333"/>
          <w:sz w:val="21"/>
          <w:szCs w:val="21"/>
        </w:rPr>
        <w:t>50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3、设计</w:t>
      </w:r>
      <w:r>
        <w:rPr>
          <w:rFonts w:ascii="Arial" w:hAnsi="Arial" w:cs="Arial"/>
          <w:color w:val="333333"/>
          <w:sz w:val="21"/>
          <w:szCs w:val="21"/>
        </w:rPr>
        <w:t xml:space="preserve">题 </w:t>
      </w:r>
      <w:r>
        <w:rPr>
          <w:rFonts w:hint="eastAsia"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小题，每题</w:t>
      </w:r>
      <w:r>
        <w:rPr>
          <w:rFonts w:hint="eastAsia"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>分，共</w:t>
      </w:r>
      <w:r>
        <w:rPr>
          <w:rFonts w:hint="eastAsia" w:ascii="Arial" w:hAnsi="Arial" w:cs="Arial"/>
          <w:color w:val="333333"/>
          <w:sz w:val="21"/>
          <w:szCs w:val="21"/>
        </w:rPr>
        <w:t>40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pStyle w:val="5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4、综合分</w:t>
      </w:r>
      <w:r>
        <w:rPr>
          <w:rFonts w:ascii="Arial" w:hAnsi="Arial" w:cs="Arial"/>
          <w:color w:val="333333"/>
          <w:sz w:val="21"/>
          <w:szCs w:val="21"/>
        </w:rPr>
        <w:t xml:space="preserve">析题 </w:t>
      </w:r>
      <w:r>
        <w:rPr>
          <w:rFonts w:hint="eastAsia" w:ascii="Arial" w:hAnsi="Arial" w:cs="Arial"/>
          <w:color w:val="333333"/>
          <w:sz w:val="21"/>
          <w:szCs w:val="21"/>
        </w:rPr>
        <w:t>1</w:t>
      </w:r>
      <w:r>
        <w:rPr>
          <w:rFonts w:ascii="Arial" w:hAnsi="Arial" w:cs="Arial"/>
          <w:color w:val="333333"/>
          <w:sz w:val="21"/>
          <w:szCs w:val="21"/>
        </w:rPr>
        <w:t>题，共</w:t>
      </w:r>
      <w:r>
        <w:rPr>
          <w:rFonts w:hint="eastAsia" w:ascii="Arial" w:hAnsi="Arial" w:cs="Arial"/>
          <w:color w:val="333333"/>
          <w:sz w:val="21"/>
          <w:szCs w:val="21"/>
        </w:rPr>
        <w:t>20</w:t>
      </w:r>
      <w:r>
        <w:rPr>
          <w:rFonts w:ascii="Arial" w:hAnsi="Arial" w:cs="Arial"/>
          <w:color w:val="333333"/>
          <w:sz w:val="21"/>
          <w:szCs w:val="21"/>
        </w:rPr>
        <w:t>分</w:t>
      </w:r>
    </w:p>
    <w:p>
      <w:pPr>
        <w:snapToGrid w:val="0"/>
        <w:spacing w:line="44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二、考试范围：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1、数制与码制</w:t>
      </w:r>
    </w:p>
    <w:p>
      <w:r>
        <w:rPr>
          <w:rFonts w:hint="eastAsia"/>
        </w:rPr>
        <w:t xml:space="preserve">  （1）、考核知识点</w:t>
      </w:r>
    </w:p>
    <w:p>
      <w:pPr>
        <w:ind w:firstLine="420"/>
      </w:pPr>
      <w:r>
        <w:t>数制的表示方法；常用数制的转换；二进制代码；二进制的算术运算。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1）理解解二进制、八进制、十进制、十六进制的表示方法；</w:t>
      </w:r>
    </w:p>
    <w:p>
      <w:pPr>
        <w:rPr>
          <w:rFonts w:hint="eastAsia"/>
        </w:rPr>
      </w:pPr>
      <w:r>
        <w:rPr>
          <w:rFonts w:hint="eastAsia"/>
        </w:rPr>
        <w:t xml:space="preserve">      2）掌握各进制数制之间的转换方法；</w:t>
      </w:r>
    </w:p>
    <w:p>
      <w:pPr>
        <w:rPr>
          <w:rFonts w:hint="eastAsia"/>
        </w:rPr>
      </w:pPr>
      <w:r>
        <w:rPr>
          <w:rFonts w:hint="eastAsia"/>
        </w:rPr>
        <w:t xml:space="preserve">      3）了解二进制算术运算的特点；</w:t>
      </w:r>
    </w:p>
    <w:p>
      <w:pPr>
        <w:ind w:firstLine="630" w:firstLineChars="300"/>
      </w:pPr>
      <w:r>
        <w:rPr>
          <w:rFonts w:hint="eastAsia"/>
        </w:rPr>
        <w:t>4）理解原码、反码和补码；</w:t>
      </w:r>
    </w:p>
    <w:p>
      <w:r>
        <w:rPr>
          <w:rFonts w:hint="eastAsia"/>
        </w:rPr>
        <w:t xml:space="preserve">      5）理解并掌握BCD码、余3码、格雷码的表示和特点。</w:t>
      </w:r>
    </w:p>
    <w:p>
      <w:pPr>
        <w:rPr>
          <w:b/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b/>
          <w:color w:val="000000"/>
        </w:rPr>
        <w:t>（3）、考核重点</w: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1）数制之间的转换，例如：十进制数转换为二进制数、八进制数、十六进制数、等进制数；</w:t>
      </w:r>
    </w:p>
    <w:p>
      <w:pPr>
        <w:rPr>
          <w:color w:val="FF0000"/>
        </w:rPr>
      </w:pPr>
      <w:r>
        <w:rPr>
          <w:rFonts w:hint="eastAsia"/>
          <w:color w:val="000000"/>
        </w:rPr>
        <w:t xml:space="preserve">      2）8421BCD码和余3码，能将十进制数用8421BCD码或余3码表示。</w:t>
      </w:r>
    </w:p>
    <w:p>
      <w:pPr>
        <w:rPr>
          <w:sz w:val="24"/>
        </w:rPr>
      </w:pPr>
      <w:r>
        <w:rPr>
          <w:rFonts w:hint="eastAsia"/>
          <w:sz w:val="24"/>
        </w:rPr>
        <w:t>2、逻辑代数基础</w:t>
      </w:r>
    </w:p>
    <w:p>
      <w:r>
        <w:rPr>
          <w:rFonts w:hint="eastAsia"/>
        </w:rPr>
        <w:t xml:space="preserve">  （1）、考核知识点</w:t>
      </w:r>
    </w:p>
    <w:p>
      <w:r>
        <w:rPr>
          <w:rFonts w:hint="eastAsia"/>
        </w:rPr>
        <w:t xml:space="preserve">     三种基本逻辑运算；逻辑代数的基本公式和常用公式；逻辑代数的基本定理；逻辑代数及其描述方法；逻辑函数的化简。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1）掌握三种基本的逻辑运算；</w:t>
      </w:r>
    </w:p>
    <w:p>
      <w:r>
        <w:rPr>
          <w:rFonts w:hint="eastAsia"/>
        </w:rPr>
        <w:t xml:space="preserve">    2）掌握基本的逻辑代数的基本定律和规则；</w:t>
      </w:r>
    </w:p>
    <w:p>
      <w:r>
        <w:rPr>
          <w:rFonts w:hint="eastAsia"/>
        </w:rPr>
        <w:t xml:space="preserve">    3）掌握逻辑函数的表示方法及其相互转换；</w:t>
      </w:r>
    </w:p>
    <w:p>
      <w:r>
        <w:rPr>
          <w:rFonts w:hint="eastAsia"/>
        </w:rPr>
        <w:t xml:space="preserve">    4）熟练掌握逻辑函数的化简。</w:t>
      </w:r>
    </w:p>
    <w:p>
      <w:pPr>
        <w:ind w:firstLine="105" w:firstLineChars="50"/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（3）、考核重点</w:t>
      </w:r>
    </w:p>
    <w:p>
      <w:pPr>
        <w:ind w:firstLine="435"/>
        <w:rPr>
          <w:color w:val="000000"/>
        </w:rPr>
      </w:pPr>
      <w:r>
        <w:rPr>
          <w:rFonts w:hint="eastAsia"/>
          <w:color w:val="000000"/>
        </w:rPr>
        <w:t>1）逻辑函数的卡诺图化简法，能根据逻辑函数填写卡诺图，并化简为最简与或式、最简或与式、最简与非-与非式、最简或非-或非式、最简与或非式。</w:t>
      </w:r>
    </w:p>
    <w:p>
      <w:pPr>
        <w:ind w:firstLine="435"/>
        <w:rPr>
          <w:rFonts w:hint="eastAsia"/>
          <w:color w:val="000000"/>
        </w:rPr>
      </w:pPr>
      <w:r>
        <w:rPr>
          <w:rFonts w:hint="eastAsia"/>
          <w:color w:val="000000"/>
        </w:rPr>
        <w:t>2）逻辑函数的最小项、最大项的表示方法。</w:t>
      </w:r>
    </w:p>
    <w:p>
      <w:pPr>
        <w:rPr>
          <w:sz w:val="24"/>
        </w:rPr>
      </w:pPr>
      <w:r>
        <w:rPr>
          <w:rFonts w:hint="eastAsia"/>
          <w:sz w:val="24"/>
        </w:rPr>
        <w:t>3、门电路</w:t>
      </w:r>
    </w:p>
    <w:p>
      <w:r>
        <w:rPr>
          <w:rFonts w:hint="eastAsia"/>
        </w:rPr>
        <w:t xml:space="preserve">  （1）、考核知识点</w:t>
      </w:r>
    </w:p>
    <w:p>
      <w:pPr>
        <w:ind w:firstLine="420"/>
      </w:pPr>
      <w:r>
        <w:rPr>
          <w:rFonts w:hint="eastAsia"/>
        </w:rPr>
        <w:t>半</w:t>
      </w:r>
      <w:r>
        <w:t>导体二极管门电路；</w:t>
      </w:r>
      <w:r>
        <w:rPr>
          <w:rFonts w:hint="eastAsia"/>
        </w:rPr>
        <w:t>TTL门电路；CMOS门电路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1）了解逻辑电路的一般特性；</w:t>
      </w:r>
    </w:p>
    <w:p>
      <w:pPr>
        <w:rPr>
          <w:rFonts w:hint="eastAsia"/>
        </w:rPr>
      </w:pPr>
      <w:r>
        <w:rPr>
          <w:rFonts w:hint="eastAsia"/>
        </w:rPr>
        <w:t xml:space="preserve">      2）了解MOS管和BJT管的开关特性；</w:t>
      </w:r>
    </w:p>
    <w:p>
      <w:pPr>
        <w:rPr>
          <w:rFonts w:hint="eastAsia"/>
        </w:rPr>
      </w:pPr>
      <w:r>
        <w:rPr>
          <w:rFonts w:hint="eastAsia"/>
        </w:rPr>
        <w:t xml:space="preserve">      3）了解CMOS和TTL门电路的组成和工作原理；</w:t>
      </w:r>
    </w:p>
    <w:p>
      <w:pPr>
        <w:ind w:firstLine="630" w:firstLineChars="300"/>
      </w:pPr>
      <w:r>
        <w:rPr>
          <w:rFonts w:hint="eastAsia"/>
        </w:rPr>
        <w:t>4）掌握典型CMOS和TTL门电路的逻辑功能、特性、主要参数和使用方法。</w:t>
      </w:r>
    </w:p>
    <w:p>
      <w:pPr>
        <w:rPr>
          <w:b/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b/>
          <w:color w:val="000000"/>
        </w:rPr>
        <w:t>（3）、考核重点</w: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1）</w:t>
      </w:r>
      <w:r>
        <w:rPr>
          <w:rFonts w:hint="eastAsia"/>
        </w:rPr>
        <w:t>典型CMOS和TTL门电路的输入输出特性，</w:t>
      </w:r>
      <w:r>
        <w:rPr>
          <w:rFonts w:hint="eastAsia"/>
          <w:color w:val="000000"/>
        </w:rPr>
        <w:t>CMOS和TTL门电路多余输入端处理措施，TTL电路与CMOS电路接口电平匹配问题。</w: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2）OC门上拉电阻选择问题。</w:t>
      </w:r>
    </w:p>
    <w:p>
      <w:pPr>
        <w:rPr>
          <w:sz w:val="24"/>
        </w:rPr>
      </w:pPr>
      <w:r>
        <w:rPr>
          <w:rFonts w:hint="eastAsia"/>
          <w:sz w:val="24"/>
        </w:rPr>
        <w:t>4、组合逻辑电路</w:t>
      </w:r>
    </w:p>
    <w:p>
      <w:r>
        <w:rPr>
          <w:rFonts w:hint="eastAsia"/>
        </w:rPr>
        <w:t xml:space="preserve">  （1）、考核知识点</w:t>
      </w:r>
    </w:p>
    <w:p>
      <w:pPr>
        <w:ind w:firstLine="630" w:firstLineChars="300"/>
      </w:pPr>
      <w:r>
        <w:rPr>
          <w:rFonts w:hint="eastAsia"/>
        </w:rPr>
        <w:t>组合逻辑电路的分析方法和步骤；组合逻辑电路的设计方法和步骤。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1）掌握组合逻辑电路的特点、分析方法和设计方法；</w:t>
      </w:r>
    </w:p>
    <w:p>
      <w:r>
        <w:rPr>
          <w:rFonts w:hint="eastAsia"/>
        </w:rPr>
        <w:t xml:space="preserve">      2）掌握编码器、译码器、数据选择器、加法器、数值比较器等典型组合逻辑电路的逻辑功能及使用方法。</w:t>
      </w:r>
    </w:p>
    <w:p>
      <w:pPr>
        <w:rPr>
          <w:b/>
          <w:color w:val="000000"/>
        </w:rPr>
      </w:pPr>
      <w:r>
        <w:rPr>
          <w:rFonts w:hint="eastAsia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b/>
          <w:color w:val="000000"/>
        </w:rPr>
        <w:t>（3）、考核重点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1）门电路、74138译码器、74151数据选择器构成的组合逻辑电路的分析； </w:t>
      </w:r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2）用门电路、74138译码器、74151数据选择器实现指定功能组合逻辑电路；</w:t>
      </w:r>
    </w:p>
    <w:p>
      <w:pPr>
        <w:rPr>
          <w:rFonts w:hint="eastAsia"/>
        </w:rPr>
      </w:pPr>
      <w:r>
        <w:rPr>
          <w:rFonts w:hint="eastAsia"/>
          <w:color w:val="000000"/>
        </w:rPr>
        <w:t xml:space="preserve">      3）7448集成芯片和数码管构成的显示电路的分析。</w:t>
      </w:r>
    </w:p>
    <w:p>
      <w:pPr>
        <w:rPr>
          <w:sz w:val="24"/>
        </w:rPr>
      </w:pPr>
      <w:r>
        <w:rPr>
          <w:rFonts w:hint="eastAsia"/>
          <w:sz w:val="24"/>
        </w:rPr>
        <w:t>5、触发器</w:t>
      </w:r>
    </w:p>
    <w:p>
      <w:r>
        <w:rPr>
          <w:rFonts w:hint="eastAsia"/>
        </w:rPr>
        <w:t xml:space="preserve">  （1）、考核知识点</w:t>
      </w:r>
    </w:p>
    <w:p>
      <w:pPr>
        <w:ind w:firstLine="630" w:firstLineChars="300"/>
      </w:pPr>
      <w:r>
        <w:rPr>
          <w:rFonts w:hint="eastAsia"/>
        </w:rPr>
        <w:t>SR触发器、D触发器、JK触发器、T触发器、T</w:t>
      </w:r>
      <w:r>
        <w:t>’</w:t>
      </w:r>
      <w:r>
        <w:rPr>
          <w:rFonts w:hint="eastAsia"/>
        </w:rPr>
        <w:t>触发器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1）了解各类触发器的动作特点；</w:t>
      </w:r>
    </w:p>
    <w:p>
      <w:pPr>
        <w:rPr>
          <w:rFonts w:hint="eastAsia"/>
        </w:rPr>
      </w:pPr>
      <w:r>
        <w:rPr>
          <w:rFonts w:hint="eastAsia"/>
        </w:rPr>
        <w:t xml:space="preserve">      2）掌握各类触发器的逻辑功能及描述。</w:t>
      </w:r>
    </w:p>
    <w:p>
      <w:pPr>
        <w:rPr>
          <w:b/>
          <w:color w:val="000000"/>
        </w:rPr>
      </w:pP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hint="eastAsia"/>
          <w:b/>
          <w:color w:val="000000"/>
        </w:rPr>
        <w:t>（3）、考核重点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触发器之间的逻辑功能转换，例如将D触发器转换为JK触发器使用。</w:t>
      </w:r>
    </w:p>
    <w:p>
      <w:pPr>
        <w:rPr>
          <w:sz w:val="24"/>
        </w:rPr>
      </w:pPr>
      <w:r>
        <w:rPr>
          <w:rFonts w:hint="eastAsia"/>
          <w:sz w:val="24"/>
        </w:rPr>
        <w:t>6、时序逻辑电路</w:t>
      </w:r>
    </w:p>
    <w:p>
      <w:r>
        <w:rPr>
          <w:rFonts w:hint="eastAsia"/>
        </w:rPr>
        <w:t xml:space="preserve">  （1）、考核知识点</w:t>
      </w:r>
    </w:p>
    <w:p>
      <w:pPr>
        <w:ind w:firstLine="630" w:firstLineChars="300"/>
      </w:pPr>
      <w:r>
        <w:rPr>
          <w:rFonts w:hint="eastAsia"/>
        </w:rPr>
        <w:t>时序逻辑电路的分析方法和步骤；时序逻辑电路的设计方法和步骤。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1）理解时序逻辑电路的特点和分类；</w:t>
      </w:r>
    </w:p>
    <w:p>
      <w:pPr>
        <w:rPr>
          <w:rFonts w:hint="eastAsia"/>
        </w:rPr>
      </w:pPr>
      <w:r>
        <w:rPr>
          <w:rFonts w:hint="eastAsia"/>
        </w:rPr>
        <w:t xml:space="preserve">      2）掌握时序逻辑电路的描述方法；</w:t>
      </w:r>
    </w:p>
    <w:p>
      <w:pPr>
        <w:rPr>
          <w:rFonts w:hint="eastAsia"/>
        </w:rPr>
      </w:pPr>
      <w:r>
        <w:rPr>
          <w:rFonts w:hint="eastAsia"/>
        </w:rPr>
        <w:t xml:space="preserve">      3）掌握时序逻辑电路的分析方法；</w:t>
      </w:r>
    </w:p>
    <w:p>
      <w:pPr>
        <w:rPr>
          <w:rFonts w:hint="eastAsia"/>
        </w:rPr>
      </w:pPr>
      <w:r>
        <w:rPr>
          <w:rFonts w:hint="eastAsia"/>
        </w:rPr>
        <w:t xml:space="preserve">      4）掌握同步时序逻辑电路的设计方法；</w:t>
      </w:r>
    </w:p>
    <w:p>
      <w:r>
        <w:rPr>
          <w:rFonts w:hint="eastAsia"/>
        </w:rPr>
        <w:t xml:space="preserve">      5）了解若干典型时序逻辑集成电路及其应用。</w:t>
      </w:r>
    </w:p>
    <w:p>
      <w:pPr>
        <w:rPr>
          <w:b/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b/>
          <w:color w:val="000000"/>
        </w:rPr>
        <w:t>（3）、考核重点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1）由JK触发器或D触发器构成的同步时序逻辑电路的分析；</w:t>
      </w:r>
    </w:p>
    <w:p>
      <w:pPr>
        <w:ind w:firstLine="630" w:firstLineChars="300"/>
        <w:rPr>
          <w:color w:val="000000"/>
        </w:rPr>
      </w:pPr>
      <w:r>
        <w:rPr>
          <w:rFonts w:hint="eastAsia"/>
          <w:color w:val="000000"/>
        </w:rPr>
        <w:t>2）用JK触发器或D触发器设计指定功能要求的同步时序逻辑电路；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3）74161、74194等集成芯片构成的同步时序逻辑电路的分析；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4）用74161集成计数芯片设计任意进制（或变模）计数器或序列信号发生器等电路。</w:t>
      </w:r>
    </w:p>
    <w:p>
      <w:pPr>
        <w:rPr>
          <w:sz w:val="24"/>
        </w:rPr>
      </w:pPr>
      <w:r>
        <w:rPr>
          <w:rFonts w:hint="eastAsia"/>
          <w:sz w:val="24"/>
        </w:rPr>
        <w:t>7、脉冲波形的产生和整形电路</w:t>
      </w:r>
    </w:p>
    <w:p>
      <w:r>
        <w:rPr>
          <w:rFonts w:hint="eastAsia"/>
        </w:rPr>
        <w:t xml:space="preserve">  （1）、考核知识点</w:t>
      </w:r>
    </w:p>
    <w:p>
      <w:pPr>
        <w:ind w:firstLine="630" w:firstLineChars="300"/>
      </w:pPr>
      <w:r>
        <w:rPr>
          <w:rFonts w:hint="eastAsia"/>
        </w:rPr>
        <w:t>单稳态电路、施密特电路、多谐振荡器、555定时器</w:t>
      </w:r>
    </w:p>
    <w:p>
      <w:r>
        <w:rPr>
          <w:rFonts w:hint="eastAsia"/>
        </w:rPr>
        <w:t xml:space="preserve">  （2）、考核要求</w:t>
      </w:r>
    </w:p>
    <w:p>
      <w:r>
        <w:rPr>
          <w:rFonts w:hint="eastAsia"/>
        </w:rPr>
        <w:t xml:space="preserve">      1）了解单稳态电路的特点与结构，理解由门电路构与单稳态电路的工作原理，了解集成单稳态电路的特点；</w:t>
      </w:r>
    </w:p>
    <w:p>
      <w:pPr>
        <w:rPr>
          <w:rFonts w:hint="eastAsia"/>
        </w:rPr>
      </w:pPr>
      <w:r>
        <w:rPr>
          <w:rFonts w:hint="eastAsia"/>
        </w:rPr>
        <w:t xml:space="preserve">      2）了解施密特电路的特点与结构，理解由门电路构成的施密特电路的工作原理，了解施密特电路的应用；</w:t>
      </w:r>
    </w:p>
    <w:p>
      <w:pPr>
        <w:rPr>
          <w:rFonts w:hint="eastAsia"/>
        </w:rPr>
      </w:pPr>
      <w:r>
        <w:rPr>
          <w:rFonts w:hint="eastAsia"/>
        </w:rPr>
        <w:t xml:space="preserve">      3）了解多谐振荡器的特点与结构，理解由门电路构成的多谐振荡器的工作原理，理解由施密特电路的构成的多谐振荡器的工作原理；    </w:t>
      </w:r>
    </w:p>
    <w:p>
      <w:r>
        <w:rPr>
          <w:rFonts w:hint="eastAsia"/>
        </w:rPr>
        <w:t xml:space="preserve">      4）理解555定时器的结构和工作原理，掌握由555定时器构成的单稳态电路、施密特电路和多谐振荡器的电路结构及工作原理。</w:t>
      </w:r>
    </w:p>
    <w:p>
      <w:pPr>
        <w:rPr>
          <w:b/>
          <w:color w:val="000000"/>
        </w:rPr>
      </w:pPr>
      <w:r>
        <w:rPr>
          <w:rFonts w:hint="eastAsia"/>
        </w:rPr>
        <w:t xml:space="preserve">  </w:t>
      </w:r>
      <w:r>
        <w:rPr>
          <w:rFonts w:hint="eastAsia"/>
          <w:b/>
          <w:color w:val="000000"/>
        </w:rPr>
        <w:t>（3）、考核重点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555定时器构成的单稳态电路、施密特电路和多谐振荡器的相关分析计算。</w:t>
      </w:r>
    </w:p>
    <w:p>
      <w:pPr>
        <w:spacing w:line="360" w:lineRule="auto"/>
        <w:ind w:firstLine="420" w:firstLineChars="200"/>
        <w:rPr>
          <w:rFonts w:hint="eastAsia"/>
          <w:color w:val="000000"/>
        </w:rPr>
      </w:pPr>
    </w:p>
    <w:p>
      <w:pPr>
        <w:spacing w:line="360" w:lineRule="auto"/>
        <w:ind w:firstLine="422" w:firstLineChars="200"/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01A6A"/>
    <w:rsid w:val="00010685"/>
    <w:rsid w:val="00013A4D"/>
    <w:rsid w:val="00017160"/>
    <w:rsid w:val="000654F1"/>
    <w:rsid w:val="000A31F4"/>
    <w:rsid w:val="000A560D"/>
    <w:rsid w:val="000B5326"/>
    <w:rsid w:val="000D6382"/>
    <w:rsid w:val="000E3AC1"/>
    <w:rsid w:val="000F2425"/>
    <w:rsid w:val="00103FA4"/>
    <w:rsid w:val="00104353"/>
    <w:rsid w:val="0010592C"/>
    <w:rsid w:val="0011448B"/>
    <w:rsid w:val="00121B8B"/>
    <w:rsid w:val="00133BE2"/>
    <w:rsid w:val="00144C93"/>
    <w:rsid w:val="00154D70"/>
    <w:rsid w:val="00177042"/>
    <w:rsid w:val="00181541"/>
    <w:rsid w:val="00184F35"/>
    <w:rsid w:val="00192CA3"/>
    <w:rsid w:val="001A48C9"/>
    <w:rsid w:val="0020273F"/>
    <w:rsid w:val="00215C9E"/>
    <w:rsid w:val="002301F3"/>
    <w:rsid w:val="00233CD1"/>
    <w:rsid w:val="002407B6"/>
    <w:rsid w:val="00246DE6"/>
    <w:rsid w:val="00273EF5"/>
    <w:rsid w:val="00294C62"/>
    <w:rsid w:val="002B760E"/>
    <w:rsid w:val="002C10AE"/>
    <w:rsid w:val="002C315F"/>
    <w:rsid w:val="002D1835"/>
    <w:rsid w:val="002E7C94"/>
    <w:rsid w:val="002F0C32"/>
    <w:rsid w:val="002F269A"/>
    <w:rsid w:val="0030161A"/>
    <w:rsid w:val="003026AC"/>
    <w:rsid w:val="0030319E"/>
    <w:rsid w:val="00347C8E"/>
    <w:rsid w:val="00364F84"/>
    <w:rsid w:val="0038075D"/>
    <w:rsid w:val="00396D63"/>
    <w:rsid w:val="003977D6"/>
    <w:rsid w:val="003C58E7"/>
    <w:rsid w:val="003F37E5"/>
    <w:rsid w:val="003F7329"/>
    <w:rsid w:val="004175C0"/>
    <w:rsid w:val="004360A9"/>
    <w:rsid w:val="00436CDF"/>
    <w:rsid w:val="00455D1D"/>
    <w:rsid w:val="0046268D"/>
    <w:rsid w:val="00464C2E"/>
    <w:rsid w:val="004679AF"/>
    <w:rsid w:val="004766FD"/>
    <w:rsid w:val="00495DC4"/>
    <w:rsid w:val="0049615E"/>
    <w:rsid w:val="004B613D"/>
    <w:rsid w:val="004B61AE"/>
    <w:rsid w:val="004C66F9"/>
    <w:rsid w:val="004D4926"/>
    <w:rsid w:val="004D67D4"/>
    <w:rsid w:val="004E6C57"/>
    <w:rsid w:val="004E6E50"/>
    <w:rsid w:val="005218E9"/>
    <w:rsid w:val="00534763"/>
    <w:rsid w:val="00546E4C"/>
    <w:rsid w:val="00567543"/>
    <w:rsid w:val="005827ED"/>
    <w:rsid w:val="005A1001"/>
    <w:rsid w:val="005B4C2D"/>
    <w:rsid w:val="005C33A1"/>
    <w:rsid w:val="005C37A9"/>
    <w:rsid w:val="005D579C"/>
    <w:rsid w:val="00601C63"/>
    <w:rsid w:val="006065BC"/>
    <w:rsid w:val="006274A8"/>
    <w:rsid w:val="00633A99"/>
    <w:rsid w:val="00641448"/>
    <w:rsid w:val="006470FF"/>
    <w:rsid w:val="00655294"/>
    <w:rsid w:val="00670D8B"/>
    <w:rsid w:val="0067181B"/>
    <w:rsid w:val="0067248E"/>
    <w:rsid w:val="0067297F"/>
    <w:rsid w:val="00675B9C"/>
    <w:rsid w:val="0069472A"/>
    <w:rsid w:val="006A0206"/>
    <w:rsid w:val="006A10DA"/>
    <w:rsid w:val="006A7B1C"/>
    <w:rsid w:val="006B3C31"/>
    <w:rsid w:val="006D2019"/>
    <w:rsid w:val="006F72AA"/>
    <w:rsid w:val="00704D90"/>
    <w:rsid w:val="00726050"/>
    <w:rsid w:val="00743484"/>
    <w:rsid w:val="0075058D"/>
    <w:rsid w:val="00764252"/>
    <w:rsid w:val="00783DAE"/>
    <w:rsid w:val="007A7875"/>
    <w:rsid w:val="007B7CD1"/>
    <w:rsid w:val="007D0A3E"/>
    <w:rsid w:val="00821265"/>
    <w:rsid w:val="008347FB"/>
    <w:rsid w:val="008353EB"/>
    <w:rsid w:val="00851CF7"/>
    <w:rsid w:val="008837A4"/>
    <w:rsid w:val="00885C73"/>
    <w:rsid w:val="008A7105"/>
    <w:rsid w:val="008B2971"/>
    <w:rsid w:val="0090798E"/>
    <w:rsid w:val="00923B1C"/>
    <w:rsid w:val="00957E7C"/>
    <w:rsid w:val="00961E6E"/>
    <w:rsid w:val="009A2181"/>
    <w:rsid w:val="009A71D0"/>
    <w:rsid w:val="009F1E34"/>
    <w:rsid w:val="00A135EC"/>
    <w:rsid w:val="00A167A4"/>
    <w:rsid w:val="00A56DDC"/>
    <w:rsid w:val="00A6664F"/>
    <w:rsid w:val="00A8556F"/>
    <w:rsid w:val="00AC3BC1"/>
    <w:rsid w:val="00AC56FA"/>
    <w:rsid w:val="00AE44D1"/>
    <w:rsid w:val="00AE77F7"/>
    <w:rsid w:val="00B07B7B"/>
    <w:rsid w:val="00B24D26"/>
    <w:rsid w:val="00B53343"/>
    <w:rsid w:val="00B648AA"/>
    <w:rsid w:val="00B64F85"/>
    <w:rsid w:val="00BB3183"/>
    <w:rsid w:val="00BE0CCD"/>
    <w:rsid w:val="00C1168B"/>
    <w:rsid w:val="00C11D10"/>
    <w:rsid w:val="00C37BF0"/>
    <w:rsid w:val="00C53EE5"/>
    <w:rsid w:val="00C85D7E"/>
    <w:rsid w:val="00CA01DE"/>
    <w:rsid w:val="00CA5F35"/>
    <w:rsid w:val="00CC47B9"/>
    <w:rsid w:val="00CD1693"/>
    <w:rsid w:val="00CE5682"/>
    <w:rsid w:val="00D26F37"/>
    <w:rsid w:val="00D45B2B"/>
    <w:rsid w:val="00D70862"/>
    <w:rsid w:val="00D903BB"/>
    <w:rsid w:val="00DD6EF7"/>
    <w:rsid w:val="00E2148E"/>
    <w:rsid w:val="00E27419"/>
    <w:rsid w:val="00E45181"/>
    <w:rsid w:val="00E463B7"/>
    <w:rsid w:val="00E57EFD"/>
    <w:rsid w:val="00E90921"/>
    <w:rsid w:val="00E91382"/>
    <w:rsid w:val="00EA14DD"/>
    <w:rsid w:val="00EB7735"/>
    <w:rsid w:val="00EC3DB2"/>
    <w:rsid w:val="00EE67D3"/>
    <w:rsid w:val="00F3654C"/>
    <w:rsid w:val="00F42AF9"/>
    <w:rsid w:val="00F43F11"/>
    <w:rsid w:val="00F61E27"/>
    <w:rsid w:val="00F91670"/>
    <w:rsid w:val="00FC42B8"/>
    <w:rsid w:val="00FD1CBD"/>
    <w:rsid w:val="177B3990"/>
    <w:rsid w:val="185B5A20"/>
    <w:rsid w:val="38D94A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3</Pages>
  <Words>328</Words>
  <Characters>1872</Characters>
  <Lines>15</Lines>
  <Paragraphs>4</Paragraphs>
  <TotalTime>0</TotalTime>
  <ScaleCrop>false</ScaleCrop>
  <LinksUpToDate>false</LinksUpToDate>
  <CharactersWithSpaces>2196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2020-10-28T21:18:00Z</dcterms:created>
  <dc:creator>zsb</dc:creator>
  <cp:lastModifiedBy>vertesyuan</cp:lastModifiedBy>
  <cp:lastPrinted>2019-10-18T06:34:00Z</cp:lastPrinted>
  <dcterms:modified xsi:type="dcterms:W3CDTF">2021-12-10T02:53:01Z</dcterms:modified>
  <dc:title>考试大纲格式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