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1" w:name="_GoBack"/>
      <w:bookmarkEnd w:id="1"/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b/>
          <w:sz w:val="36"/>
          <w:szCs w:val="36"/>
        </w:rPr>
        <w:t>年硕士</w:t>
      </w:r>
      <w:r>
        <w:rPr>
          <w:rFonts w:hint="eastAsia"/>
          <w:b/>
          <w:sz w:val="36"/>
          <w:szCs w:val="36"/>
        </w:rPr>
        <w:t>研究生招生考试</w:t>
      </w:r>
      <w:r>
        <w:rPr>
          <w:b/>
          <w:sz w:val="36"/>
          <w:szCs w:val="36"/>
        </w:rPr>
        <w:t>初试考试大纲</w:t>
      </w:r>
    </w:p>
    <w:p>
      <w:pPr>
        <w:spacing w:line="400" w:lineRule="exact"/>
        <w:jc w:val="both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科目代码：804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科目名称：</w:t>
      </w:r>
      <w:r>
        <w:rPr>
          <w:rFonts w:hint="eastAsia" w:ascii="宋体" w:hAnsi="宋体"/>
          <w:sz w:val="24"/>
          <w:szCs w:val="24"/>
        </w:rPr>
        <w:t>物理化学</w:t>
      </w:r>
    </w:p>
    <w:p>
      <w:pPr>
        <w:spacing w:line="460" w:lineRule="exact"/>
        <w:jc w:val="both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适用专业：</w:t>
      </w:r>
      <w:r>
        <w:rPr>
          <w:rFonts w:hint="eastAsia" w:ascii="宋体" w:hAnsi="宋体"/>
          <w:sz w:val="24"/>
          <w:szCs w:val="24"/>
        </w:rPr>
        <w:t>环境科学与工程</w:t>
      </w:r>
    </w:p>
    <w:p>
      <w:pPr>
        <w:spacing w:line="46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考试时间：</w:t>
      </w:r>
      <w:r>
        <w:rPr>
          <w:rFonts w:hint="eastAsia" w:ascii="宋体" w:hAnsi="宋体"/>
          <w:sz w:val="24"/>
          <w:szCs w:val="24"/>
        </w:rPr>
        <w:t>3小时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考试方式：</w:t>
      </w:r>
      <w:r>
        <w:rPr>
          <w:rFonts w:hint="eastAsia" w:ascii="宋体" w:hAnsi="宋体"/>
          <w:sz w:val="24"/>
          <w:szCs w:val="24"/>
        </w:rPr>
        <w:t>笔试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总　　分：</w:t>
      </w:r>
      <w:r>
        <w:rPr>
          <w:rFonts w:hint="eastAsia" w:ascii="宋体" w:hAnsi="宋体"/>
          <w:sz w:val="24"/>
          <w:szCs w:val="24"/>
        </w:rPr>
        <w:t>150分</w:t>
      </w:r>
    </w:p>
    <w:p>
      <w:pPr>
        <w:spacing w:line="46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考试范围：</w:t>
      </w:r>
    </w:p>
    <w:p>
      <w:pPr>
        <w:spacing w:line="460" w:lineRule="exact"/>
        <w:ind w:left="1"/>
        <w:jc w:val="both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一、概述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物理化学课程主要包括</w:t>
      </w:r>
      <w:r>
        <w:rPr>
          <w:rFonts w:hint="eastAsia" w:ascii="宋体" w:hAnsi="宋体"/>
          <w:sz w:val="24"/>
          <w:szCs w:val="24"/>
        </w:rPr>
        <w:t>化学</w:t>
      </w:r>
      <w:r>
        <w:rPr>
          <w:rFonts w:ascii="宋体" w:hAnsi="宋体"/>
          <w:sz w:val="24"/>
          <w:szCs w:val="24"/>
        </w:rPr>
        <w:t>热力学、电化学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化学动力学、界面现象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胶体化学和统计热力学等六个部分。其中前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ascii="宋体" w:hAnsi="宋体"/>
          <w:sz w:val="24"/>
          <w:szCs w:val="24"/>
        </w:rPr>
        <w:t xml:space="preserve">部分为主要内容。 考生应比较牢固地掌握物理化学基本概念及计算方法，同时还应掌握物理化学一般方法，及结合具体条件应用理论解决实际问题的能力。在有关的物理量计算和表述中，注意采用国家标准单位制（SI制）及遵循有效数运算规则。 </w:t>
      </w:r>
    </w:p>
    <w:p>
      <w:pPr>
        <w:spacing w:line="460" w:lineRule="exact"/>
        <w:ind w:left="961" w:hanging="964" w:hangingChars="400"/>
        <w:jc w:val="both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 xml:space="preserve">二、课程考试的基本要求 </w:t>
      </w:r>
    </w:p>
    <w:p>
      <w:pPr>
        <w:spacing w:line="460" w:lineRule="exact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下面按化学热力学、统计热力学初步、电化学、化学动力学、界面现象和胶体化学六个部分列出基本要求。基本要求按深入程度分</w:t>
      </w:r>
      <w:r>
        <w:rPr>
          <w:rFonts w:hint="eastAsia" w:ascii="宋体" w:hAnsi="宋体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了解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 xml:space="preserve"> “</w:t>
      </w:r>
      <w:r>
        <w:rPr>
          <w:rFonts w:ascii="宋体" w:hAnsi="宋体"/>
          <w:sz w:val="24"/>
          <w:szCs w:val="24"/>
        </w:rPr>
        <w:t>理解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掌握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三个层次。</w:t>
      </w:r>
    </w:p>
    <w:p>
      <w:pPr>
        <w:spacing w:line="460" w:lineRule="exact"/>
        <w:ind w:firstLine="482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1、</w:t>
      </w:r>
      <w:r>
        <w:rPr>
          <w:rFonts w:ascii="宋体" w:hAnsi="宋体"/>
          <w:b/>
          <w:sz w:val="24"/>
          <w:szCs w:val="24"/>
        </w:rPr>
        <w:t>化学热力学</w:t>
      </w:r>
    </w:p>
    <w:p>
      <w:pPr>
        <w:spacing w:line="460" w:lineRule="exact"/>
        <w:ind w:firstLine="360" w:firstLineChars="15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（1）热力学基础</w:t>
      </w:r>
    </w:p>
    <w:p>
      <w:pPr>
        <w:spacing w:line="460" w:lineRule="exact"/>
        <w:ind w:firstLine="48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理解下列热力学基本概念：平衡状态，状态函数，可逆过程，热力学标准态。 理解热力学第一、第二</w:t>
      </w:r>
      <w:r>
        <w:rPr>
          <w:rFonts w:hint="eastAsia" w:ascii="宋体" w:hAnsi="宋体"/>
          <w:sz w:val="24"/>
          <w:szCs w:val="24"/>
        </w:rPr>
        <w:t>定律</w:t>
      </w:r>
      <w:r>
        <w:rPr>
          <w:rFonts w:ascii="宋体" w:hAnsi="宋体"/>
          <w:sz w:val="24"/>
          <w:szCs w:val="24"/>
        </w:rPr>
        <w:t>的叙述及数学表达式</w:t>
      </w:r>
      <w:r>
        <w:rPr>
          <w:rFonts w:hint="eastAsia" w:ascii="宋体" w:hAnsi="宋体"/>
          <w:sz w:val="24"/>
          <w:szCs w:val="24"/>
        </w:rPr>
        <w:t>，掌握</w:t>
      </w:r>
      <w:r>
        <w:rPr>
          <w:rFonts w:ascii="宋体" w:hAnsi="宋体"/>
          <w:sz w:val="24"/>
          <w:szCs w:val="24"/>
        </w:rPr>
        <w:t>热力学能、焓、熵、Helmholtz函数和Gibbs函数等热力学函数及标准燃烧焓、标准生成焓、标准摩尔熵、标准生成Gibbs函数等概念。掌握在物质P、V、T变化、相变化和化学变化过程中计算热、功和各种状态函数变化值的原理和方法。在将热力学一般关系式应用于特定系统的时候，会应用状态方程(主要是理想气体状态方程，其次是Van der Waals方程)和物性数据(热容、相变热、蒸汽压等)。 掌握熵增原理和各种平衡判据。</w:t>
      </w:r>
      <w:r>
        <w:rPr>
          <w:rFonts w:hint="eastAsia" w:ascii="宋体" w:hAnsi="宋体"/>
          <w:sz w:val="24"/>
          <w:szCs w:val="24"/>
        </w:rPr>
        <w:t>理解</w:t>
      </w:r>
      <w:r>
        <w:rPr>
          <w:rFonts w:ascii="宋体" w:hAnsi="宋体"/>
          <w:sz w:val="24"/>
          <w:szCs w:val="24"/>
        </w:rPr>
        <w:t xml:space="preserve">热力学公式的适用条件。 理解热力学基本方程和Maxwell关系式。 </w:t>
      </w:r>
      <w:r>
        <w:rPr>
          <w:rFonts w:hint="eastAsia" w:ascii="宋体" w:hAnsi="宋体"/>
          <w:sz w:val="24"/>
          <w:szCs w:val="24"/>
        </w:rPr>
        <w:t>掌握</w:t>
      </w:r>
      <w:r>
        <w:rPr>
          <w:rFonts w:ascii="宋体" w:hAnsi="宋体"/>
          <w:sz w:val="24"/>
          <w:szCs w:val="24"/>
        </w:rPr>
        <w:t>用热力学基本方程和Maxwell关系式推导重要热力学公式的演绎方法。</w:t>
      </w:r>
    </w:p>
    <w:p>
      <w:pPr>
        <w:spacing w:line="460" w:lineRule="exact"/>
        <w:ind w:left="960" w:leftChars="300" w:hanging="360" w:hangingChars="15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</w:t>
      </w:r>
      <w:r>
        <w:rPr>
          <w:rFonts w:hint="eastAsia" w:ascii="宋体" w:hAnsi="宋体"/>
          <w:sz w:val="24"/>
          <w:szCs w:val="24"/>
        </w:rPr>
        <w:t>溶液与</w:t>
      </w:r>
      <w:r>
        <w:rPr>
          <w:rFonts w:ascii="宋体" w:hAnsi="宋体"/>
          <w:sz w:val="24"/>
          <w:szCs w:val="24"/>
        </w:rPr>
        <w:t>相平衡</w:t>
      </w:r>
    </w:p>
    <w:p>
      <w:pPr>
        <w:spacing w:line="460" w:lineRule="exact"/>
        <w:ind w:firstLine="48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理解偏摩尔量和化学势的概念。掌握Raoult定律和Henry定律以及它们的应用。理解理想系统(理想溶液及理想稀溶液)中各组分化学势的表达式。 理解逸度和活度的概念。了解逸度和活度的标准态。</w:t>
      </w:r>
    </w:p>
    <w:p>
      <w:pPr>
        <w:spacing w:line="46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会从相平衡条件推导 Clapeyron和Clapeyron—Clausius方程，并能应用这些方程</w:t>
      </w:r>
      <w:r>
        <w:rPr>
          <w:rFonts w:hint="eastAsia" w:ascii="宋体" w:hAnsi="宋体"/>
          <w:sz w:val="24"/>
          <w:szCs w:val="24"/>
        </w:rPr>
        <w:t>进行</w:t>
      </w:r>
      <w:r>
        <w:rPr>
          <w:rFonts w:ascii="宋体" w:hAnsi="宋体"/>
          <w:sz w:val="24"/>
          <w:szCs w:val="24"/>
        </w:rPr>
        <w:t>有关计算。理解相律的意义。 掌握单组分系统和二组分系统典型相图的特点和应用。 能用杠杆规则进行计算。能用相律分析相图。</w:t>
      </w:r>
    </w:p>
    <w:p>
      <w:pPr>
        <w:spacing w:line="460" w:lineRule="exact"/>
        <w:ind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</w:t>
      </w:r>
      <w:r>
        <w:rPr>
          <w:rFonts w:ascii="宋体" w:hAnsi="宋体"/>
          <w:sz w:val="24"/>
          <w:szCs w:val="24"/>
        </w:rPr>
        <w:t>化学平衡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理解</w:t>
      </w:r>
      <w:r>
        <w:rPr>
          <w:rFonts w:ascii="宋体" w:hAnsi="宋体"/>
          <w:sz w:val="24"/>
          <w:szCs w:val="24"/>
        </w:rPr>
        <w:t>标准平衡常数的定义。了解等温方程的推导。掌握用等温方程判断化学反应的方向和限度的方法。 会用热力学数据计算标准平衡常数。了解等压方程的推导。理解温度对标准平衡常数的影响。会用等压方程计算不同温度下的标准平衡常数。 了解</w:t>
      </w:r>
      <w:r>
        <w:rPr>
          <w:rFonts w:hint="eastAsia" w:ascii="宋体" w:hAnsi="宋体"/>
          <w:sz w:val="24"/>
          <w:szCs w:val="24"/>
        </w:rPr>
        <w:t>温度、</w:t>
      </w:r>
      <w:r>
        <w:rPr>
          <w:rFonts w:ascii="宋体" w:hAnsi="宋体"/>
          <w:sz w:val="24"/>
          <w:szCs w:val="24"/>
        </w:rPr>
        <w:t>压力和惰性气体对化学反应平衡组成的影响。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color w:val="FF0000"/>
          <w:sz w:val="24"/>
          <w:szCs w:val="24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 xml:space="preserve"> 2、</w:t>
      </w:r>
      <w:r>
        <w:rPr>
          <w:rFonts w:ascii="宋体" w:hAnsi="宋体"/>
          <w:b/>
          <w:sz w:val="24"/>
          <w:szCs w:val="24"/>
        </w:rPr>
        <w:t>统计热力学初步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了解独立子系统的微观状态，能量分布和宏观状态间的关系。 </w:t>
      </w:r>
      <w:r>
        <w:rPr>
          <w:rFonts w:hint="eastAsia" w:ascii="宋体" w:hAnsi="宋体"/>
          <w:sz w:val="24"/>
          <w:szCs w:val="24"/>
        </w:rPr>
        <w:t>理解</w:t>
      </w:r>
      <w:r>
        <w:rPr>
          <w:rFonts w:ascii="宋体" w:hAnsi="宋体"/>
          <w:sz w:val="24"/>
          <w:szCs w:val="24"/>
        </w:rPr>
        <w:t xml:space="preserve">统计热力学的基本假设。 理解Boltzmann能量分布及其适用条件。 理解配分函数的定义和物理意义。掌握双原子分子移动、转动和振动配分函数的计算。 理解独立子系统的能量、熵与配分函数的关系。 </w:t>
      </w:r>
    </w:p>
    <w:p>
      <w:pPr>
        <w:spacing w:line="460" w:lineRule="exact"/>
        <w:ind w:firstLine="602" w:firstLineChars="250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3、</w:t>
      </w:r>
      <w:r>
        <w:rPr>
          <w:rFonts w:ascii="宋体" w:hAnsi="宋体"/>
          <w:b/>
          <w:sz w:val="24"/>
          <w:szCs w:val="24"/>
        </w:rPr>
        <w:t>电化学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了</w:t>
      </w:r>
      <w:r>
        <w:rPr>
          <w:rFonts w:ascii="宋体" w:hAnsi="宋体"/>
          <w:sz w:val="24"/>
          <w:szCs w:val="24"/>
        </w:rPr>
        <w:t>解电解质溶液的导电机理。理解离子迁移数。 理解表征电解质溶液导电能力的物理量(电导率、摩尔电导率)。 理解电解质活度和离子平均活度系数的概念。 了解离子氛的概念，掌握Debye—Hueckel极限公式。 理解原电池电动势与热力学函数的关系。掌握 Nernst方程及其计算。 掌握各种类型电极的特征和电动势测定的主要应用。 理解产生电极极化的原因和超电势的概念。</w:t>
      </w:r>
    </w:p>
    <w:p>
      <w:pPr>
        <w:spacing w:line="460" w:lineRule="exact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 xml:space="preserve">    4、</w:t>
      </w:r>
      <w:r>
        <w:rPr>
          <w:rFonts w:ascii="宋体" w:hAnsi="宋体"/>
          <w:b/>
          <w:sz w:val="24"/>
          <w:szCs w:val="24"/>
        </w:rPr>
        <w:t>化学动力学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理解</w:t>
      </w:r>
      <w:r>
        <w:rPr>
          <w:rFonts w:ascii="宋体" w:hAnsi="宋体"/>
          <w:sz w:val="24"/>
          <w:szCs w:val="24"/>
        </w:rPr>
        <w:t>化学反应速率、反应速率常数及反应级数的概念。掌握通过实验建立速率方程的方法。 掌握一级和二级反应的速率方程及其应用。 理解对</w:t>
      </w:r>
      <w:r>
        <w:rPr>
          <w:rFonts w:hint="eastAsia" w:ascii="宋体" w:hAnsi="宋体"/>
          <w:sz w:val="24"/>
          <w:szCs w:val="24"/>
        </w:rPr>
        <w:t>峙</w:t>
      </w:r>
      <w:r>
        <w:rPr>
          <w:rFonts w:ascii="宋体" w:hAnsi="宋体"/>
          <w:sz w:val="24"/>
          <w:szCs w:val="24"/>
        </w:rPr>
        <w:t>反应、连</w:t>
      </w:r>
      <w:r>
        <w:rPr>
          <w:rFonts w:hint="eastAsia" w:ascii="宋体" w:hAnsi="宋体"/>
          <w:sz w:val="24"/>
          <w:szCs w:val="24"/>
        </w:rPr>
        <w:t>续</w:t>
      </w:r>
      <w:r>
        <w:rPr>
          <w:rFonts w:ascii="宋体" w:hAnsi="宋体"/>
          <w:sz w:val="24"/>
          <w:szCs w:val="24"/>
        </w:rPr>
        <w:t>反应和平行反应的动力学特征。 理解基元反应及反应分子数的概念。掌握由反应机理建立速率方程的近似方法(稳定态近似法、平衡态近似法)。了解链反应机理的特点及支链反应与爆炸的关系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了解多相反应的步骤，了解催化作用、光化学反应、溶液中反应的特征。掌握 Arrhennius方程及其应用。明了活化能及指前因子的定义和物理意义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 xml:space="preserve">了解简单碰撞理论的基本思想和结果。理解经典过渡状态理论的基本思想、基本公式及有关概念。 </w:t>
      </w:r>
    </w:p>
    <w:p>
      <w:pPr>
        <w:spacing w:line="460" w:lineRule="exact"/>
        <w:ind w:firstLine="482" w:firstLineChars="200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5、</w:t>
      </w:r>
      <w:r>
        <w:rPr>
          <w:rFonts w:ascii="宋体" w:hAnsi="宋体"/>
          <w:b/>
          <w:sz w:val="24"/>
          <w:szCs w:val="24"/>
        </w:rPr>
        <w:t>界面现象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>理解表面张力和表面Gibbs函数的概念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 xml:space="preserve"> 理解弯曲界面的附加压力概念和Laplace公式。 理解Kelvin公式及其应用。了解铺展和铺展系数。了解润湿、接触角和Young方程。 了解溶液界面的吸附及表面活性物质的作用。理解Gibbs吸附等温式。了解物理吸附与化学吸附的含义和区别。掌握Langmuir单分子层吸附模型和吸附等温式。 </w:t>
      </w:r>
    </w:p>
    <w:p>
      <w:pPr>
        <w:spacing w:line="460" w:lineRule="exact"/>
        <w:ind w:firstLine="602" w:firstLineChars="250"/>
        <w:jc w:val="both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6、</w:t>
      </w:r>
      <w:r>
        <w:rPr>
          <w:rFonts w:ascii="宋体" w:hAnsi="宋体"/>
          <w:b/>
          <w:sz w:val="24"/>
          <w:szCs w:val="24"/>
        </w:rPr>
        <w:t>胶体化学</w:t>
      </w:r>
    </w:p>
    <w:p>
      <w:pPr>
        <w:spacing w:line="460" w:lineRule="exact"/>
        <w:ind w:left="142" w:leftChars="-409" w:hanging="960" w:hangingChars="4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了解胶体的制备方法。了解胶体的若干重要性质(Tyndall效应、Brown运动、沉降平衡、电泳和电渗)。 </w:t>
      </w:r>
      <w:r>
        <w:rPr>
          <w:rFonts w:hint="eastAsia" w:ascii="宋体" w:hAnsi="宋体"/>
          <w:sz w:val="24"/>
          <w:szCs w:val="24"/>
        </w:rPr>
        <w:t>理解</w:t>
      </w:r>
      <w:r>
        <w:rPr>
          <w:rFonts w:ascii="宋体" w:hAnsi="宋体"/>
          <w:sz w:val="24"/>
          <w:szCs w:val="24"/>
        </w:rPr>
        <w:t>胶团的结构和扩散双电层概念。了解憎液溶胶的DLVO理论。理解电解质对溶胶和高分子溶液稳定性的作用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 xml:space="preserve">了解乳状液的类型及稳定和破坏的方法。 </w:t>
      </w:r>
    </w:p>
    <w:p>
      <w:pPr>
        <w:spacing w:line="460" w:lineRule="exact"/>
        <w:ind w:left="142" w:leftChars="71"/>
        <w:jc w:val="both"/>
        <w:rPr>
          <w:rFonts w:hint="eastAsia"/>
          <w:sz w:val="24"/>
        </w:rPr>
      </w:pPr>
    </w:p>
    <w:p>
      <w:pPr>
        <w:spacing w:line="460" w:lineRule="exact"/>
        <w:ind w:left="142" w:leftChars="71"/>
        <w:jc w:val="both"/>
        <w:rPr>
          <w:rFonts w:hint="eastAsia"/>
          <w:sz w:val="24"/>
        </w:rPr>
      </w:pPr>
    </w:p>
    <w:p>
      <w:pPr>
        <w:spacing w:line="460" w:lineRule="exact"/>
        <w:ind w:left="142" w:leftChars="71"/>
        <w:jc w:val="both"/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样题：</w:t>
      </w:r>
    </w:p>
    <w:p>
      <w:pPr>
        <w:rPr>
          <w:rFonts w:hint="eastAsia"/>
          <w:kern w:val="2"/>
          <w:sz w:val="21"/>
          <w:szCs w:val="24"/>
        </w:rPr>
      </w:pPr>
    </w:p>
    <w:p>
      <w:pPr>
        <w:widowControl w:val="0"/>
        <w:numPr>
          <w:ilvl w:val="0"/>
          <w:numId w:val="1"/>
        </w:numPr>
        <w:adjustRightInd w:val="0"/>
        <w:snapToGrid w:val="0"/>
        <w:spacing w:line="300" w:lineRule="auto"/>
        <w:jc w:val="both"/>
        <w:rPr>
          <w:b/>
          <w:bCs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简答题</w:t>
      </w:r>
      <w:r>
        <w:rPr>
          <w:b/>
          <w:bCs/>
          <w:kern w:val="2"/>
          <w:sz w:val="24"/>
          <w:szCs w:val="24"/>
        </w:rPr>
        <w:t>（本大题共2小题，总计</w:t>
      </w:r>
      <w:r>
        <w:rPr>
          <w:rFonts w:hint="eastAsia"/>
          <w:b/>
          <w:bCs/>
          <w:kern w:val="2"/>
          <w:sz w:val="24"/>
          <w:szCs w:val="24"/>
          <w:lang w:val="en-US" w:eastAsia="zh-CN"/>
        </w:rPr>
        <w:t>2</w:t>
      </w:r>
      <w:r>
        <w:rPr>
          <w:b/>
          <w:bCs/>
          <w:kern w:val="2"/>
          <w:sz w:val="24"/>
          <w:szCs w:val="24"/>
        </w:rPr>
        <w:t>0分）</w:t>
      </w:r>
    </w:p>
    <w:p>
      <w:pPr>
        <w:widowControl w:val="0"/>
        <w:adjustRightInd w:val="0"/>
        <w:snapToGrid w:val="0"/>
        <w:spacing w:line="300" w:lineRule="auto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color w:val="000000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1</w:t>
      </w:r>
      <w:r>
        <w:rPr>
          <w:kern w:val="2"/>
          <w:sz w:val="24"/>
          <w:szCs w:val="24"/>
        </w:rPr>
        <w:t>.</w:t>
      </w:r>
      <w:r>
        <w:rPr>
          <w:color w:val="000000"/>
          <w:kern w:val="2"/>
          <w:sz w:val="24"/>
          <w:szCs w:val="24"/>
        </w:rPr>
        <w:t>（</w:t>
      </w:r>
      <w:r>
        <w:rPr>
          <w:rFonts w:hint="eastAsia"/>
          <w:color w:val="000000"/>
          <w:kern w:val="2"/>
          <w:sz w:val="24"/>
          <w:szCs w:val="24"/>
          <w:lang w:val="en-US" w:eastAsia="zh-CN"/>
        </w:rPr>
        <w:t>10</w:t>
      </w:r>
      <w:r>
        <w:rPr>
          <w:color w:val="000000"/>
          <w:kern w:val="2"/>
          <w:sz w:val="24"/>
          <w:szCs w:val="24"/>
        </w:rPr>
        <w:t>分）用所学的物理化学知识解释过热液体出现的原因。</w:t>
      </w:r>
    </w:p>
    <w:p>
      <w:pPr>
        <w:widowControl w:val="0"/>
        <w:adjustRightInd w:val="0"/>
        <w:snapToGrid w:val="0"/>
        <w:spacing w:line="300" w:lineRule="auto"/>
        <w:rPr>
          <w:b/>
          <w:color w:val="000000"/>
          <w:kern w:val="2"/>
          <w:sz w:val="24"/>
          <w:szCs w:val="24"/>
        </w:rPr>
      </w:pPr>
      <w:r>
        <w:rPr>
          <w:kern w:val="2"/>
          <w:sz w:val="24"/>
          <w:szCs w:val="24"/>
        </w:rPr>
        <w:t>2.</w:t>
      </w:r>
      <w:r>
        <w:rPr>
          <w:color w:val="000000"/>
          <w:kern w:val="2"/>
          <w:sz w:val="24"/>
          <w:szCs w:val="24"/>
        </w:rPr>
        <w:t>（</w:t>
      </w:r>
      <w:r>
        <w:rPr>
          <w:rFonts w:hint="eastAsia"/>
          <w:color w:val="000000"/>
          <w:kern w:val="2"/>
          <w:sz w:val="24"/>
          <w:szCs w:val="24"/>
          <w:lang w:val="en-US" w:eastAsia="zh-CN"/>
        </w:rPr>
        <w:t>10</w:t>
      </w:r>
      <w:r>
        <w:rPr>
          <w:color w:val="000000"/>
          <w:kern w:val="2"/>
          <w:sz w:val="24"/>
          <w:szCs w:val="24"/>
        </w:rPr>
        <w:t>分）简述液接电势产生的原因以及克服的方法。</w:t>
      </w:r>
    </w:p>
    <w:p>
      <w:pPr>
        <w:widowControl w:val="0"/>
        <w:adjustRightInd w:val="0"/>
        <w:snapToGrid w:val="0"/>
        <w:spacing w:line="300" w:lineRule="auto"/>
        <w:jc w:val="both"/>
        <w:rPr>
          <w:b/>
          <w:color w:val="000000"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b/>
          <w:bCs/>
          <w:kern w:val="2"/>
          <w:sz w:val="24"/>
          <w:szCs w:val="24"/>
        </w:rPr>
      </w:pPr>
      <w:r>
        <w:rPr>
          <w:rFonts w:hint="eastAsia"/>
          <w:b/>
          <w:color w:val="000000"/>
          <w:kern w:val="2"/>
          <w:sz w:val="24"/>
          <w:szCs w:val="24"/>
          <w:lang w:val="en-US" w:eastAsia="zh-CN"/>
        </w:rPr>
        <w:t>二</w:t>
      </w:r>
      <w:r>
        <w:rPr>
          <w:b/>
          <w:color w:val="000000"/>
          <w:kern w:val="2"/>
          <w:sz w:val="24"/>
          <w:szCs w:val="24"/>
        </w:rPr>
        <w:t>、读图题</w:t>
      </w:r>
      <w:r>
        <w:rPr>
          <w:b/>
          <w:bCs/>
          <w:kern w:val="2"/>
          <w:sz w:val="24"/>
          <w:szCs w:val="24"/>
        </w:rPr>
        <w:t>（本大题共2小题，总计</w:t>
      </w:r>
      <w:r>
        <w:rPr>
          <w:rFonts w:hint="eastAsia"/>
          <w:b/>
          <w:bCs/>
          <w:kern w:val="2"/>
          <w:sz w:val="24"/>
          <w:szCs w:val="24"/>
          <w:lang w:val="en-US" w:eastAsia="zh-CN"/>
        </w:rPr>
        <w:t>2</w:t>
      </w:r>
      <w:r>
        <w:rPr>
          <w:b/>
          <w:bCs/>
          <w:kern w:val="2"/>
          <w:sz w:val="24"/>
          <w:szCs w:val="24"/>
        </w:rPr>
        <w:t>0分）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207645</wp:posOffset>
            </wp:positionV>
            <wp:extent cx="5193030" cy="3348355"/>
            <wp:effectExtent l="0" t="0" r="7620" b="4445"/>
            <wp:wrapNone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kern w:val="2"/>
          <w:sz w:val="24"/>
          <w:szCs w:val="24"/>
        </w:rPr>
        <w:t>MnO-SiO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相图如下图所示</w:t>
      </w:r>
      <w:r>
        <w:rPr>
          <w:rFonts w:hint="eastAsia"/>
          <w:kern w:val="2"/>
          <w:sz w:val="24"/>
          <w:szCs w:val="24"/>
        </w:rPr>
        <w:t>。</w:t>
      </w:r>
      <w:r>
        <w:rPr>
          <w:kern w:val="2"/>
          <w:sz w:val="24"/>
          <w:szCs w:val="24"/>
        </w:rPr>
        <w:t xml:space="preserve">  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2575560</wp:posOffset>
                </wp:positionV>
                <wp:extent cx="682625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1000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202.8pt;height:31.2pt;width:53.75pt;z-index:251659264;mso-width-relative:page;mso-height-relative:page;" filled="f" stroked="f" coordsize="21600,21600" o:gfxdata="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gT5KLYAAAACgEAAA8AAAAAAAAAAQAg&#10;AAAAIgAAAGRycy9kb3ducmV2LnhtbFBLAQIUABQAAAAIAIdO4kDGdX43nAEAAA0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2771140</wp:posOffset>
                </wp:positionV>
                <wp:extent cx="2384425" cy="254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84425" cy="25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x y;margin-left:21.35pt;margin-top:218.2pt;height:0.2pt;width:187.75pt;z-index:251658240;mso-width-relative:page;mso-height-relative:page;" filled="f" stroked="t" coordsize="21600,21600" o:gfxdata="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1MtoS1gAAAAoBAAAPAAAA&#10;AAAAAAEAIAAAACIAAABkcnMvZG93bnJldi54bWxQSwECFAAUAAAACACHTuJAC94UKt4BAACkAwAA&#10;DgAAAAAAAAABACAAAAAlAQAAZHJzL2Uyb0RvYy54bWxQSwUGAAAAAAYABgBZAQAAdQUAAAAA&#10;"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1. </w:t>
      </w:r>
      <w:bookmarkStart w:id="0" w:name="OLE_LINK1"/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12</w:t>
      </w:r>
      <w:r>
        <w:rPr>
          <w:kern w:val="2"/>
          <w:sz w:val="24"/>
          <w:szCs w:val="24"/>
        </w:rPr>
        <w:t>分）</w:t>
      </w:r>
      <w:bookmarkEnd w:id="0"/>
      <w:r>
        <w:rPr>
          <w:kern w:val="2"/>
          <w:sz w:val="24"/>
          <w:szCs w:val="24"/>
        </w:rPr>
        <w:t>作w(SiO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) = 40%的系统（R）从1700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C冷却到1000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C的步冷（冷却）曲线示意图，并标明相应的相转变和自由度值。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2. </w:t>
      </w: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8</w:t>
      </w:r>
      <w:r>
        <w:rPr>
          <w:kern w:val="2"/>
          <w:sz w:val="24"/>
          <w:szCs w:val="24"/>
        </w:rPr>
        <w:t>分）900克w(SiO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) = 10%的系统（Z）系统从2000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C冷却到1400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C时，是否有固体物质析出？是何种物质？有多少克？此时熔融态中含有SiO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多少克？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四、计算题</w:t>
      </w:r>
      <w:r>
        <w:rPr>
          <w:b/>
          <w:bCs/>
          <w:kern w:val="2"/>
          <w:sz w:val="24"/>
          <w:szCs w:val="24"/>
        </w:rPr>
        <w:t>（本大题共7小题，总计</w:t>
      </w:r>
      <w:r>
        <w:rPr>
          <w:rFonts w:hint="eastAsia"/>
          <w:b/>
          <w:bCs/>
          <w:kern w:val="2"/>
          <w:sz w:val="24"/>
          <w:szCs w:val="24"/>
          <w:lang w:val="en-US" w:eastAsia="zh-CN"/>
        </w:rPr>
        <w:t>7</w:t>
      </w:r>
      <w:r>
        <w:rPr>
          <w:b/>
          <w:bCs/>
          <w:kern w:val="2"/>
          <w:sz w:val="24"/>
          <w:szCs w:val="24"/>
        </w:rPr>
        <w:t>0分）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8</w:t>
      </w:r>
      <w:r>
        <w:rPr>
          <w:kern w:val="2"/>
          <w:sz w:val="24"/>
          <w:szCs w:val="24"/>
        </w:rPr>
        <w:t>分）298K时，乙醚的蒸气压为58.95 kPa</w:t>
      </w:r>
      <w:r>
        <w:rPr>
          <w:rFonts w:hint="eastAsia"/>
          <w:kern w:val="2"/>
          <w:sz w:val="24"/>
          <w:szCs w:val="24"/>
        </w:rPr>
        <w:t>，</w:t>
      </w:r>
      <w:r>
        <w:rPr>
          <w:kern w:val="2"/>
          <w:sz w:val="24"/>
          <w:szCs w:val="24"/>
        </w:rPr>
        <w:t>在0.10 kg的乙醚中溶入0.01 kg的非挥发性有机物，乙醚的蒸气压降低到56.79 kPa，求该有机物的摩尔质量。(乙醚的摩尔质量为0.074 kg/mol)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8</w:t>
      </w:r>
      <w:r>
        <w:rPr>
          <w:kern w:val="2"/>
          <w:sz w:val="24"/>
          <w:szCs w:val="24"/>
        </w:rPr>
        <w:t>分）一根半径为10</w:t>
      </w:r>
      <w:r>
        <w:rPr>
          <w:kern w:val="2"/>
          <w:sz w:val="24"/>
          <w:szCs w:val="24"/>
          <w:vertAlign w:val="superscript"/>
        </w:rPr>
        <w:t>-4</w:t>
      </w:r>
      <w:r>
        <w:rPr>
          <w:rFonts w:hint="eastAsia"/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m的玻璃毛细管，垂直插入不互溶的苯和水的界面处，一端在水中，另一端在苯中，测得毛细管中水-苯弯月面上升0.04</w:t>
      </w:r>
      <w:r>
        <w:rPr>
          <w:rFonts w:hint="eastAsia"/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m，计算此条件下水-苯界面张力</w:t>
      </w:r>
      <w:r>
        <w:rPr>
          <w:color w:val="000000"/>
          <w:kern w:val="2"/>
          <w:sz w:val="24"/>
          <w:szCs w:val="24"/>
        </w:rPr>
        <w:t>γ</w:t>
      </w:r>
      <w:r>
        <w:rPr>
          <w:kern w:val="2"/>
          <w:sz w:val="24"/>
          <w:szCs w:val="24"/>
          <w:vertAlign w:val="subscript"/>
        </w:rPr>
        <w:t>水-苯</w:t>
      </w:r>
      <w:r>
        <w:rPr>
          <w:kern w:val="2"/>
          <w:sz w:val="24"/>
          <w:szCs w:val="24"/>
        </w:rPr>
        <w:t>。（已知此条件下水</w:t>
      </w:r>
      <w:r>
        <w:rPr>
          <w:rFonts w:hint="eastAsia"/>
          <w:kern w:val="2"/>
          <w:sz w:val="24"/>
          <w:szCs w:val="24"/>
        </w:rPr>
        <w:t>和</w:t>
      </w:r>
      <w:r>
        <w:rPr>
          <w:kern w:val="2"/>
          <w:sz w:val="24"/>
          <w:szCs w:val="24"/>
        </w:rPr>
        <w:t>苯的密度分别为1000和800 kg·m</w:t>
      </w:r>
      <w:r>
        <w:rPr>
          <w:kern w:val="2"/>
          <w:sz w:val="24"/>
          <w:szCs w:val="24"/>
          <w:vertAlign w:val="superscript"/>
        </w:rPr>
        <w:t>-3</w:t>
      </w:r>
      <w:r>
        <w:rPr>
          <w:kern w:val="2"/>
          <w:sz w:val="24"/>
          <w:szCs w:val="24"/>
        </w:rPr>
        <w:t>，苯-水-玻璃的接触角θ为96.5°）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  <w:lang w:val="en-US" w:eastAsia="zh-CN"/>
        </w:rPr>
        <w:t>12</w:t>
      </w:r>
      <w:r>
        <w:rPr>
          <w:kern w:val="2"/>
          <w:sz w:val="24"/>
          <w:szCs w:val="24"/>
        </w:rPr>
        <w:t>分</w:t>
      </w:r>
      <w:r>
        <w:rPr>
          <w:color w:val="000000"/>
          <w:kern w:val="2"/>
          <w:sz w:val="24"/>
          <w:szCs w:val="24"/>
        </w:rPr>
        <w:t>）环氧乙烷（C</w:t>
      </w:r>
      <w:r>
        <w:rPr>
          <w:color w:val="000000"/>
          <w:kern w:val="2"/>
          <w:sz w:val="24"/>
          <w:szCs w:val="24"/>
          <w:vertAlign w:val="subscript"/>
        </w:rPr>
        <w:t>2</w:t>
      </w:r>
      <w:r>
        <w:rPr>
          <w:color w:val="000000"/>
          <w:kern w:val="2"/>
          <w:sz w:val="24"/>
          <w:szCs w:val="24"/>
        </w:rPr>
        <w:t>H</w:t>
      </w:r>
      <w:r>
        <w:rPr>
          <w:color w:val="000000"/>
          <w:kern w:val="2"/>
          <w:sz w:val="24"/>
          <w:szCs w:val="24"/>
          <w:vertAlign w:val="subscript"/>
        </w:rPr>
        <w:t>4</w:t>
      </w:r>
      <w:r>
        <w:rPr>
          <w:color w:val="000000"/>
          <w:kern w:val="2"/>
          <w:sz w:val="24"/>
          <w:szCs w:val="24"/>
        </w:rPr>
        <w:t>O）热分解生成甲烷（CH</w:t>
      </w:r>
      <w:r>
        <w:rPr>
          <w:color w:val="000000"/>
          <w:kern w:val="2"/>
          <w:sz w:val="24"/>
          <w:szCs w:val="24"/>
          <w:vertAlign w:val="subscript"/>
        </w:rPr>
        <w:t>4</w:t>
      </w:r>
      <w:r>
        <w:rPr>
          <w:color w:val="000000"/>
          <w:kern w:val="2"/>
          <w:sz w:val="24"/>
          <w:szCs w:val="24"/>
        </w:rPr>
        <w:t>）和一氧化碳（CO）反应的半衰期与环氧乙烷的初始浓度没有关系，377℃时，半衰期为363</w:t>
      </w:r>
      <w:r>
        <w:rPr>
          <w:rFonts w:hint="eastAsia"/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min。求： </w:t>
      </w:r>
    </w:p>
    <w:p>
      <w:pPr>
        <w:widowControl w:val="0"/>
        <w:numPr>
          <w:ilvl w:val="0"/>
          <w:numId w:val="3"/>
        </w:numPr>
        <w:adjustRightInd w:val="0"/>
        <w:snapToGrid w:val="0"/>
        <w:spacing w:line="300" w:lineRule="auto"/>
        <w:ind w:firstLine="240" w:firstLineChars="10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377℃时，环氧乙烷（C</w:t>
      </w:r>
      <w:r>
        <w:rPr>
          <w:color w:val="000000"/>
          <w:kern w:val="2"/>
          <w:sz w:val="24"/>
          <w:szCs w:val="24"/>
          <w:vertAlign w:val="subscript"/>
        </w:rPr>
        <w:t>2</w:t>
      </w:r>
      <w:r>
        <w:rPr>
          <w:color w:val="000000"/>
          <w:kern w:val="2"/>
          <w:sz w:val="24"/>
          <w:szCs w:val="24"/>
        </w:rPr>
        <w:t>H</w:t>
      </w:r>
      <w:r>
        <w:rPr>
          <w:color w:val="000000"/>
          <w:kern w:val="2"/>
          <w:sz w:val="24"/>
          <w:szCs w:val="24"/>
          <w:vertAlign w:val="subscript"/>
        </w:rPr>
        <w:t>4</w:t>
      </w:r>
      <w:r>
        <w:rPr>
          <w:color w:val="000000"/>
          <w:kern w:val="2"/>
          <w:sz w:val="24"/>
          <w:szCs w:val="24"/>
        </w:rPr>
        <w:t>O）分解掉99%需要的时间</w:t>
      </w:r>
      <w:r>
        <w:rPr>
          <w:rFonts w:hint="eastAsia"/>
          <w:color w:val="000000"/>
          <w:kern w:val="2"/>
          <w:sz w:val="24"/>
          <w:szCs w:val="24"/>
        </w:rPr>
        <w:t>。</w:t>
      </w:r>
    </w:p>
    <w:p>
      <w:pPr>
        <w:widowControl w:val="0"/>
        <w:numPr>
          <w:ilvl w:val="0"/>
          <w:numId w:val="3"/>
        </w:numPr>
        <w:adjustRightInd w:val="0"/>
        <w:snapToGrid w:val="0"/>
        <w:spacing w:line="300" w:lineRule="auto"/>
        <w:ind w:firstLine="240" w:firstLineChars="10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若环氧乙烷为1mol，在377℃经10h时，生成甲烷多少摩尔？</w:t>
      </w:r>
    </w:p>
    <w:p>
      <w:pPr>
        <w:widowControl w:val="0"/>
        <w:numPr>
          <w:ilvl w:val="0"/>
          <w:numId w:val="3"/>
        </w:numPr>
        <w:adjustRightInd w:val="0"/>
        <w:snapToGrid w:val="0"/>
        <w:spacing w:line="300" w:lineRule="auto"/>
        <w:ind w:firstLine="240" w:firstLineChars="100"/>
        <w:jc w:val="both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此反应在417℃时，半衰期为26.3min，求反应的活化能。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（8分）1.0 mol水在100</w:t>
      </w:r>
      <w:r>
        <w:rPr>
          <w:kern w:val="2"/>
          <w:sz w:val="24"/>
          <w:szCs w:val="24"/>
          <w:vertAlign w:val="superscript"/>
        </w:rPr>
        <w:t>o</w:t>
      </w:r>
      <w:r>
        <w:rPr>
          <w:kern w:val="2"/>
          <w:sz w:val="24"/>
          <w:szCs w:val="24"/>
        </w:rPr>
        <w:t>C，一个大气压下蒸发为水蒸气，计算该过程的</w:t>
      </w:r>
      <w:r>
        <w:rPr>
          <w:color w:val="000000"/>
          <w:kern w:val="2"/>
          <w:sz w:val="24"/>
          <w:szCs w:val="24"/>
        </w:rPr>
        <w:t>Δ</w:t>
      </w:r>
      <w:r>
        <w:rPr>
          <w:i/>
          <w:color w:val="000000"/>
          <w:kern w:val="2"/>
          <w:sz w:val="24"/>
          <w:szCs w:val="24"/>
        </w:rPr>
        <w:t>U</w:t>
      </w:r>
      <w:r>
        <w:rPr>
          <w:color w:val="000000"/>
          <w:kern w:val="2"/>
          <w:sz w:val="24"/>
          <w:szCs w:val="24"/>
        </w:rPr>
        <w:t>、Δ</w:t>
      </w:r>
      <w:r>
        <w:rPr>
          <w:i/>
          <w:color w:val="000000"/>
          <w:kern w:val="2"/>
          <w:sz w:val="24"/>
          <w:szCs w:val="24"/>
        </w:rPr>
        <w:t>S</w:t>
      </w:r>
      <w:r>
        <w:rPr>
          <w:color w:val="000000"/>
          <w:kern w:val="2"/>
          <w:sz w:val="24"/>
          <w:szCs w:val="24"/>
        </w:rPr>
        <w:t>、Δ</w:t>
      </w:r>
      <w:r>
        <w:rPr>
          <w:i/>
          <w:color w:val="000000"/>
          <w:kern w:val="2"/>
          <w:sz w:val="24"/>
          <w:szCs w:val="24"/>
        </w:rPr>
        <w:t>H</w:t>
      </w:r>
      <w:r>
        <w:rPr>
          <w:color w:val="000000"/>
          <w:kern w:val="2"/>
          <w:sz w:val="24"/>
          <w:szCs w:val="24"/>
        </w:rPr>
        <w:t xml:space="preserve"> 、Δ</w:t>
      </w:r>
      <w:r>
        <w:rPr>
          <w:i/>
          <w:color w:val="000000"/>
          <w:kern w:val="2"/>
          <w:sz w:val="24"/>
          <w:szCs w:val="24"/>
        </w:rPr>
        <w:t>G</w:t>
      </w:r>
      <w:r>
        <w:rPr>
          <w:color w:val="000000"/>
          <w:kern w:val="2"/>
          <w:sz w:val="24"/>
          <w:szCs w:val="24"/>
        </w:rPr>
        <w:t>.(已知水在此条件</w:t>
      </w:r>
      <w:r>
        <w:rPr>
          <w:kern w:val="2"/>
          <w:sz w:val="24"/>
          <w:szCs w:val="24"/>
        </w:rPr>
        <w:t>下的汽化焓为 2258 J g</w:t>
      </w:r>
      <w:r>
        <w:rPr>
          <w:kern w:val="2"/>
          <w:sz w:val="24"/>
          <w:szCs w:val="24"/>
          <w:vertAlign w:val="superscript"/>
        </w:rPr>
        <w:t>-1</w:t>
      </w:r>
      <w:r>
        <w:rPr>
          <w:kern w:val="2"/>
          <w:sz w:val="24"/>
          <w:szCs w:val="24"/>
        </w:rPr>
        <w:t>, 水蒸气可看作理想气体，液态水的体积可以忽略</w:t>
      </w:r>
      <w:r>
        <w:rPr>
          <w:color w:val="000000"/>
          <w:kern w:val="2"/>
          <w:sz w:val="24"/>
          <w:szCs w:val="24"/>
        </w:rPr>
        <w:t>)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12</w:t>
      </w:r>
      <w:r>
        <w:rPr>
          <w:kern w:val="2"/>
          <w:sz w:val="24"/>
          <w:szCs w:val="24"/>
        </w:rPr>
        <w:t>分）电池</w:t>
      </w:r>
      <w:r>
        <w:rPr>
          <w:kern w:val="2"/>
          <w:position w:val="-14"/>
          <w:sz w:val="24"/>
          <w:szCs w:val="24"/>
        </w:rPr>
        <w:drawing>
          <wp:inline distT="0" distB="0" distL="114300" distR="114300">
            <wp:extent cx="2794000" cy="254000"/>
            <wp:effectExtent l="0" t="0" r="6350" b="13970"/>
            <wp:docPr id="7" name="对象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对象 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的电池电动势E=1.015-4.92</w:t>
      </w:r>
      <w:r>
        <w:rPr>
          <w:kern w:val="2"/>
          <w:sz w:val="24"/>
          <w:szCs w:val="24"/>
        </w:rPr>
        <w:sym w:font="Symbol" w:char="F0B4"/>
      </w:r>
      <w:r>
        <w:rPr>
          <w:kern w:val="2"/>
          <w:sz w:val="24"/>
          <w:szCs w:val="24"/>
        </w:rPr>
        <w:t>10</w:t>
      </w:r>
      <w:r>
        <w:rPr>
          <w:kern w:val="2"/>
          <w:sz w:val="24"/>
          <w:szCs w:val="24"/>
          <w:vertAlign w:val="superscript"/>
        </w:rPr>
        <w:t>-4</w:t>
      </w:r>
      <w:r>
        <w:rPr>
          <w:kern w:val="2"/>
          <w:sz w:val="24"/>
          <w:szCs w:val="24"/>
        </w:rPr>
        <w:t xml:space="preserve">(T-298)（V）。 </w:t>
      </w:r>
    </w:p>
    <w:p>
      <w:pPr>
        <w:widowControl w:val="0"/>
        <w:adjustRightInd w:val="0"/>
        <w:snapToGrid w:val="0"/>
        <w:spacing w:line="300" w:lineRule="auto"/>
        <w:ind w:firstLine="480" w:firstLineChars="200"/>
        <w:jc w:val="both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(1) </w:t>
      </w:r>
      <w:r>
        <w:rPr>
          <w:kern w:val="2"/>
          <w:sz w:val="24"/>
          <w:szCs w:val="24"/>
        </w:rPr>
        <w:t>写出该电池有1mol电子得失的电极及电池反应式</w:t>
      </w:r>
      <w:r>
        <w:rPr>
          <w:rFonts w:hint="eastAsia"/>
          <w:kern w:val="2"/>
          <w:sz w:val="24"/>
          <w:szCs w:val="24"/>
        </w:rPr>
        <w:t>。</w:t>
      </w:r>
    </w:p>
    <w:p>
      <w:pPr>
        <w:widowControl w:val="0"/>
        <w:adjustRightInd w:val="0"/>
        <w:snapToGrid w:val="0"/>
        <w:spacing w:line="300" w:lineRule="auto"/>
        <w:ind w:firstLine="480" w:firstLineChars="200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(2) 计算</w:t>
      </w:r>
      <w:r>
        <w:rPr>
          <w:kern w:val="2"/>
          <w:sz w:val="24"/>
          <w:szCs w:val="24"/>
        </w:rPr>
        <w:t>在298K当电池有1mol电子的电量输出时，电池反应的</w:t>
      </w:r>
      <w:r>
        <w:rPr>
          <w:kern w:val="2"/>
          <w:position w:val="-12"/>
          <w:sz w:val="24"/>
          <w:szCs w:val="24"/>
        </w:rPr>
        <w:drawing>
          <wp:inline distT="0" distB="0" distL="114300" distR="114300">
            <wp:extent cx="1143000" cy="228600"/>
            <wp:effectExtent l="0" t="0" r="0" b="0"/>
            <wp:docPr id="8" name="对象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对象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和此过程的可逆热效应Q</w:t>
      </w:r>
      <w:r>
        <w:rPr>
          <w:kern w:val="2"/>
          <w:sz w:val="24"/>
          <w:szCs w:val="24"/>
          <w:vertAlign w:val="subscript"/>
        </w:rPr>
        <w:t>R</w:t>
      </w:r>
      <w:r>
        <w:rPr>
          <w:kern w:val="2"/>
          <w:sz w:val="24"/>
          <w:szCs w:val="24"/>
        </w:rPr>
        <w:t>。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6.（</w:t>
      </w:r>
      <w:r>
        <w:rPr>
          <w:rFonts w:hint="eastAsia"/>
          <w:kern w:val="2"/>
          <w:sz w:val="24"/>
          <w:szCs w:val="24"/>
          <w:lang w:val="en-US" w:eastAsia="zh-CN"/>
        </w:rPr>
        <w:t>10</w:t>
      </w:r>
      <w:r>
        <w:rPr>
          <w:kern w:val="2"/>
          <w:sz w:val="24"/>
          <w:szCs w:val="24"/>
        </w:rPr>
        <w:t>分）铜可能受到H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>S(g)的腐蚀而发生如下反应：</w:t>
      </w:r>
    </w:p>
    <w:p>
      <w:pPr>
        <w:widowControl w:val="0"/>
        <w:adjustRightInd w:val="0"/>
        <w:snapToGrid w:val="0"/>
        <w:spacing w:line="300" w:lineRule="auto"/>
        <w:ind w:firstLine="1200" w:firstLineChars="50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H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 xml:space="preserve">S (g) + Cu (s) </w:t>
      </w:r>
      <w:r>
        <w:rPr>
          <w:rFonts w:hint="eastAsia"/>
          <w:kern w:val="2"/>
          <w:sz w:val="24"/>
          <w:szCs w:val="24"/>
        </w:rPr>
        <w:t xml:space="preserve">= </w:t>
      </w:r>
      <w:r>
        <w:rPr>
          <w:kern w:val="2"/>
          <w:sz w:val="24"/>
          <w:szCs w:val="24"/>
        </w:rPr>
        <w:t xml:space="preserve"> CuS (s) + H</w:t>
      </w:r>
      <w:r>
        <w:rPr>
          <w:kern w:val="2"/>
          <w:sz w:val="24"/>
          <w:szCs w:val="24"/>
          <w:vertAlign w:val="subscript"/>
        </w:rPr>
        <w:t>2</w:t>
      </w:r>
      <w:r>
        <w:rPr>
          <w:kern w:val="2"/>
          <w:sz w:val="24"/>
          <w:szCs w:val="24"/>
        </w:rPr>
        <w:t xml:space="preserve"> (g)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今在298K、1个大气压下，将Cu 放在等体积的氢气和硫化氢气体组成的混合气体中，问铜是否能被腐蚀？</w:t>
      </w: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  <w:r>
        <w:rPr>
          <w:kern w:val="2"/>
          <w:sz w:val="24"/>
          <w:szCs w:val="24"/>
        </w:rPr>
        <w:t>298K时的热力学数据见下表, 且该反应的 ΔC</w:t>
      </w:r>
      <w:r>
        <w:rPr>
          <w:kern w:val="2"/>
          <w:sz w:val="24"/>
          <w:szCs w:val="24"/>
          <w:vertAlign w:val="subscript"/>
        </w:rPr>
        <w:t>p</w:t>
      </w:r>
      <w:r>
        <w:rPr>
          <w:rFonts w:hint="eastAsia"/>
          <w:kern w:val="2"/>
          <w:sz w:val="24"/>
          <w:szCs w:val="24"/>
          <w:vertAlign w:val="subscript"/>
        </w:rPr>
        <w:t>,</w:t>
      </w:r>
      <w:r>
        <w:rPr>
          <w:iCs/>
          <w:kern w:val="2"/>
          <w:sz w:val="24"/>
          <w:szCs w:val="24"/>
          <w:vertAlign w:val="subscript"/>
        </w:rPr>
        <w:t xml:space="preserve">m </w:t>
      </w:r>
      <w:r>
        <w:rPr>
          <w:iCs/>
          <w:kern w:val="2"/>
          <w:sz w:val="24"/>
          <w:szCs w:val="24"/>
        </w:rPr>
        <w:t>= 0</w:t>
      </w:r>
    </w:p>
    <w:tbl>
      <w:tblPr>
        <w:tblStyle w:val="8"/>
        <w:tblpPr w:leftFromText="180" w:rightFromText="180" w:vertAnchor="text" w:horzAnchor="page" w:tblpX="1750" w:tblpY="199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441"/>
        <w:gridCol w:w="1441"/>
        <w:gridCol w:w="1441"/>
        <w:gridCol w:w="14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41275</wp:posOffset>
                      </wp:positionV>
                      <wp:extent cx="1257300" cy="297180"/>
                      <wp:effectExtent l="1270" t="4445" r="17780" b="22225"/>
                      <wp:wrapNone/>
                      <wp:docPr id="5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-2.15pt;margin-top:3.25pt;height:23.4pt;width:99pt;z-index:251662336;mso-width-relative:page;mso-height-relative:page;" filled="f" stroked="t" coordsize="21600,21600" o:gfxdata="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iAJjtYAAAAHAQAADwAAAAAAAAABACAAAAAi&#10;AAAAZHJzL2Rvd25yZXYueG1sUEsBAhQAFAAAAAgAh07iQDCZolDTAQAAkgMAAA4AAAAAAAAAAQAg&#10;AAAAJQ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-9525</wp:posOffset>
                      </wp:positionV>
                      <wp:extent cx="571500" cy="297180"/>
                      <wp:effectExtent l="0" t="0" r="0" b="0"/>
                      <wp:wrapNone/>
                      <wp:docPr id="4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物质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57.1pt;margin-top:-0.75pt;height:23.4pt;width:45pt;z-index:251661312;mso-width-relative:page;mso-height-relative:page;" filled="f" stroked="f" coordsize="21600,21600" o:gfxdata="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0SJMHVAAAACQEAAA8AAAAAAAAAAQAgAAAA&#10;IgAAAGRycy9kb3ducmV2LnhtbFBLAQIUABQAAAAIAIdO4kCBXF6LnAEAAA0DAAAOAAAAAAAAAAEA&#10;IAAAACQBAABkcnMvZTJvRG9jLnhtbFBLBQYAAAAABgAGAFkBAAAy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物质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92710</wp:posOffset>
                      </wp:positionV>
                      <wp:extent cx="571500" cy="29718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数据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9pt;margin-top:7.3pt;height:23.4pt;width:45pt;z-index:251663360;mso-width-relative:page;mso-height-relative:page;" filled="f" stroked="f" coordsize="21600,21600" o:gfxdata="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aA/t99UAAAAIAQAADwAAAAAAAAABACAAAAAi&#10;AAAAZHJzL2Rvd25yZXYueG1sUEsBAhQAFAAAAAgAh07iQLBa4subAQAADQMAAA4AAAAAAAAAAQAg&#10;AAAAJAEAAGRycy9lMm9Eb2MueG1sUEsFBgAAAAAGAAYAWQEAADE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数据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H</w:t>
            </w:r>
            <w:r>
              <w:rPr>
                <w:kern w:val="2"/>
                <w:sz w:val="24"/>
                <w:szCs w:val="24"/>
                <w:vertAlign w:val="subscript"/>
              </w:rPr>
              <w:t>2</w:t>
            </w:r>
            <w:r>
              <w:rPr>
                <w:kern w:val="2"/>
                <w:sz w:val="24"/>
                <w:szCs w:val="24"/>
              </w:rPr>
              <w:t>S (g)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Cu (s)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CuS (s)</w:t>
            </w:r>
          </w:p>
        </w:tc>
        <w:tc>
          <w:tcPr>
            <w:tcW w:w="1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H</w:t>
            </w:r>
            <w:r>
              <w:rPr>
                <w:kern w:val="2"/>
                <w:sz w:val="24"/>
                <w:szCs w:val="24"/>
                <w:vertAlign w:val="subscript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(g)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Δ</w:t>
            </w:r>
            <w:r>
              <w:rPr>
                <w:kern w:val="2"/>
                <w:sz w:val="24"/>
                <w:szCs w:val="24"/>
                <w:vertAlign w:val="subscript"/>
              </w:rPr>
              <w:t>f</w:t>
            </w:r>
            <w:r>
              <w:rPr>
                <w:iCs/>
                <w:kern w:val="2"/>
                <w:sz w:val="24"/>
                <w:szCs w:val="24"/>
              </w:rPr>
              <w:t>H</w:t>
            </w:r>
            <w:r>
              <w:rPr>
                <w:iCs/>
                <w:kern w:val="2"/>
                <w:sz w:val="24"/>
                <w:szCs w:val="24"/>
                <w:vertAlign w:val="subscript"/>
              </w:rPr>
              <w:t>m</w:t>
            </w:r>
            <w:r>
              <w:rPr>
                <w:kern w:val="2"/>
                <w:sz w:val="24"/>
                <w:szCs w:val="24"/>
                <w:vertAlign w:val="superscript"/>
              </w:rPr>
              <w:t>θ</w:t>
            </w:r>
            <w:r>
              <w:rPr>
                <w:iCs/>
                <w:kern w:val="2"/>
                <w:sz w:val="24"/>
                <w:szCs w:val="24"/>
              </w:rPr>
              <w:t xml:space="preserve"> (KJ mol</w:t>
            </w:r>
            <w:r>
              <w:rPr>
                <w:iCs/>
                <w:kern w:val="2"/>
                <w:sz w:val="24"/>
                <w:szCs w:val="24"/>
                <w:vertAlign w:val="superscript"/>
              </w:rPr>
              <w:t>-1</w:t>
            </w:r>
            <w:r>
              <w:rPr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-20.15</w:t>
            </w:r>
          </w:p>
        </w:tc>
        <w:tc>
          <w:tcPr>
            <w:tcW w:w="1441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-48.53</w:t>
            </w:r>
          </w:p>
        </w:tc>
        <w:tc>
          <w:tcPr>
            <w:tcW w:w="1442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5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iCs/>
                <w:kern w:val="2"/>
                <w:sz w:val="24"/>
                <w:szCs w:val="24"/>
              </w:rPr>
              <w:t>S</w:t>
            </w:r>
            <w:r>
              <w:rPr>
                <w:iCs/>
                <w:kern w:val="2"/>
                <w:sz w:val="24"/>
                <w:szCs w:val="24"/>
                <w:vertAlign w:val="subscript"/>
              </w:rPr>
              <w:t>m</w:t>
            </w:r>
            <w:r>
              <w:rPr>
                <w:kern w:val="2"/>
                <w:sz w:val="24"/>
                <w:szCs w:val="24"/>
                <w:vertAlign w:val="superscript"/>
              </w:rPr>
              <w:t>θ</w:t>
            </w:r>
            <w:r>
              <w:rPr>
                <w:iCs/>
                <w:kern w:val="2"/>
                <w:sz w:val="24"/>
                <w:szCs w:val="24"/>
              </w:rPr>
              <w:t>(J K</w:t>
            </w:r>
            <w:r>
              <w:rPr>
                <w:iCs/>
                <w:kern w:val="2"/>
                <w:sz w:val="24"/>
                <w:szCs w:val="24"/>
                <w:vertAlign w:val="superscript"/>
              </w:rPr>
              <w:t>-1</w:t>
            </w:r>
            <w:r>
              <w:rPr>
                <w:iCs/>
                <w:kern w:val="2"/>
                <w:sz w:val="24"/>
                <w:szCs w:val="24"/>
              </w:rPr>
              <w:t>mol</w:t>
            </w:r>
            <w:r>
              <w:rPr>
                <w:iCs/>
                <w:kern w:val="2"/>
                <w:sz w:val="24"/>
                <w:szCs w:val="24"/>
                <w:vertAlign w:val="superscript"/>
              </w:rPr>
              <w:t>-1</w:t>
            </w:r>
            <w:r>
              <w:rPr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205.64</w:t>
            </w:r>
          </w:p>
        </w:tc>
        <w:tc>
          <w:tcPr>
            <w:tcW w:w="1441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33.3</w:t>
            </w:r>
          </w:p>
        </w:tc>
        <w:tc>
          <w:tcPr>
            <w:tcW w:w="1441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66.53</w:t>
            </w:r>
          </w:p>
        </w:tc>
        <w:tc>
          <w:tcPr>
            <w:tcW w:w="1442" w:type="dxa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130.58</w:t>
            </w:r>
          </w:p>
        </w:tc>
      </w:tr>
    </w:tbl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40" w:firstLineChars="100"/>
        <w:jc w:val="both"/>
        <w:rPr>
          <w:iCs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ind w:firstLine="2"/>
        <w:jc w:val="both"/>
        <w:rPr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7.（1</w:t>
      </w:r>
      <w:r>
        <w:rPr>
          <w:rFonts w:hint="eastAsia"/>
          <w:color w:val="000000"/>
          <w:kern w:val="2"/>
          <w:sz w:val="24"/>
          <w:szCs w:val="24"/>
          <w:lang w:val="en-US" w:eastAsia="zh-CN"/>
        </w:rPr>
        <w:t>2</w:t>
      </w:r>
      <w:r>
        <w:rPr>
          <w:color w:val="000000"/>
          <w:kern w:val="2"/>
          <w:sz w:val="24"/>
          <w:szCs w:val="24"/>
        </w:rPr>
        <w:t xml:space="preserve">分）298K和100kPa时，将2mol </w:t>
      </w:r>
      <w:r>
        <w:rPr>
          <w:rFonts w:hint="eastAsia"/>
          <w:color w:val="000000"/>
          <w:kern w:val="2"/>
          <w:sz w:val="24"/>
          <w:szCs w:val="24"/>
        </w:rPr>
        <w:t>O</w:t>
      </w:r>
      <w:r>
        <w:rPr>
          <w:color w:val="000000"/>
          <w:kern w:val="2"/>
          <w:sz w:val="24"/>
          <w:szCs w:val="24"/>
          <w:vertAlign w:val="subscript"/>
        </w:rPr>
        <w:t>2</w:t>
      </w:r>
      <w:r>
        <w:rPr>
          <w:color w:val="000000"/>
          <w:kern w:val="2"/>
          <w:sz w:val="24"/>
          <w:szCs w:val="24"/>
        </w:rPr>
        <w:t xml:space="preserve">(g)经绝热可逆压缩至压力为600 kPa。求此过程的Q, W, </w:t>
      </w:r>
      <w:r>
        <w:rPr>
          <w:iCs/>
          <w:color w:val="000000"/>
          <w:kern w:val="2"/>
          <w:sz w:val="24"/>
          <w:szCs w:val="24"/>
        </w:rPr>
        <w:sym w:font="Symbol" w:char="0044"/>
      </w:r>
      <w:r>
        <w:rPr>
          <w:iCs/>
          <w:color w:val="000000"/>
          <w:kern w:val="2"/>
          <w:sz w:val="24"/>
          <w:szCs w:val="24"/>
        </w:rPr>
        <w:t xml:space="preserve"> U, </w:t>
      </w:r>
      <w:r>
        <w:rPr>
          <w:iCs/>
          <w:color w:val="000000"/>
          <w:kern w:val="2"/>
          <w:sz w:val="24"/>
          <w:szCs w:val="24"/>
        </w:rPr>
        <w:sym w:font="Symbol" w:char="0044"/>
      </w:r>
      <w:r>
        <w:rPr>
          <w:iCs/>
          <w:color w:val="000000"/>
          <w:kern w:val="2"/>
          <w:sz w:val="24"/>
          <w:szCs w:val="24"/>
        </w:rPr>
        <w:t xml:space="preserve"> H, </w:t>
      </w:r>
      <w:r>
        <w:rPr>
          <w:iCs/>
          <w:color w:val="000000"/>
          <w:kern w:val="2"/>
          <w:sz w:val="24"/>
          <w:szCs w:val="24"/>
        </w:rPr>
        <w:sym w:font="Symbol" w:char="0044"/>
      </w:r>
      <w:r>
        <w:rPr>
          <w:iCs/>
          <w:color w:val="000000"/>
          <w:kern w:val="2"/>
          <w:sz w:val="24"/>
          <w:szCs w:val="24"/>
        </w:rPr>
        <w:t xml:space="preserve"> S</w:t>
      </w:r>
      <w:r>
        <w:rPr>
          <w:color w:val="000000"/>
          <w:kern w:val="2"/>
          <w:sz w:val="24"/>
          <w:szCs w:val="24"/>
        </w:rPr>
        <w:t xml:space="preserve">和 </w:t>
      </w:r>
      <w:r>
        <w:rPr>
          <w:iCs/>
          <w:color w:val="000000"/>
          <w:kern w:val="2"/>
          <w:sz w:val="24"/>
          <w:szCs w:val="24"/>
        </w:rPr>
        <w:sym w:font="Symbol" w:char="0044"/>
      </w:r>
      <w:r>
        <w:rPr>
          <w:iCs/>
          <w:color w:val="000000"/>
          <w:kern w:val="2"/>
          <w:sz w:val="24"/>
          <w:szCs w:val="24"/>
        </w:rPr>
        <w:t>G。已知298K时，</w:t>
      </w:r>
      <w:r>
        <w:rPr>
          <w:iCs/>
          <w:color w:val="000000"/>
          <w:kern w:val="2"/>
          <w:position w:val="-12"/>
          <w:sz w:val="24"/>
          <w:szCs w:val="24"/>
        </w:rPr>
        <w:drawing>
          <wp:inline distT="0" distB="0" distL="114300" distR="114300">
            <wp:extent cx="292100" cy="254000"/>
            <wp:effectExtent l="0" t="0" r="13335" b="13970"/>
            <wp:docPr id="9" name="对象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对象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color w:val="000000"/>
          <w:kern w:val="2"/>
          <w:sz w:val="24"/>
          <w:szCs w:val="24"/>
        </w:rPr>
        <w:t>(O</w:t>
      </w:r>
      <w:r>
        <w:rPr>
          <w:iCs/>
          <w:color w:val="000000"/>
          <w:kern w:val="2"/>
          <w:sz w:val="24"/>
          <w:szCs w:val="24"/>
          <w:vertAlign w:val="subscript"/>
        </w:rPr>
        <w:t>2</w:t>
      </w:r>
      <w:r>
        <w:rPr>
          <w:iCs/>
          <w:color w:val="000000"/>
          <w:kern w:val="2"/>
          <w:sz w:val="24"/>
          <w:szCs w:val="24"/>
        </w:rPr>
        <w:t>,g)</w:t>
      </w:r>
      <w:r>
        <w:rPr>
          <w:rFonts w:hint="eastAsia"/>
          <w:iCs/>
          <w:color w:val="000000"/>
          <w:kern w:val="2"/>
          <w:sz w:val="24"/>
          <w:szCs w:val="24"/>
        </w:rPr>
        <w:t xml:space="preserve"> </w:t>
      </w:r>
      <w:r>
        <w:rPr>
          <w:iCs/>
          <w:color w:val="000000"/>
          <w:kern w:val="2"/>
          <w:sz w:val="24"/>
          <w:szCs w:val="24"/>
        </w:rPr>
        <w:t>=</w:t>
      </w:r>
      <w:r>
        <w:rPr>
          <w:rFonts w:hint="eastAsia"/>
          <w:iCs/>
          <w:color w:val="000000"/>
          <w:kern w:val="2"/>
          <w:sz w:val="24"/>
          <w:szCs w:val="24"/>
        </w:rPr>
        <w:t xml:space="preserve"> </w:t>
      </w:r>
      <w:r>
        <w:rPr>
          <w:iCs/>
          <w:color w:val="000000"/>
          <w:kern w:val="2"/>
          <w:sz w:val="24"/>
          <w:szCs w:val="24"/>
        </w:rPr>
        <w:t>205.03 J·</w:t>
      </w:r>
      <w:r>
        <w:rPr>
          <w:kern w:val="2"/>
          <w:sz w:val="24"/>
          <w:szCs w:val="24"/>
        </w:rPr>
        <w:t>K</w:t>
      </w:r>
      <w:r>
        <w:rPr>
          <w:kern w:val="2"/>
          <w:sz w:val="24"/>
          <w:szCs w:val="24"/>
          <w:vertAlign w:val="superscript"/>
        </w:rPr>
        <w:t>-1</w:t>
      </w:r>
      <w:r>
        <w:rPr>
          <w:color w:val="000000"/>
          <w:kern w:val="2"/>
          <w:sz w:val="24"/>
          <w:szCs w:val="24"/>
        </w:rPr>
        <w:t>。</w:t>
      </w:r>
    </w:p>
    <w:p>
      <w:pPr>
        <w:widowControl w:val="0"/>
        <w:adjustRightInd w:val="0"/>
        <w:snapToGrid w:val="0"/>
        <w:spacing w:line="300" w:lineRule="auto"/>
        <w:ind w:firstLine="2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adjustRightInd w:val="0"/>
        <w:snapToGrid w:val="0"/>
        <w:spacing w:line="300" w:lineRule="auto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五、实验题（本大题共2小题，总计40分）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1. （20分）</w:t>
      </w:r>
      <w:r>
        <w:rPr>
          <w:kern w:val="2"/>
          <w:sz w:val="24"/>
          <w:szCs w:val="24"/>
        </w:rPr>
        <w:t>已知苯甲酸的燃烧热值Q</w:t>
      </w:r>
      <w:r>
        <w:rPr>
          <w:kern w:val="2"/>
          <w:sz w:val="24"/>
          <w:szCs w:val="24"/>
          <w:vertAlign w:val="subscript"/>
        </w:rPr>
        <w:t>v</w:t>
      </w:r>
      <w:r>
        <w:rPr>
          <w:kern w:val="2"/>
          <w:sz w:val="24"/>
          <w:szCs w:val="24"/>
        </w:rPr>
        <w:t>，燃烧丝（Ni-Cr）的热值Q</w:t>
      </w:r>
      <w:r>
        <w:rPr>
          <w:kern w:val="2"/>
          <w:sz w:val="24"/>
          <w:szCs w:val="24"/>
          <w:vertAlign w:val="subscript"/>
        </w:rPr>
        <w:t>燃</w:t>
      </w:r>
      <w:r>
        <w:rPr>
          <w:kern w:val="2"/>
          <w:sz w:val="24"/>
          <w:szCs w:val="24"/>
        </w:rPr>
        <w:t>，欲测定蔗糖的燃烧热，简述实验原理。实验中所用的氧气钢瓶是什么颜色的，氧气钢瓶的总阀和减压阀向哪</w:t>
      </w:r>
      <w:r>
        <w:rPr>
          <w:rFonts w:hint="eastAsia"/>
          <w:kern w:val="2"/>
          <w:sz w:val="24"/>
          <w:szCs w:val="24"/>
        </w:rPr>
        <w:t>个</w:t>
      </w:r>
      <w:r>
        <w:rPr>
          <w:kern w:val="2"/>
          <w:sz w:val="24"/>
          <w:szCs w:val="24"/>
        </w:rPr>
        <w:t xml:space="preserve">方向是关闭。 </w:t>
      </w:r>
    </w:p>
    <w:p>
      <w:pPr>
        <w:widowControl w:val="0"/>
        <w:adjustRightInd w:val="0"/>
        <w:snapToGrid w:val="0"/>
        <w:spacing w:line="300" w:lineRule="auto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2. （20分）</w:t>
      </w:r>
      <w:r>
        <w:rPr>
          <w:kern w:val="2"/>
          <w:sz w:val="24"/>
          <w:szCs w:val="24"/>
        </w:rPr>
        <w:t>现有铜电极和锌电极各一只，并有相关电解质溶液，预测定两电极组成电池的电动势，用什么方法测定原电池的电动势？写出组成原电池的电池符号，并简述该方法的基本原理。</w:t>
      </w:r>
    </w:p>
    <w:p>
      <w:pPr>
        <w:widowControl w:val="0"/>
        <w:jc w:val="both"/>
        <w:rPr>
          <w:rFonts w:hint="eastAsia"/>
          <w:kern w:val="2"/>
          <w:sz w:val="21"/>
          <w:szCs w:val="24"/>
        </w:rPr>
      </w:pPr>
    </w:p>
    <w:p>
      <w:pPr>
        <w:widowControl w:val="0"/>
        <w:jc w:val="both"/>
        <w:rPr>
          <w:rFonts w:hint="eastAsia"/>
          <w:kern w:val="2"/>
          <w:sz w:val="21"/>
          <w:szCs w:val="24"/>
        </w:rPr>
      </w:pPr>
    </w:p>
    <w:p>
      <w:pPr>
        <w:spacing w:line="460" w:lineRule="exact"/>
        <w:ind w:left="142" w:leftChars="71"/>
        <w:jc w:val="both"/>
        <w:outlineLvl w:val="0"/>
        <w:rPr>
          <w:rFonts w:hint="eastAsia"/>
          <w:color w:val="FF0000"/>
          <w:sz w:val="24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color w:val="FF0000"/>
          <w:sz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b/>
          <w:sz w:val="24"/>
          <w:szCs w:val="24"/>
          <w:lang w:val="pt-BR"/>
        </w:rPr>
      </w:pPr>
      <w:r>
        <w:rPr>
          <w:rFonts w:hint="eastAsia"/>
          <w:b/>
          <w:sz w:val="24"/>
          <w:szCs w:val="24"/>
          <w:lang w:val="pt-BR"/>
        </w:rPr>
        <w:t>参考书目</w:t>
      </w:r>
    </w:p>
    <w:p>
      <w:pPr>
        <w:adjustRightInd w:val="0"/>
        <w:snapToGrid w:val="0"/>
        <w:spacing w:line="460" w:lineRule="exact"/>
        <w:jc w:val="both"/>
        <w:rPr>
          <w:rFonts w:hint="eastAsia"/>
          <w:sz w:val="24"/>
          <w:szCs w:val="24"/>
          <w:lang w:val="pt-BR"/>
        </w:rPr>
      </w:pPr>
      <w:r>
        <w:rPr>
          <w:rFonts w:hint="eastAsia"/>
          <w:bCs/>
          <w:sz w:val="24"/>
          <w:szCs w:val="24"/>
        </w:rPr>
        <w:t>傅献彩、沈文霞、姚天扬、侯文华等编.《物理化学》.高等教育出版社,2005.第五版（上、下册）</w:t>
      </w:r>
    </w:p>
    <w:p>
      <w:pPr>
        <w:adjustRightInd w:val="0"/>
        <w:snapToGrid w:val="0"/>
        <w:spacing w:line="460" w:lineRule="exact"/>
        <w:jc w:val="both"/>
        <w:rPr>
          <w:rFonts w:hint="eastAsia"/>
          <w:sz w:val="24"/>
          <w:szCs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color w:val="FF0000"/>
          <w:sz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color w:val="FF0000"/>
          <w:sz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rFonts w:hint="eastAsia"/>
          <w:color w:val="FF0000"/>
          <w:sz w:val="24"/>
          <w:lang w:val="pt-BR"/>
        </w:rPr>
      </w:pPr>
    </w:p>
    <w:p>
      <w:pPr>
        <w:adjustRightInd w:val="0"/>
        <w:snapToGrid w:val="0"/>
        <w:spacing w:line="460" w:lineRule="exact"/>
        <w:jc w:val="both"/>
        <w:rPr>
          <w:color w:val="FF0000"/>
          <w:sz w:val="24"/>
          <w:lang w:val="pt-BR"/>
        </w:rPr>
      </w:pPr>
    </w:p>
    <w:sectPr>
      <w:pgSz w:w="11907" w:h="16840"/>
      <w:pgMar w:top="1247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BE54A"/>
    <w:multiLevelType w:val="singleLevel"/>
    <w:tmpl w:val="8FEBE54A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95EDA2FA"/>
    <w:multiLevelType w:val="singleLevel"/>
    <w:tmpl w:val="95EDA2F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E2EF731"/>
    <w:multiLevelType w:val="singleLevel"/>
    <w:tmpl w:val="CE2EF7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04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6E"/>
    <w:rsid w:val="00065602"/>
    <w:rsid w:val="00096E7D"/>
    <w:rsid w:val="000D3DAC"/>
    <w:rsid w:val="000E0D41"/>
    <w:rsid w:val="000E47AA"/>
    <w:rsid w:val="00102EC5"/>
    <w:rsid w:val="0011600E"/>
    <w:rsid w:val="00126854"/>
    <w:rsid w:val="001361E6"/>
    <w:rsid w:val="00162973"/>
    <w:rsid w:val="001731D4"/>
    <w:rsid w:val="001B7A62"/>
    <w:rsid w:val="00227D42"/>
    <w:rsid w:val="00236CAF"/>
    <w:rsid w:val="002E26AE"/>
    <w:rsid w:val="003043CC"/>
    <w:rsid w:val="003362C5"/>
    <w:rsid w:val="00351175"/>
    <w:rsid w:val="0036546E"/>
    <w:rsid w:val="003E034A"/>
    <w:rsid w:val="003E05F6"/>
    <w:rsid w:val="00515FD3"/>
    <w:rsid w:val="00584643"/>
    <w:rsid w:val="005974EC"/>
    <w:rsid w:val="005E07A6"/>
    <w:rsid w:val="0064747E"/>
    <w:rsid w:val="00666CC2"/>
    <w:rsid w:val="006C1130"/>
    <w:rsid w:val="00716259"/>
    <w:rsid w:val="00740786"/>
    <w:rsid w:val="00751900"/>
    <w:rsid w:val="007D193A"/>
    <w:rsid w:val="00801581"/>
    <w:rsid w:val="00820BA7"/>
    <w:rsid w:val="008E6960"/>
    <w:rsid w:val="009907BC"/>
    <w:rsid w:val="009E5B99"/>
    <w:rsid w:val="00AA3873"/>
    <w:rsid w:val="00AF1484"/>
    <w:rsid w:val="00B06B22"/>
    <w:rsid w:val="00B1043A"/>
    <w:rsid w:val="00BA34BF"/>
    <w:rsid w:val="00C54AD5"/>
    <w:rsid w:val="00C74A0C"/>
    <w:rsid w:val="00C77842"/>
    <w:rsid w:val="00CA7B4D"/>
    <w:rsid w:val="00CE566B"/>
    <w:rsid w:val="00D06088"/>
    <w:rsid w:val="00D91E2D"/>
    <w:rsid w:val="00DA4206"/>
    <w:rsid w:val="00DA6DDF"/>
    <w:rsid w:val="00DD0476"/>
    <w:rsid w:val="00E43E76"/>
    <w:rsid w:val="00E6524A"/>
    <w:rsid w:val="00EB5059"/>
    <w:rsid w:val="00EE4FA6"/>
    <w:rsid w:val="00F37E30"/>
    <w:rsid w:val="00F44FB5"/>
    <w:rsid w:val="00F5695B"/>
    <w:rsid w:val="00F8639C"/>
    <w:rsid w:val="00FA791B"/>
    <w:rsid w:val="063678DE"/>
    <w:rsid w:val="186D59DF"/>
    <w:rsid w:val="1B617A61"/>
    <w:rsid w:val="286460E3"/>
    <w:rsid w:val="61F44CD8"/>
    <w:rsid w:val="667C234F"/>
    <w:rsid w:val="731F2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idowControl w:val="0"/>
      <w:tabs>
        <w:tab w:val="left" w:pos="1800"/>
      </w:tabs>
      <w:ind w:left="1260"/>
      <w:jc w:val="both"/>
    </w:pPr>
    <w:rPr>
      <w:kern w:val="2"/>
      <w:sz w:val="28"/>
      <w:szCs w:val="24"/>
    </w:rPr>
  </w:style>
  <w:style w:type="paragraph" w:styleId="4">
    <w:name w:val="Plain Text"/>
    <w:basedOn w:val="1"/>
    <w:uiPriority w:val="0"/>
    <w:pPr>
      <w:widowControl w:val="0"/>
      <w:jc w:val="both"/>
    </w:pPr>
    <w:rPr>
      <w:rFonts w:hint="eastAsia" w:ascii="宋体" w:hAnsi="Courier New"/>
      <w:kern w:val="2"/>
      <w:sz w:val="21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character" w:customStyle="1" w:styleId="10">
    <w:name w:val="页脚 Char"/>
    <w:link w:val="5"/>
    <w:uiPriority w:val="0"/>
    <w:rPr>
      <w:sz w:val="18"/>
      <w:szCs w:val="18"/>
    </w:rPr>
  </w:style>
  <w:style w:type="character" w:customStyle="1" w:styleId="11">
    <w:name w:val="页眉 Char"/>
    <w:link w:val="6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7</Pages>
  <Words>1115</Words>
  <Characters>6356</Characters>
  <Lines>52</Lines>
  <Paragraphs>14</Paragraphs>
  <TotalTime>0</TotalTime>
  <ScaleCrop>false</ScaleCrop>
  <LinksUpToDate>false</LinksUpToDate>
  <CharactersWithSpaces>7457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2016-08-29T06:31:00Z</dcterms:created>
  <dc:creator>微软（中国）有限公司</dc:creator>
  <cp:lastModifiedBy>vertesyuan</cp:lastModifiedBy>
  <cp:lastPrinted>2001-11-25T04:17:00Z</cp:lastPrinted>
  <dcterms:modified xsi:type="dcterms:W3CDTF">2021-12-10T05:41:40Z</dcterms:modified>
  <dc:title>503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21B88C63E7144E859AA43A61EE431380</vt:lpwstr>
  </property>
</Properties>
</file>