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8C" w:rsidRDefault="0017188C">
      <w:pPr>
        <w:jc w:val="center"/>
        <w:rPr>
          <w:rStyle w:val="20"/>
          <w:rFonts w:ascii="宋体" w:hAnsi="Times New Roman" w:cs="Times New Roman"/>
        </w:rPr>
      </w:pPr>
      <w:r>
        <w:rPr>
          <w:rFonts w:ascii="宋体" w:cs="宋体" w:hint="eastAsia"/>
          <w:b/>
          <w:bCs/>
          <w:sz w:val="32"/>
          <w:szCs w:val="32"/>
        </w:rPr>
        <w:t>《古生态学》考试大纲</w:t>
      </w:r>
    </w:p>
    <w:p w:rsidR="0017188C" w:rsidRDefault="0017188C" w:rsidP="000D260D">
      <w:pPr>
        <w:spacing w:afterLines="50" w:after="156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一、考试目的与要求</w:t>
      </w:r>
    </w:p>
    <w:p w:rsidR="0017188C" w:rsidRDefault="0017188C" w:rsidP="00C60DBE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《古生态学》考试是沈阳师范大学古生物学院生物学专业的同等学力加试科目。考试的主要目的</w:t>
      </w:r>
      <w:r>
        <w:rPr>
          <w:rFonts w:ascii="楷体" w:eastAsia="楷体" w:hAnsi="楷体" w:cs="楷体"/>
          <w:sz w:val="24"/>
          <w:szCs w:val="24"/>
        </w:rPr>
        <w:t xml:space="preserve">: </w:t>
      </w:r>
      <w:r>
        <w:rPr>
          <w:rFonts w:ascii="楷体" w:eastAsia="楷体" w:hAnsi="楷体" w:cs="楷体" w:hint="eastAsia"/>
          <w:sz w:val="24"/>
          <w:szCs w:val="24"/>
        </w:rPr>
        <w:t>测试学生对生态学基本概念、基本知识、基本原理和基本工作方法的理解和掌握。要求是：</w:t>
      </w:r>
      <w:r>
        <w:rPr>
          <w:rFonts w:ascii="楷体" w:eastAsia="楷体" w:hAnsi="楷体" w:cs="楷体"/>
          <w:sz w:val="24"/>
          <w:szCs w:val="24"/>
        </w:rPr>
        <w:t>1</w:t>
      </w:r>
      <w:r>
        <w:rPr>
          <w:rFonts w:ascii="楷体" w:eastAsia="楷体" w:hAnsi="楷体" w:cs="楷体" w:hint="eastAsia"/>
          <w:sz w:val="24"/>
          <w:szCs w:val="24"/>
        </w:rPr>
        <w:t>）学生能掌握个体生态学、种群生态学、群落生态学的基本概念和基本知识；</w:t>
      </w:r>
      <w:r>
        <w:rPr>
          <w:rFonts w:ascii="楷体" w:eastAsia="楷体" w:hAnsi="楷体" w:cs="楷体"/>
          <w:sz w:val="24"/>
          <w:szCs w:val="24"/>
        </w:rPr>
        <w:t>2</w:t>
      </w:r>
      <w:r>
        <w:rPr>
          <w:rFonts w:ascii="楷体" w:eastAsia="楷体" w:hAnsi="楷体" w:cs="楷体" w:hint="eastAsia"/>
          <w:sz w:val="24"/>
          <w:szCs w:val="24"/>
        </w:rPr>
        <w:t>）能掌握生态系统中生态因子对生物作用、生态系统物质和能量循环基本原理；</w:t>
      </w:r>
      <w:r>
        <w:rPr>
          <w:rFonts w:ascii="楷体" w:eastAsia="楷体" w:hAnsi="楷体" w:cs="楷体"/>
          <w:sz w:val="24"/>
          <w:szCs w:val="24"/>
        </w:rPr>
        <w:t>3</w:t>
      </w:r>
      <w:r>
        <w:rPr>
          <w:rFonts w:ascii="楷体" w:eastAsia="楷体" w:hAnsi="楷体" w:cs="楷体" w:hint="eastAsia"/>
          <w:sz w:val="24"/>
          <w:szCs w:val="24"/>
        </w:rPr>
        <w:t>）能用生态学原理分析生态学问题。</w:t>
      </w:r>
    </w:p>
    <w:p w:rsidR="0017188C" w:rsidRDefault="0017188C" w:rsidP="000D260D">
      <w:pPr>
        <w:spacing w:afterLines="50" w:after="156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二、考试形式和试卷结构</w:t>
      </w:r>
    </w:p>
    <w:p w:rsidR="0017188C" w:rsidRDefault="0017188C">
      <w:pPr>
        <w:widowControl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 xml:space="preserve">    1</w:t>
      </w:r>
      <w:r>
        <w:rPr>
          <w:rFonts w:ascii="楷体" w:eastAsia="楷体" w:hAnsi="楷体" w:cs="楷体" w:hint="eastAsia"/>
          <w:sz w:val="24"/>
          <w:szCs w:val="24"/>
        </w:rPr>
        <w:t>、试卷满分及考试时间：本试卷满分为</w:t>
      </w:r>
      <w:r>
        <w:rPr>
          <w:rFonts w:ascii="楷体" w:eastAsia="楷体" w:hAnsi="楷体" w:cs="楷体"/>
          <w:sz w:val="24"/>
          <w:szCs w:val="24"/>
        </w:rPr>
        <w:t>100</w:t>
      </w:r>
      <w:r>
        <w:rPr>
          <w:rFonts w:ascii="楷体" w:eastAsia="楷体" w:hAnsi="楷体" w:cs="楷体" w:hint="eastAsia"/>
          <w:sz w:val="24"/>
          <w:szCs w:val="24"/>
        </w:rPr>
        <w:t>分，考试时间为</w:t>
      </w:r>
      <w:r>
        <w:rPr>
          <w:rFonts w:ascii="楷体" w:eastAsia="楷体" w:hAnsi="楷体" w:cs="楷体"/>
          <w:sz w:val="24"/>
          <w:szCs w:val="24"/>
        </w:rPr>
        <w:t>180</w:t>
      </w:r>
      <w:r>
        <w:rPr>
          <w:rFonts w:ascii="楷体" w:eastAsia="楷体" w:hAnsi="楷体" w:cs="楷体" w:hint="eastAsia"/>
          <w:sz w:val="24"/>
          <w:szCs w:val="24"/>
        </w:rPr>
        <w:t>分钟。</w:t>
      </w:r>
    </w:p>
    <w:p w:rsidR="0017188C" w:rsidRDefault="0017188C">
      <w:pPr>
        <w:widowControl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 xml:space="preserve">    2</w:t>
      </w:r>
      <w:r>
        <w:rPr>
          <w:rFonts w:ascii="楷体" w:eastAsia="楷体" w:hAnsi="楷体" w:cs="楷体" w:hint="eastAsia"/>
          <w:sz w:val="24"/>
          <w:szCs w:val="24"/>
        </w:rPr>
        <w:t>、答卷方式：闭卷，笔试。</w:t>
      </w:r>
    </w:p>
    <w:p w:rsidR="0017188C" w:rsidRDefault="0017188C">
      <w:pPr>
        <w:widowControl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楷体" w:eastAsia="楷体" w:hAnsi="楷体" w:cs="楷体"/>
          <w:sz w:val="24"/>
          <w:szCs w:val="24"/>
        </w:rPr>
        <w:t xml:space="preserve">    3</w:t>
      </w:r>
      <w:r>
        <w:rPr>
          <w:rFonts w:ascii="楷体" w:eastAsia="楷体" w:hAnsi="楷体" w:cs="楷体" w:hint="eastAsia"/>
          <w:sz w:val="24"/>
          <w:szCs w:val="24"/>
        </w:rPr>
        <w:t>、试卷结构：名词解释、简答题、论述题。</w:t>
      </w:r>
    </w:p>
    <w:p w:rsidR="0017188C" w:rsidRDefault="0017188C" w:rsidP="000D260D">
      <w:pPr>
        <w:spacing w:afterLines="50" w:after="156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三、考试内容及要求</w:t>
      </w:r>
    </w:p>
    <w:p w:rsidR="0017188C" w:rsidRDefault="0017188C">
      <w:pPr>
        <w:pStyle w:val="a3"/>
        <w:spacing w:line="360" w:lineRule="exact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第一章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绪论</w:t>
      </w:r>
    </w:p>
    <w:p w:rsidR="0017188C" w:rsidRDefault="0017188C">
      <w:pPr>
        <w:pStyle w:val="a3"/>
        <w:spacing w:line="360" w:lineRule="exact"/>
        <w:ind w:firstLine="420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考核重点：生态学定义和研究层次，当代生态学研究的代表著作。</w:t>
      </w:r>
    </w:p>
    <w:p w:rsidR="0017188C" w:rsidRDefault="0017188C">
      <w:pPr>
        <w:pStyle w:val="a3"/>
        <w:spacing w:line="360" w:lineRule="exact"/>
        <w:rPr>
          <w:rFonts w:ascii="楷体" w:eastAsia="楷体" w:hAnsi="楷体" w:cs="Times New Roman"/>
          <w:b/>
          <w:bCs/>
          <w:sz w:val="24"/>
          <w:szCs w:val="24"/>
        </w:rPr>
      </w:pPr>
    </w:p>
    <w:p w:rsidR="0017188C" w:rsidRDefault="0017188C">
      <w:pPr>
        <w:pStyle w:val="a3"/>
        <w:spacing w:line="360" w:lineRule="exact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第二章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 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个体生态学</w:t>
      </w:r>
    </w:p>
    <w:p w:rsidR="0017188C" w:rsidRDefault="0017188C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考核重点：环境与生态因子概念及类型，生态因子对生物作用特点（综合性、非等价性、不可替代和互补性，限定性）和基本原理（最小因子法则、耐受性法则、补偿作用、耐受性调整）；生物与气候，生物与光，生物与温度，生物与水，生物与土壤，生物与营养物，生物与自然节律，生物与生物之间的关系。</w:t>
      </w:r>
      <w:r>
        <w:rPr>
          <w:rFonts w:ascii="楷体" w:eastAsia="楷体" w:hAnsi="楷体" w:cs="楷体"/>
          <w:sz w:val="24"/>
          <w:szCs w:val="24"/>
        </w:rPr>
        <w:t xml:space="preserve"> </w:t>
      </w:r>
    </w:p>
    <w:p w:rsidR="0017188C" w:rsidRDefault="0017188C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</w:p>
    <w:p w:rsidR="0017188C" w:rsidRDefault="0017188C">
      <w:pPr>
        <w:pStyle w:val="a3"/>
        <w:spacing w:line="360" w:lineRule="exact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第三章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种群生态学</w:t>
      </w:r>
    </w:p>
    <w:p w:rsidR="0017188C" w:rsidRDefault="0017188C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Times New Roman"/>
          <w:sz w:val="24"/>
          <w:szCs w:val="24"/>
        </w:rPr>
      </w:pPr>
      <w:bookmarkStart w:id="0" w:name="OLE_LINK1"/>
      <w:r>
        <w:rPr>
          <w:rFonts w:ascii="楷体" w:eastAsia="楷体" w:hAnsi="楷体" w:cs="楷体" w:hint="eastAsia"/>
          <w:sz w:val="24"/>
          <w:szCs w:val="24"/>
        </w:rPr>
        <w:t>考核重点：</w:t>
      </w:r>
      <w:bookmarkEnd w:id="0"/>
      <w:r>
        <w:rPr>
          <w:rFonts w:ascii="楷体" w:eastAsia="楷体" w:hAnsi="楷体" w:cs="楷体" w:hint="eastAsia"/>
          <w:sz w:val="24"/>
          <w:szCs w:val="24"/>
        </w:rPr>
        <w:t>种群和种群生态学概念，种群基本特征；种群生命表概念及编制方法；种群增长模型和逻辑斯谛增长曲线；集合种群的概念；种群间的相互关系；种群数量波动和调节机制。</w:t>
      </w:r>
    </w:p>
    <w:p w:rsidR="0017188C" w:rsidRDefault="0017188C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Times New Roman"/>
          <w:sz w:val="24"/>
          <w:szCs w:val="24"/>
        </w:rPr>
      </w:pPr>
    </w:p>
    <w:p w:rsidR="0017188C" w:rsidRDefault="0017188C">
      <w:pPr>
        <w:pStyle w:val="a3"/>
        <w:spacing w:line="360" w:lineRule="exact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第四章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群落生态学</w:t>
      </w:r>
    </w:p>
    <w:p w:rsidR="0017188C" w:rsidRDefault="0017188C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考核重点：群落基本概念、特征（多样性、优势现象、物种相对数量、植物</w:t>
      </w:r>
      <w:r>
        <w:rPr>
          <w:rFonts w:ascii="楷体" w:eastAsia="楷体" w:hAnsi="楷体" w:cs="楷体" w:hint="eastAsia"/>
          <w:sz w:val="24"/>
          <w:szCs w:val="24"/>
        </w:rPr>
        <w:lastRenderedPageBreak/>
        <w:t>生长型和群落结构、营养结构）和类型</w:t>
      </w:r>
      <w:r>
        <w:rPr>
          <w:rFonts w:ascii="楷体" w:eastAsia="楷体" w:hAnsi="楷体" w:cs="楷体"/>
          <w:sz w:val="24"/>
          <w:szCs w:val="24"/>
        </w:rPr>
        <w:t>(</w:t>
      </w:r>
      <w:r>
        <w:rPr>
          <w:rFonts w:ascii="楷体" w:eastAsia="楷体" w:hAnsi="楷体" w:cs="楷体" w:hint="eastAsia"/>
          <w:sz w:val="24"/>
          <w:szCs w:val="24"/>
        </w:rPr>
        <w:t>开放群落和封闭群落</w:t>
      </w:r>
      <w:r>
        <w:rPr>
          <w:rFonts w:ascii="楷体" w:eastAsia="楷体" w:hAnsi="楷体" w:cs="楷体"/>
          <w:sz w:val="24"/>
          <w:szCs w:val="24"/>
        </w:rPr>
        <w:t>)</w:t>
      </w:r>
      <w:r>
        <w:rPr>
          <w:rFonts w:ascii="楷体" w:eastAsia="楷体" w:hAnsi="楷体" w:cs="楷体" w:hint="eastAsia"/>
          <w:sz w:val="24"/>
          <w:szCs w:val="24"/>
        </w:rPr>
        <w:t>，群落中物种的梯度分布；植物群落主要分布类型、植物群落生长型、植物群系类型、植物生活型、植物群落的垂直结构、群落季节性变化；关键种、优势种、多样性、多度、平衡群落和非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平衡群</w:t>
      </w:r>
      <w:proofErr w:type="gramEnd"/>
      <w:r>
        <w:rPr>
          <w:rFonts w:ascii="楷体" w:eastAsia="楷体" w:hAnsi="楷体" w:cs="楷体" w:hint="eastAsia"/>
          <w:sz w:val="24"/>
          <w:szCs w:val="24"/>
        </w:rPr>
        <w:t>刚落、群落的稳定的干扰因素；生态位；群落演替和周期性变化；岛屿群落的建成过程。</w:t>
      </w:r>
    </w:p>
    <w:p w:rsidR="0017188C" w:rsidRDefault="0017188C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Times New Roman"/>
          <w:sz w:val="24"/>
          <w:szCs w:val="24"/>
        </w:rPr>
      </w:pPr>
    </w:p>
    <w:p w:rsidR="0017188C" w:rsidRDefault="0017188C" w:rsidP="00C60DBE">
      <w:pPr>
        <w:pStyle w:val="a3"/>
        <w:spacing w:line="360" w:lineRule="auto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第五章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生态系统</w:t>
      </w:r>
    </w:p>
    <w:p w:rsidR="0017188C" w:rsidRDefault="0017188C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考核重点：生态系统概念，组成成分、食物链、食物网、营养级、生态金字塔、生态平衡和生物圈、初级生产量和次级生产量、物质循环和能量流动。生物多样性的保护、全球变暖对人类活动的影响。</w:t>
      </w:r>
    </w:p>
    <w:p w:rsidR="00044FE1" w:rsidRDefault="00044FE1" w:rsidP="00044FE1">
      <w:pPr>
        <w:spacing w:afterLines="50" w:after="156" w:line="360" w:lineRule="auto"/>
        <w:rPr>
          <w:rFonts w:ascii="楷体" w:eastAsia="楷体" w:hAnsi="楷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</w:t>
      </w:r>
      <w:r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参考书目</w:t>
      </w:r>
    </w:p>
    <w:p w:rsidR="00044FE1" w:rsidRDefault="00044FE1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044FE1">
        <w:rPr>
          <w:rFonts w:ascii="楷体" w:eastAsia="楷体" w:hAnsi="楷体" w:cs="Times New Roman" w:hint="eastAsia"/>
          <w:sz w:val="24"/>
          <w:szCs w:val="24"/>
        </w:rPr>
        <w:t>《植物生态学》（第二版）</w:t>
      </w:r>
      <w:proofErr w:type="gramStart"/>
      <w:r w:rsidRPr="00044FE1">
        <w:rPr>
          <w:rFonts w:ascii="楷体" w:eastAsia="楷体" w:hAnsi="楷体" w:cs="Times New Roman" w:hint="eastAsia"/>
          <w:sz w:val="24"/>
          <w:szCs w:val="24"/>
        </w:rPr>
        <w:t>姜汉侨</w:t>
      </w:r>
      <w:proofErr w:type="gramEnd"/>
      <w:r w:rsidRPr="00044FE1">
        <w:rPr>
          <w:rFonts w:ascii="楷体" w:eastAsia="楷体" w:hAnsi="楷体" w:cs="Times New Roman" w:hint="eastAsia"/>
          <w:sz w:val="24"/>
          <w:szCs w:val="24"/>
        </w:rPr>
        <w:t>等，高等教育出版社；</w:t>
      </w:r>
    </w:p>
    <w:p w:rsidR="00044FE1" w:rsidRDefault="00044FE1" w:rsidP="00C60DBE">
      <w:pPr>
        <w:pStyle w:val="a3"/>
        <w:spacing w:beforeLines="50" w:before="156" w:line="360" w:lineRule="auto"/>
        <w:ind w:firstLineChars="200" w:firstLine="480"/>
        <w:rPr>
          <w:rFonts w:ascii="楷体" w:eastAsia="楷体" w:hAnsi="楷体" w:cs="Times New Roman" w:hint="eastAsia"/>
          <w:sz w:val="24"/>
          <w:szCs w:val="24"/>
        </w:rPr>
      </w:pPr>
      <w:bookmarkStart w:id="1" w:name="_GoBack"/>
      <w:bookmarkEnd w:id="1"/>
      <w:r w:rsidRPr="00044FE1">
        <w:rPr>
          <w:rFonts w:ascii="楷体" w:eastAsia="楷体" w:hAnsi="楷体" w:cs="Times New Roman" w:hint="eastAsia"/>
          <w:sz w:val="24"/>
          <w:szCs w:val="24"/>
        </w:rPr>
        <w:t>《普通生态学》（第三版）尚玉昌，北京大学出版社</w:t>
      </w:r>
    </w:p>
    <w:p w:rsidR="0017188C" w:rsidRDefault="0017188C" w:rsidP="00C60DBE">
      <w:pPr>
        <w:pStyle w:val="a3"/>
        <w:spacing w:afterLines="50" w:after="156"/>
        <w:ind w:firstLineChars="1800" w:firstLine="3780"/>
        <w:rPr>
          <w:rFonts w:ascii="Times New Roman" w:hAnsi="Times New Roman" w:cs="Times New Roman"/>
        </w:rPr>
      </w:pPr>
    </w:p>
    <w:p w:rsidR="0017188C" w:rsidRDefault="0017188C">
      <w:pPr>
        <w:pStyle w:val="a3"/>
        <w:rPr>
          <w:rFonts w:ascii="Times New Roman" w:hAnsi="Times New Roman" w:cs="Times New Roman"/>
        </w:rPr>
      </w:pPr>
    </w:p>
    <w:sectPr w:rsidR="0017188C" w:rsidSect="003A381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DA" w:rsidRDefault="00E37ADA" w:rsidP="003A3818">
      <w:r>
        <w:separator/>
      </w:r>
    </w:p>
  </w:endnote>
  <w:endnote w:type="continuationSeparator" w:id="0">
    <w:p w:rsidR="00E37ADA" w:rsidRDefault="00E37ADA" w:rsidP="003A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DA" w:rsidRDefault="00E37ADA" w:rsidP="003A3818">
      <w:r>
        <w:separator/>
      </w:r>
    </w:p>
  </w:footnote>
  <w:footnote w:type="continuationSeparator" w:id="0">
    <w:p w:rsidR="00E37ADA" w:rsidRDefault="00E37ADA" w:rsidP="003A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8C" w:rsidRDefault="0017188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44FE1"/>
    <w:rsid w:val="000D260D"/>
    <w:rsid w:val="000E429A"/>
    <w:rsid w:val="00123F5C"/>
    <w:rsid w:val="0017188C"/>
    <w:rsid w:val="00172A27"/>
    <w:rsid w:val="00196AF4"/>
    <w:rsid w:val="001B2A9D"/>
    <w:rsid w:val="001C3BA7"/>
    <w:rsid w:val="0023464B"/>
    <w:rsid w:val="00234ABE"/>
    <w:rsid w:val="00270813"/>
    <w:rsid w:val="0031791F"/>
    <w:rsid w:val="003A3818"/>
    <w:rsid w:val="003C37BF"/>
    <w:rsid w:val="003F5A6C"/>
    <w:rsid w:val="00447C18"/>
    <w:rsid w:val="0049466A"/>
    <w:rsid w:val="004A6819"/>
    <w:rsid w:val="005C4E91"/>
    <w:rsid w:val="005E56DF"/>
    <w:rsid w:val="00626DFB"/>
    <w:rsid w:val="0064759C"/>
    <w:rsid w:val="006A3075"/>
    <w:rsid w:val="00710FEF"/>
    <w:rsid w:val="00747449"/>
    <w:rsid w:val="00837E57"/>
    <w:rsid w:val="00884C5D"/>
    <w:rsid w:val="008A529D"/>
    <w:rsid w:val="009A2DF7"/>
    <w:rsid w:val="00BC4587"/>
    <w:rsid w:val="00C60DBE"/>
    <w:rsid w:val="00D238D7"/>
    <w:rsid w:val="00D24371"/>
    <w:rsid w:val="00D50763"/>
    <w:rsid w:val="00D75490"/>
    <w:rsid w:val="00DA2F3F"/>
    <w:rsid w:val="00E10E49"/>
    <w:rsid w:val="00E37ADA"/>
    <w:rsid w:val="00E45191"/>
    <w:rsid w:val="00F83BE1"/>
    <w:rsid w:val="00F90874"/>
    <w:rsid w:val="012C3E30"/>
    <w:rsid w:val="0E99206F"/>
    <w:rsid w:val="19C94BD3"/>
    <w:rsid w:val="1BCE350A"/>
    <w:rsid w:val="1C6D6617"/>
    <w:rsid w:val="1D6E7F9D"/>
    <w:rsid w:val="212E5810"/>
    <w:rsid w:val="368A558E"/>
    <w:rsid w:val="39C95C29"/>
    <w:rsid w:val="3F416C5B"/>
    <w:rsid w:val="41180A8B"/>
    <w:rsid w:val="42534A61"/>
    <w:rsid w:val="45BC3B08"/>
    <w:rsid w:val="4BB67941"/>
    <w:rsid w:val="51164B20"/>
    <w:rsid w:val="5B1367F1"/>
    <w:rsid w:val="67F811F6"/>
    <w:rsid w:val="696A161A"/>
    <w:rsid w:val="6B2E5161"/>
    <w:rsid w:val="743D514D"/>
    <w:rsid w:val="78A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ABB25"/>
  <w15:docId w15:val="{0D9D3B9A-C4A7-40E0-B052-B36BA05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818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3A381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3A3818"/>
    <w:rPr>
      <w:rFonts w:ascii="Cambria" w:hAnsi="Cambria" w:cs="Cambria"/>
      <w:b/>
      <w:bCs/>
      <w:sz w:val="32"/>
      <w:szCs w:val="32"/>
    </w:rPr>
  </w:style>
  <w:style w:type="paragraph" w:styleId="a3">
    <w:name w:val="Plain Text"/>
    <w:basedOn w:val="a"/>
    <w:link w:val="a4"/>
    <w:uiPriority w:val="99"/>
    <w:rsid w:val="003A3818"/>
    <w:rPr>
      <w:rFonts w:ascii="宋体" w:hAnsi="Courier New" w:cs="宋体"/>
    </w:rPr>
  </w:style>
  <w:style w:type="character" w:customStyle="1" w:styleId="a4">
    <w:name w:val="纯文本 字符"/>
    <w:link w:val="a3"/>
    <w:uiPriority w:val="99"/>
    <w:semiHidden/>
    <w:locked/>
    <w:rsid w:val="003A3818"/>
    <w:rPr>
      <w:rFonts w:ascii="宋体" w:hAnsi="Courier New" w:cs="宋体"/>
      <w:sz w:val="21"/>
      <w:szCs w:val="21"/>
    </w:rPr>
  </w:style>
  <w:style w:type="paragraph" w:styleId="a5">
    <w:name w:val="footer"/>
    <w:basedOn w:val="a"/>
    <w:link w:val="a6"/>
    <w:uiPriority w:val="99"/>
    <w:rsid w:val="003A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3A3818"/>
    <w:rPr>
      <w:sz w:val="18"/>
      <w:szCs w:val="18"/>
    </w:rPr>
  </w:style>
  <w:style w:type="paragraph" w:styleId="a7">
    <w:name w:val="header"/>
    <w:basedOn w:val="a"/>
    <w:link w:val="a8"/>
    <w:uiPriority w:val="99"/>
    <w:rsid w:val="003A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3A3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CHINA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《古生物学与地层学》教学大纲</dc:title>
  <dc:subject/>
  <dc:creator>USER</dc:creator>
  <cp:keywords/>
  <dc:description/>
  <cp:lastModifiedBy>吴迪</cp:lastModifiedBy>
  <cp:revision>8</cp:revision>
  <cp:lastPrinted>2012-02-28T04:22:00Z</cp:lastPrinted>
  <dcterms:created xsi:type="dcterms:W3CDTF">2017-09-15T07:38:00Z</dcterms:created>
  <dcterms:modified xsi:type="dcterms:W3CDTF">2018-09-20T06:20:00Z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