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宋体" w:cs="Times New Roman"/>
          <w:b/>
          <w:bCs/>
          <w:sz w:val="32"/>
          <w:szCs w:val="32"/>
        </w:rPr>
      </w:pPr>
      <w:r>
        <w:rPr>
          <w:rFonts w:hint="eastAsia" w:cs="宋体"/>
          <w:b/>
          <w:bCs/>
          <w:sz w:val="28"/>
          <w:szCs w:val="28"/>
        </w:rPr>
        <w:t>《</w:t>
      </w:r>
      <w:r>
        <w:rPr>
          <w:rFonts w:hint="eastAsia" w:cs="宋体"/>
          <w:b/>
          <w:bCs/>
          <w:sz w:val="32"/>
          <w:szCs w:val="32"/>
        </w:rPr>
        <w:t>音乐教育学》同等学力加试大纲</w:t>
      </w:r>
    </w:p>
    <w:p>
      <w:pPr>
        <w:spacing w:line="460" w:lineRule="exact"/>
        <w:jc w:val="center"/>
        <w:rPr>
          <w:rFonts w:hint="eastAsia" w:ascii="宋体" w:hAnsi="宋体" w:cs="宋体"/>
          <w:b/>
          <w:bCs/>
          <w:sz w:val="32"/>
          <w:szCs w:val="32"/>
          <w:lang w:eastAsia="zh-CN"/>
        </w:rPr>
      </w:pPr>
      <w:r>
        <w:rPr>
          <w:rFonts w:hint="eastAsia" w:ascii="宋体" w:hAnsi="宋体" w:cs="宋体"/>
          <w:b/>
          <w:bCs/>
          <w:sz w:val="32"/>
          <w:szCs w:val="32"/>
        </w:rPr>
        <w:t>适用专业：</w:t>
      </w:r>
      <w:r>
        <w:rPr>
          <w:rFonts w:hint="eastAsia" w:ascii="宋体" w:hAnsi="宋体" w:cs="宋体"/>
          <w:b/>
          <w:bCs/>
          <w:sz w:val="32"/>
          <w:szCs w:val="32"/>
          <w:lang w:eastAsia="zh-CN"/>
        </w:rPr>
        <w:t>音乐与舞蹈学（民族器乐演奏与教学研究）</w:t>
      </w:r>
    </w:p>
    <w:p>
      <w:pPr>
        <w:spacing w:line="460" w:lineRule="exact"/>
        <w:jc w:val="center"/>
        <w:rPr>
          <w:rFonts w:cs="Times New Roman"/>
          <w:b/>
          <w:bCs/>
          <w:sz w:val="32"/>
          <w:szCs w:val="32"/>
        </w:rPr>
      </w:pPr>
      <w:r>
        <w:rPr>
          <w:rFonts w:hint="eastAsia" w:ascii="宋体" w:hAnsi="宋体" w:cs="宋体"/>
          <w:b/>
          <w:bCs/>
          <w:sz w:val="32"/>
          <w:szCs w:val="32"/>
          <w:lang w:val="en-US" w:eastAsia="zh-CN"/>
        </w:rPr>
        <w:t xml:space="preserve">   </w:t>
      </w:r>
      <w:r>
        <w:rPr>
          <w:rFonts w:hint="eastAsia" w:ascii="宋体" w:hAnsi="宋体" w:cs="宋体"/>
          <w:b/>
          <w:bCs/>
          <w:sz w:val="32"/>
          <w:szCs w:val="32"/>
        </w:rPr>
        <w:t>音乐【专业学位】（民族器乐演奏）</w:t>
      </w:r>
    </w:p>
    <w:p>
      <w:pPr>
        <w:pStyle w:val="9"/>
        <w:numPr>
          <w:ilvl w:val="0"/>
          <w:numId w:val="1"/>
        </w:numPr>
        <w:spacing w:line="460" w:lineRule="exact"/>
        <w:ind w:firstLineChars="0"/>
        <w:rPr>
          <w:rFonts w:ascii="宋体" w:cs="Times New Roman"/>
          <w:b/>
          <w:bCs/>
          <w:kern w:val="0"/>
          <w:sz w:val="24"/>
          <w:szCs w:val="24"/>
        </w:rPr>
      </w:pPr>
      <w:r>
        <w:rPr>
          <w:rFonts w:hint="eastAsia" w:ascii="宋体" w:hAnsi="宋体" w:cs="宋体"/>
          <w:b/>
          <w:bCs/>
          <w:kern w:val="0"/>
          <w:sz w:val="24"/>
          <w:szCs w:val="24"/>
        </w:rPr>
        <w:t>考试目标及要求</w:t>
      </w:r>
    </w:p>
    <w:p>
      <w:pPr>
        <w:pStyle w:val="9"/>
        <w:spacing w:line="460" w:lineRule="exact"/>
        <w:ind w:left="720" w:firstLine="0" w:firstLineChars="0"/>
        <w:rPr>
          <w:rFonts w:ascii="宋体" w:cs="Times New Roman"/>
          <w:kern w:val="0"/>
          <w:sz w:val="24"/>
          <w:szCs w:val="24"/>
        </w:rPr>
      </w:pPr>
      <w:r>
        <w:rPr>
          <w:rFonts w:hint="eastAsia" w:ascii="宋体" w:hAnsi="宋体" w:cs="宋体"/>
          <w:kern w:val="0"/>
          <w:sz w:val="24"/>
          <w:szCs w:val="24"/>
        </w:rPr>
        <w:t>了解和掌握音乐教育学基本性质和特征以及教</w:t>
      </w:r>
      <w:bookmarkStart w:id="0" w:name="_GoBack"/>
      <w:bookmarkEnd w:id="0"/>
      <w:r>
        <w:rPr>
          <w:rFonts w:hint="eastAsia" w:ascii="宋体" w:hAnsi="宋体" w:cs="宋体"/>
          <w:kern w:val="0"/>
          <w:sz w:val="24"/>
          <w:szCs w:val="24"/>
        </w:rPr>
        <w:t>育原则、教育过程、教育活动等。了解和掌握音乐教学法，音乐教育功能，教育制度、教育审美等基础知识。</w:t>
      </w:r>
    </w:p>
    <w:p>
      <w:pPr>
        <w:pStyle w:val="9"/>
        <w:numPr>
          <w:ilvl w:val="0"/>
          <w:numId w:val="1"/>
        </w:numPr>
        <w:spacing w:line="460" w:lineRule="exact"/>
        <w:ind w:firstLineChars="0"/>
        <w:rPr>
          <w:rFonts w:ascii="宋体" w:cs="Times New Roman"/>
          <w:b/>
          <w:bCs/>
          <w:kern w:val="0"/>
          <w:sz w:val="24"/>
          <w:szCs w:val="24"/>
        </w:rPr>
      </w:pPr>
      <w:r>
        <w:rPr>
          <w:rFonts w:hint="eastAsia" w:ascii="宋体" w:hAnsi="宋体" w:cs="宋体"/>
          <w:b/>
          <w:bCs/>
          <w:kern w:val="0"/>
          <w:sz w:val="24"/>
          <w:szCs w:val="24"/>
        </w:rPr>
        <w:t>考试内容</w:t>
      </w:r>
    </w:p>
    <w:p>
      <w:pPr>
        <w:spacing w:line="460" w:lineRule="exact"/>
        <w:rPr>
          <w:rFonts w:ascii="宋体" w:cs="Times New Roman"/>
          <w:b/>
          <w:bCs/>
          <w:kern w:val="0"/>
          <w:sz w:val="24"/>
          <w:szCs w:val="24"/>
        </w:rPr>
      </w:pPr>
      <w:r>
        <w:rPr>
          <w:rFonts w:hint="eastAsia" w:ascii="宋体" w:hAnsi="宋体" w:cs="宋体"/>
          <w:kern w:val="0"/>
          <w:sz w:val="24"/>
          <w:szCs w:val="24"/>
        </w:rPr>
        <w:t>（一）音乐教育学概述部分</w:t>
      </w:r>
      <w:r>
        <w:rPr>
          <w:rFonts w:ascii="宋体" w:cs="Times New Roman"/>
          <w:kern w:val="0"/>
          <w:sz w:val="24"/>
          <w:szCs w:val="24"/>
        </w:rPr>
        <w:t> </w:t>
      </w:r>
    </w:p>
    <w:p>
      <w:pPr>
        <w:widowControl/>
        <w:shd w:val="clear" w:color="auto" w:fill="FFFFFF"/>
        <w:spacing w:before="100" w:beforeAutospacing="1" w:after="100" w:afterAutospacing="1" w:line="460" w:lineRule="exact"/>
        <w:jc w:val="left"/>
        <w:rPr>
          <w:rFonts w:ascii="宋体" w:cs="Times New Roman"/>
          <w:kern w:val="0"/>
          <w:sz w:val="24"/>
          <w:szCs w:val="24"/>
        </w:rPr>
      </w:pPr>
      <w:r>
        <w:rPr>
          <w:rFonts w:ascii="宋体" w:hAnsi="宋体" w:cs="宋体"/>
          <w:kern w:val="0"/>
          <w:sz w:val="24"/>
          <w:szCs w:val="24"/>
        </w:rPr>
        <w:t>1.</w:t>
      </w:r>
      <w:r>
        <w:rPr>
          <w:rFonts w:hint="eastAsia" w:ascii="宋体" w:hAnsi="宋体" w:cs="宋体"/>
          <w:kern w:val="0"/>
          <w:sz w:val="24"/>
          <w:szCs w:val="24"/>
        </w:rPr>
        <w:t>音乐的起源，音乐教育的功能，音乐教育的本质特点等。</w:t>
      </w:r>
    </w:p>
    <w:p>
      <w:pPr>
        <w:widowControl/>
        <w:shd w:val="clear" w:color="auto" w:fill="FFFFFF"/>
        <w:spacing w:before="100" w:beforeAutospacing="1" w:after="100" w:afterAutospacing="1" w:line="460" w:lineRule="exact"/>
        <w:jc w:val="left"/>
        <w:rPr>
          <w:rFonts w:ascii="宋体" w:cs="Times New Roman"/>
          <w:kern w:val="0"/>
          <w:sz w:val="24"/>
          <w:szCs w:val="24"/>
        </w:rPr>
      </w:pPr>
      <w:r>
        <w:rPr>
          <w:rFonts w:ascii="宋体" w:hAnsi="宋体" w:cs="宋体"/>
          <w:kern w:val="0"/>
          <w:sz w:val="24"/>
          <w:szCs w:val="24"/>
        </w:rPr>
        <w:t>2.</w:t>
      </w:r>
      <w:r>
        <w:rPr>
          <w:rFonts w:hint="eastAsia" w:ascii="宋体" w:hAnsi="宋体" w:cs="宋体"/>
          <w:kern w:val="0"/>
          <w:sz w:val="24"/>
          <w:szCs w:val="24"/>
        </w:rPr>
        <w:t>音乐课程。音乐课程的历史变革，课程的概念，新课程改革的主要思想与内容。</w:t>
      </w:r>
    </w:p>
    <w:p>
      <w:pPr>
        <w:widowControl/>
        <w:shd w:val="clear" w:color="auto" w:fill="FFFFFF"/>
        <w:spacing w:before="100" w:beforeAutospacing="1" w:after="100" w:afterAutospacing="1" w:line="460" w:lineRule="exact"/>
        <w:jc w:val="left"/>
        <w:rPr>
          <w:rFonts w:ascii="宋体" w:cs="Times New Roman"/>
          <w:kern w:val="0"/>
          <w:sz w:val="24"/>
          <w:szCs w:val="24"/>
        </w:rPr>
      </w:pPr>
      <w:r>
        <w:fldChar w:fldCharType="begin"/>
      </w:r>
      <w:r>
        <w:instrText xml:space="preserve"> HYPERLINK "javascript:void(0)" </w:instrText>
      </w:r>
      <w:r>
        <w:fldChar w:fldCharType="separate"/>
      </w:r>
      <w:r>
        <w:rPr>
          <w:rFonts w:ascii="宋体" w:hAnsi="宋体" w:cs="宋体"/>
          <w:kern w:val="0"/>
          <w:sz w:val="24"/>
          <w:szCs w:val="24"/>
        </w:rPr>
        <w:t>3.</w:t>
      </w:r>
      <w:r>
        <w:rPr>
          <w:rFonts w:hint="eastAsia" w:ascii="宋体" w:hAnsi="宋体" w:cs="宋体"/>
          <w:kern w:val="0"/>
          <w:sz w:val="24"/>
          <w:szCs w:val="24"/>
        </w:rPr>
        <w:t>音乐心理教育。相关心理学知识、音乐感觉与知觉、音乐行为动力训练</w:t>
      </w:r>
      <w:r>
        <w:rPr>
          <w:rFonts w:hint="eastAsia" w:ascii="宋体" w:hAnsi="宋体" w:cs="宋体"/>
          <w:kern w:val="0"/>
          <w:sz w:val="24"/>
          <w:szCs w:val="24"/>
        </w:rPr>
        <w:fldChar w:fldCharType="end"/>
      </w:r>
      <w:r>
        <w:rPr>
          <w:rFonts w:hint="eastAsia" w:ascii="宋体" w:hAnsi="宋体" w:cs="宋体"/>
          <w:kern w:val="0"/>
          <w:sz w:val="24"/>
          <w:szCs w:val="24"/>
        </w:rPr>
        <w:t>、音乐审美原则等。</w:t>
      </w:r>
    </w:p>
    <w:p>
      <w:pPr>
        <w:widowControl/>
        <w:shd w:val="clear" w:color="auto" w:fill="FFFFFF"/>
        <w:spacing w:before="100" w:beforeAutospacing="1" w:after="100" w:afterAutospacing="1" w:line="460" w:lineRule="exact"/>
        <w:jc w:val="left"/>
        <w:rPr>
          <w:rFonts w:ascii="宋体" w:cs="Times New Roman"/>
          <w:kern w:val="0"/>
          <w:sz w:val="24"/>
          <w:szCs w:val="24"/>
        </w:rPr>
      </w:pPr>
      <w:r>
        <w:rPr>
          <w:rFonts w:hint="eastAsia" w:ascii="宋体" w:hAnsi="宋体" w:cs="宋体"/>
          <w:b/>
          <w:bCs/>
          <w:sz w:val="24"/>
          <w:szCs w:val="24"/>
        </w:rPr>
        <w:t>（二）、音乐教学方法</w:t>
      </w:r>
    </w:p>
    <w:p>
      <w:pPr>
        <w:widowControl/>
        <w:shd w:val="clear" w:color="auto" w:fill="FFFFFF"/>
        <w:spacing w:before="100" w:beforeAutospacing="1" w:after="100" w:afterAutospacing="1" w:line="460" w:lineRule="exact"/>
        <w:jc w:val="left"/>
        <w:rPr>
          <w:rFonts w:ascii="宋体" w:cs="Times New Roman"/>
          <w:kern w:val="0"/>
          <w:sz w:val="24"/>
          <w:szCs w:val="24"/>
        </w:rPr>
      </w:pPr>
      <w:r>
        <w:rPr>
          <w:rFonts w:ascii="宋体" w:hAnsi="宋体" w:cs="宋体"/>
          <w:sz w:val="24"/>
          <w:szCs w:val="24"/>
        </w:rPr>
        <w:t>1.</w:t>
      </w:r>
      <w:r>
        <w:rPr>
          <w:rFonts w:hint="eastAsia" w:ascii="宋体" w:hAnsi="宋体" w:cs="宋体"/>
          <w:sz w:val="24"/>
          <w:szCs w:val="24"/>
        </w:rPr>
        <w:t>教学方法概念。常用的音乐教学方法，教学模式，国外几种著名的教学模式。</w:t>
      </w:r>
    </w:p>
    <w:p>
      <w:pPr>
        <w:widowControl/>
        <w:shd w:val="clear" w:color="auto" w:fill="FFFFFF"/>
        <w:spacing w:before="100" w:beforeAutospacing="1" w:after="100" w:afterAutospacing="1" w:line="460" w:lineRule="exact"/>
        <w:jc w:val="left"/>
        <w:rPr>
          <w:rFonts w:ascii="宋体" w:cs="Times New Roman"/>
          <w:kern w:val="0"/>
          <w:sz w:val="24"/>
          <w:szCs w:val="24"/>
        </w:rPr>
      </w:pPr>
      <w:r>
        <w:rPr>
          <w:rFonts w:ascii="宋体" w:hAnsi="宋体" w:cs="宋体"/>
          <w:kern w:val="0"/>
          <w:sz w:val="24"/>
          <w:szCs w:val="24"/>
        </w:rPr>
        <w:t>2.</w:t>
      </w:r>
      <w:r>
        <w:rPr>
          <w:rFonts w:hint="eastAsia" w:ascii="宋体" w:hAnsi="宋体" w:cs="宋体"/>
          <w:sz w:val="24"/>
          <w:szCs w:val="24"/>
        </w:rPr>
        <w:t>音乐教学实践活动。音乐课外活动，活动课程，综合艺术实践。</w:t>
      </w:r>
    </w:p>
    <w:p>
      <w:pPr>
        <w:widowControl/>
        <w:shd w:val="clear" w:color="auto" w:fill="FFFFFF"/>
        <w:spacing w:before="100" w:beforeAutospacing="1" w:after="100" w:afterAutospacing="1" w:line="460" w:lineRule="exact"/>
        <w:jc w:val="left"/>
        <w:rPr>
          <w:rFonts w:ascii="宋体" w:cs="Times New Roman"/>
          <w:b/>
          <w:bCs/>
          <w:kern w:val="0"/>
          <w:sz w:val="24"/>
          <w:szCs w:val="24"/>
        </w:rPr>
      </w:pPr>
      <w:r>
        <w:rPr>
          <w:rFonts w:hint="eastAsia" w:ascii="宋体" w:hAnsi="宋体" w:cs="宋体"/>
          <w:sz w:val="24"/>
          <w:szCs w:val="24"/>
        </w:rPr>
        <w:t>（</w:t>
      </w:r>
      <w:r>
        <w:rPr>
          <w:rFonts w:hint="eastAsia" w:ascii="宋体" w:hAnsi="宋体" w:cs="宋体"/>
          <w:b/>
          <w:bCs/>
          <w:sz w:val="24"/>
          <w:szCs w:val="24"/>
        </w:rPr>
        <w:t>三）、音乐教育评价</w:t>
      </w:r>
    </w:p>
    <w:p>
      <w:pPr>
        <w:widowControl/>
        <w:shd w:val="clear" w:color="auto" w:fill="FFFFFF"/>
        <w:spacing w:before="100" w:beforeAutospacing="1" w:after="100" w:afterAutospacing="1" w:line="460" w:lineRule="exact"/>
        <w:jc w:val="left"/>
        <w:rPr>
          <w:rFonts w:ascii="宋体" w:cs="Times New Roman"/>
          <w:kern w:val="0"/>
          <w:sz w:val="24"/>
          <w:szCs w:val="24"/>
        </w:rPr>
      </w:pPr>
      <w:r>
        <w:rPr>
          <w:rFonts w:ascii="宋体" w:hAnsi="宋体" w:cs="宋体"/>
          <w:sz w:val="24"/>
          <w:szCs w:val="24"/>
        </w:rPr>
        <w:t>1.</w:t>
      </w:r>
      <w:r>
        <w:rPr>
          <w:rFonts w:hint="eastAsia" w:ascii="宋体" w:hAnsi="宋体" w:cs="宋体"/>
          <w:sz w:val="24"/>
          <w:szCs w:val="24"/>
        </w:rPr>
        <w:t>音乐教育评价的概念，音乐教育评价的形式和方法，新课程改革背景下的音乐教育评价。</w:t>
      </w:r>
    </w:p>
    <w:p>
      <w:pPr>
        <w:widowControl/>
        <w:shd w:val="clear" w:color="auto" w:fill="FFFFFF"/>
        <w:spacing w:before="100" w:beforeAutospacing="1" w:after="100" w:afterAutospacing="1" w:line="460" w:lineRule="exact"/>
        <w:jc w:val="left"/>
        <w:rPr>
          <w:rFonts w:ascii="宋体" w:cs="Times New Roman"/>
          <w:b/>
          <w:bCs/>
          <w:kern w:val="0"/>
          <w:sz w:val="24"/>
          <w:szCs w:val="24"/>
        </w:rPr>
      </w:pPr>
      <w:r>
        <w:rPr>
          <w:rFonts w:hint="eastAsia" w:ascii="宋体" w:hAnsi="宋体" w:cs="宋体"/>
          <w:kern w:val="0"/>
          <w:sz w:val="24"/>
          <w:szCs w:val="24"/>
        </w:rPr>
        <w:t>（</w:t>
      </w:r>
      <w:r>
        <w:rPr>
          <w:rFonts w:hint="eastAsia" w:ascii="宋体" w:hAnsi="宋体" w:cs="宋体"/>
          <w:b/>
          <w:bCs/>
          <w:kern w:val="0"/>
          <w:sz w:val="24"/>
          <w:szCs w:val="24"/>
        </w:rPr>
        <w:t>四）、音乐教师</w:t>
      </w:r>
    </w:p>
    <w:p>
      <w:pPr>
        <w:widowControl/>
        <w:shd w:val="clear" w:color="auto" w:fill="FFFFFF"/>
        <w:spacing w:before="100" w:beforeAutospacing="1" w:after="100" w:afterAutospacing="1" w:line="460" w:lineRule="exact"/>
        <w:jc w:val="left"/>
        <w:rPr>
          <w:rFonts w:ascii="宋体" w:cs="Times New Roman"/>
          <w:kern w:val="0"/>
          <w:sz w:val="24"/>
          <w:szCs w:val="24"/>
        </w:rPr>
      </w:pPr>
      <w:r>
        <w:rPr>
          <w:rFonts w:hint="eastAsia" w:ascii="宋体" w:hAnsi="宋体" w:cs="宋体"/>
          <w:kern w:val="0"/>
          <w:sz w:val="24"/>
          <w:szCs w:val="24"/>
        </w:rPr>
        <w:t>音乐教师的地位与作用，音乐教师的素养，音乐教师的培养与培训，音乐教育技术现代多媒体，音乐教育技术的运用。</w:t>
      </w:r>
    </w:p>
    <w:p>
      <w:pPr>
        <w:widowControl/>
        <w:shd w:val="clear" w:color="auto" w:fill="FFFFFF"/>
        <w:spacing w:before="100" w:beforeAutospacing="1" w:after="100" w:afterAutospacing="1" w:line="460" w:lineRule="exact"/>
        <w:jc w:val="left"/>
        <w:rPr>
          <w:rFonts w:ascii="宋体" w:cs="Times New Roman"/>
          <w:b/>
          <w:bCs/>
          <w:kern w:val="0"/>
          <w:sz w:val="24"/>
          <w:szCs w:val="24"/>
        </w:rPr>
      </w:pPr>
      <w:r>
        <w:rPr>
          <w:rFonts w:hint="eastAsia" w:ascii="宋体" w:hAnsi="宋体" w:cs="宋体"/>
          <w:b/>
          <w:bCs/>
          <w:kern w:val="0"/>
          <w:sz w:val="24"/>
          <w:szCs w:val="24"/>
        </w:rPr>
        <w:t>三、</w:t>
      </w:r>
      <w:r>
        <w:rPr>
          <w:rFonts w:hint="eastAsia" w:ascii="宋体" w:hAnsi="宋体" w:cs="宋体"/>
          <w:b/>
          <w:bCs/>
          <w:spacing w:val="9"/>
          <w:sz w:val="24"/>
          <w:szCs w:val="24"/>
        </w:rPr>
        <w:t>考试要求</w:t>
      </w:r>
    </w:p>
    <w:p>
      <w:pPr>
        <w:widowControl/>
        <w:shd w:val="clear" w:color="auto" w:fill="FFFFFF"/>
        <w:spacing w:before="100" w:beforeAutospacing="1" w:after="100" w:afterAutospacing="1" w:line="460" w:lineRule="exact"/>
        <w:jc w:val="left"/>
        <w:rPr>
          <w:rFonts w:ascii="宋体" w:cs="Times New Roman"/>
          <w:b/>
          <w:bCs/>
          <w:kern w:val="0"/>
          <w:sz w:val="24"/>
          <w:szCs w:val="24"/>
        </w:rPr>
      </w:pPr>
      <w:r>
        <w:rPr>
          <w:rFonts w:hint="eastAsia" w:ascii="宋体" w:hAnsi="宋体" w:cs="宋体"/>
          <w:sz w:val="24"/>
          <w:szCs w:val="24"/>
        </w:rPr>
        <w:t>系统掌握音乐教育学的基本知识、基本概念和基本理论。能运用音乐教育学的基本原理和理论分析和解决中学音乐教育的现实问题。</w:t>
      </w:r>
    </w:p>
    <w:p>
      <w:pPr>
        <w:widowControl/>
        <w:shd w:val="clear" w:color="auto" w:fill="FFFFFF"/>
        <w:spacing w:line="460" w:lineRule="exact"/>
        <w:rPr>
          <w:rFonts w:ascii="宋体" w:hAnsi="宋体" w:cs="宋体"/>
          <w:b/>
          <w:bCs/>
          <w:kern w:val="0"/>
          <w:sz w:val="24"/>
          <w:szCs w:val="24"/>
        </w:rPr>
      </w:pPr>
      <w:r>
        <w:rPr>
          <w:rFonts w:hint="eastAsia" w:ascii="宋体" w:hAnsi="宋体" w:cs="宋体"/>
          <w:b/>
          <w:bCs/>
          <w:kern w:val="0"/>
          <w:sz w:val="24"/>
          <w:szCs w:val="24"/>
        </w:rPr>
        <w:t>四、卷面满分：</w:t>
      </w:r>
      <w:r>
        <w:rPr>
          <w:rFonts w:ascii="宋体" w:hAnsi="宋体" w:cs="宋体"/>
          <w:b/>
          <w:bCs/>
          <w:kern w:val="0"/>
          <w:sz w:val="24"/>
          <w:szCs w:val="24"/>
        </w:rPr>
        <w:t>100</w:t>
      </w:r>
      <w:r>
        <w:rPr>
          <w:rFonts w:hint="eastAsia" w:ascii="宋体" w:hAnsi="宋体" w:cs="宋体"/>
          <w:b/>
          <w:bCs/>
          <w:kern w:val="0"/>
          <w:sz w:val="24"/>
          <w:szCs w:val="24"/>
        </w:rPr>
        <w:t>分</w:t>
      </w:r>
    </w:p>
    <w:p>
      <w:pPr>
        <w:widowControl/>
        <w:shd w:val="clear" w:color="auto" w:fill="FFFFFF"/>
        <w:spacing w:line="460" w:lineRule="exact"/>
        <w:rPr>
          <w:rFonts w:ascii="宋体" w:hAnsi="宋体" w:cs="宋体"/>
          <w:b/>
          <w:bCs/>
          <w:kern w:val="0"/>
          <w:sz w:val="24"/>
          <w:szCs w:val="24"/>
        </w:rPr>
      </w:pPr>
    </w:p>
    <w:p>
      <w:pPr>
        <w:widowControl/>
        <w:spacing w:line="360" w:lineRule="auto"/>
        <w:jc w:val="left"/>
        <w:rPr>
          <w:rFonts w:ascii="宋体" w:hAnsi="宋体" w:cs="宋体"/>
          <w:b/>
          <w:bCs/>
          <w:kern w:val="0"/>
          <w:sz w:val="24"/>
          <w:lang w:bidi="ar"/>
        </w:rPr>
      </w:pPr>
      <w:r>
        <w:rPr>
          <w:rFonts w:hint="eastAsia" w:ascii="宋体" w:hAnsi="宋体" w:cs="宋体"/>
          <w:b/>
          <w:bCs/>
          <w:kern w:val="0"/>
          <w:sz w:val="24"/>
          <w:szCs w:val="24"/>
        </w:rPr>
        <w:t>五、</w:t>
      </w:r>
      <w:r>
        <w:rPr>
          <w:rFonts w:hint="eastAsia" w:ascii="宋体" w:hAnsi="宋体" w:cs="宋体"/>
          <w:b/>
          <w:bCs/>
          <w:kern w:val="0"/>
          <w:sz w:val="24"/>
          <w:lang w:bidi="ar"/>
        </w:rPr>
        <w:t>考试内容范围说明：</w:t>
      </w:r>
    </w:p>
    <w:p>
      <w:pPr>
        <w:widowControl/>
        <w:spacing w:line="360" w:lineRule="auto"/>
        <w:ind w:firstLine="480" w:firstLineChars="200"/>
        <w:jc w:val="left"/>
        <w:rPr>
          <w:rFonts w:ascii="宋体" w:hAnsi="宋体" w:cs="宋体"/>
          <w:kern w:val="0"/>
          <w:sz w:val="24"/>
          <w:szCs w:val="24"/>
          <w:lang w:bidi="ar"/>
        </w:rPr>
      </w:pPr>
      <w:r>
        <w:rPr>
          <w:rFonts w:hint="eastAsia" w:ascii="宋体" w:hAnsi="宋体"/>
          <w:sz w:val="24"/>
          <w:szCs w:val="24"/>
        </w:rPr>
        <w:t>无指定参考教材</w:t>
      </w:r>
    </w:p>
    <w:p>
      <w:pPr>
        <w:widowControl/>
        <w:shd w:val="clear" w:color="auto" w:fill="FFFFFF"/>
        <w:spacing w:line="460" w:lineRule="exact"/>
        <w:rPr>
          <w:rFonts w:ascii="宋体" w:hAnsi="宋体" w:cs="宋体"/>
          <w:b/>
          <w:bCs/>
          <w:kern w:val="0"/>
          <w:sz w:val="24"/>
          <w:szCs w:val="24"/>
        </w:rPr>
      </w:pPr>
    </w:p>
    <w:p>
      <w:pPr>
        <w:widowControl/>
        <w:shd w:val="clear" w:color="auto" w:fill="FFFFFF"/>
        <w:spacing w:line="460" w:lineRule="exact"/>
        <w:rPr>
          <w:rFonts w:ascii="宋体" w:hAnsi="宋体" w:cs="宋体"/>
          <w:kern w:val="0"/>
          <w:sz w:val="24"/>
          <w:szCs w:val="24"/>
        </w:rPr>
      </w:pPr>
    </w:p>
    <w:p>
      <w:pPr>
        <w:widowControl/>
        <w:shd w:val="clear" w:color="auto" w:fill="FFFFFF"/>
        <w:spacing w:line="460" w:lineRule="exact"/>
        <w:rPr>
          <w:rFonts w:ascii="宋体" w:hAnsi="宋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7AF7"/>
    <w:multiLevelType w:val="multilevel"/>
    <w:tmpl w:val="15627AF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643B"/>
    <w:rsid w:val="000135FC"/>
    <w:rsid w:val="00030E4C"/>
    <w:rsid w:val="00061B90"/>
    <w:rsid w:val="001238BD"/>
    <w:rsid w:val="001E3A8A"/>
    <w:rsid w:val="002C6DB6"/>
    <w:rsid w:val="00302473"/>
    <w:rsid w:val="003F4F23"/>
    <w:rsid w:val="004449EE"/>
    <w:rsid w:val="004D35A1"/>
    <w:rsid w:val="004E04E0"/>
    <w:rsid w:val="00507FD7"/>
    <w:rsid w:val="008C2613"/>
    <w:rsid w:val="0095311B"/>
    <w:rsid w:val="009758C5"/>
    <w:rsid w:val="00AB0C52"/>
    <w:rsid w:val="00AE1940"/>
    <w:rsid w:val="00B04706"/>
    <w:rsid w:val="00B32AD2"/>
    <w:rsid w:val="00B96963"/>
    <w:rsid w:val="00D5705D"/>
    <w:rsid w:val="00D728C7"/>
    <w:rsid w:val="00E062AE"/>
    <w:rsid w:val="00E1263A"/>
    <w:rsid w:val="00E2643B"/>
    <w:rsid w:val="00F43DC5"/>
    <w:rsid w:val="0B2A63D4"/>
    <w:rsid w:val="0F13504B"/>
    <w:rsid w:val="29526B95"/>
    <w:rsid w:val="3294302C"/>
    <w:rsid w:val="514C12D8"/>
    <w:rsid w:val="5A786914"/>
    <w:rsid w:val="6DC254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qFormat/>
    <w:uiPriority w:val="99"/>
    <w:pPr>
      <w:tabs>
        <w:tab w:val="center" w:pos="4153"/>
        <w:tab w:val="right" w:pos="8306"/>
      </w:tabs>
      <w:snapToGrid w:val="0"/>
      <w:jc w:val="left"/>
    </w:pPr>
    <w:rPr>
      <w:sz w:val="18"/>
      <w:szCs w:val="18"/>
    </w:rPr>
  </w:style>
  <w:style w:type="paragraph" w:styleId="3">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styleId="6">
    <w:name w:val="Hyperlink"/>
    <w:semiHidden/>
    <w:qFormat/>
    <w:uiPriority w:val="99"/>
    <w:rPr>
      <w:color w:val="0000FF"/>
      <w:u w:val="single"/>
    </w:rPr>
  </w:style>
  <w:style w:type="paragraph" w:customStyle="1" w:styleId="8">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styleId="9">
    <w:name w:val="List Paragraph"/>
    <w:basedOn w:val="1"/>
    <w:qFormat/>
    <w:uiPriority w:val="99"/>
    <w:pPr>
      <w:ind w:firstLine="420" w:firstLineChars="200"/>
    </w:pPr>
  </w:style>
  <w:style w:type="character" w:customStyle="1" w:styleId="10">
    <w:name w:val="页眉 字符"/>
    <w:link w:val="3"/>
    <w:semiHidden/>
    <w:qFormat/>
    <w:locked/>
    <w:uiPriority w:val="99"/>
    <w:rPr>
      <w:sz w:val="18"/>
      <w:szCs w:val="18"/>
    </w:rPr>
  </w:style>
  <w:style w:type="character" w:customStyle="1" w:styleId="11">
    <w:name w:val="页脚 字符"/>
    <w:link w:val="2"/>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synu</Company>
  <Pages>2</Pages>
  <Words>88</Words>
  <Characters>508</Characters>
  <Lines>4</Lines>
  <Paragraphs>1</Paragraphs>
  <TotalTime>1</TotalTime>
  <ScaleCrop>false</ScaleCrop>
  <LinksUpToDate>false</LinksUpToDate>
  <CharactersWithSpaces>595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2017-09-14T13:15:00Z</dcterms:created>
  <dc:creator>Administrator</dc:creator>
  <cp:lastModifiedBy>Administrator</cp:lastModifiedBy>
  <dcterms:modified xsi:type="dcterms:W3CDTF">2021-09-12T00:48:34Z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2052-10.1.0.7400</vt:lpwstr>
  </property>
</Properties>
</file>