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32"/>
          <w:szCs w:val="32"/>
        </w:rPr>
      </w:pPr>
      <w:bookmarkStart w:id="1" w:name="_GoBack"/>
      <w:bookmarkEnd w:id="1"/>
      <w:bookmarkStart w:id="0" w:name="OLE_LINK1"/>
      <w:r>
        <w:rPr>
          <w:rFonts w:hint="eastAsia" w:ascii="宋体" w:cs="宋体"/>
          <w:b/>
          <w:bCs/>
          <w:sz w:val="32"/>
          <w:szCs w:val="32"/>
        </w:rPr>
        <w:t>《化工原理》考试大纲</w:t>
      </w:r>
    </w:p>
    <w:bookmarkEnd w:id="0"/>
    <w:p>
      <w:pPr>
        <w:spacing w:line="400" w:lineRule="atLeast"/>
        <w:jc w:val="center"/>
        <w:rPr>
          <w:rFonts w:hint="eastAsia" w:ascii="宋体" w:hAnsi="宋体"/>
        </w:rPr>
      </w:pPr>
    </w:p>
    <w:p>
      <w:pPr>
        <w:spacing w:line="340" w:lineRule="atLeast"/>
        <w:rPr>
          <w:rFonts w:hint="eastAsia" w:eastAsia="黑体"/>
          <w:b/>
          <w:bCs/>
          <w:sz w:val="24"/>
          <w:szCs w:val="28"/>
        </w:rPr>
      </w:pPr>
      <w:r>
        <w:rPr>
          <w:rFonts w:hint="eastAsia" w:eastAsia="黑体"/>
          <w:b/>
          <w:bCs/>
          <w:sz w:val="24"/>
          <w:szCs w:val="28"/>
        </w:rPr>
        <w:t>一、</w:t>
      </w:r>
      <w:r>
        <w:rPr>
          <w:rFonts w:ascii="黑体" w:hAnsi="宋体" w:eastAsia="黑体"/>
          <w:b/>
          <w:sz w:val="24"/>
        </w:rPr>
        <w:t>考查目标及要求</w:t>
      </w:r>
    </w:p>
    <w:p>
      <w:pPr>
        <w:pStyle w:val="3"/>
        <w:spacing w:line="340" w:lineRule="atLeast"/>
        <w:rPr>
          <w:rFonts w:hint="eastAsia"/>
        </w:rPr>
      </w:pPr>
      <w:r>
        <w:rPr>
          <w:rFonts w:hint="eastAsia"/>
        </w:rPr>
        <w:t>要求学生全面系统地掌握化工原理的基本概念和基本原理，并能够对基本原理进行灵活运用，具有较强的分析问题、解决问题的能力。</w:t>
      </w:r>
    </w:p>
    <w:p>
      <w:pPr>
        <w:spacing w:line="340" w:lineRule="atLeast"/>
        <w:rPr>
          <w:rFonts w:eastAsia="黑体"/>
          <w:b/>
          <w:bCs/>
          <w:sz w:val="24"/>
          <w:szCs w:val="28"/>
        </w:rPr>
      </w:pPr>
    </w:p>
    <w:p>
      <w:pPr>
        <w:spacing w:line="340" w:lineRule="atLeast"/>
        <w:rPr>
          <w:rFonts w:hint="eastAsia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4"/>
          <w:szCs w:val="28"/>
        </w:rPr>
        <w:t>二、考试内容</w:t>
      </w:r>
    </w:p>
    <w:p>
      <w:pPr>
        <w:spacing w:line="340" w:lineRule="atLeast"/>
        <w:ind w:firstLine="420" w:firstLineChars="200"/>
        <w:rPr>
          <w:rFonts w:ascii="宋体" w:hAnsi="宋体"/>
          <w:szCs w:val="18"/>
        </w:rPr>
      </w:pPr>
      <w:r>
        <w:rPr>
          <w:rFonts w:hint="eastAsia" w:ascii="宋体" w:hAnsi="宋体"/>
          <w:szCs w:val="18"/>
        </w:rPr>
        <w:t>1．流体的流动</w:t>
      </w:r>
    </w:p>
    <w:p>
      <w:pPr>
        <w:spacing w:line="340" w:lineRule="atLeast"/>
        <w:ind w:firstLine="630" w:firstLineChars="3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●流体压力的单位和表示方法；</w:t>
      </w:r>
    </w:p>
    <w:p>
      <w:pPr>
        <w:spacing w:line="340" w:lineRule="atLeast"/>
        <w:ind w:firstLine="630" w:firstLineChars="3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●流体静力学方程及其应用；</w:t>
      </w:r>
    </w:p>
    <w:p>
      <w:pPr>
        <w:spacing w:line="340" w:lineRule="atLeast"/>
        <w:ind w:firstLine="630" w:firstLineChars="3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●连续性方程；</w:t>
      </w:r>
    </w:p>
    <w:p>
      <w:pPr>
        <w:spacing w:line="340" w:lineRule="atLeast"/>
        <w:ind w:firstLine="630" w:firstLineChars="3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●柏努利方程及其应用；</w:t>
      </w:r>
    </w:p>
    <w:p>
      <w:pPr>
        <w:spacing w:line="340" w:lineRule="atLeast"/>
        <w:ind w:firstLine="630" w:firstLineChars="3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●流体粘度；</w:t>
      </w:r>
    </w:p>
    <w:p>
      <w:pPr>
        <w:spacing w:line="340" w:lineRule="atLeast"/>
        <w:ind w:firstLine="630" w:firstLineChars="3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●流体流动类型、雷诺准数及流体在圆管内的速度分布；</w:t>
      </w:r>
    </w:p>
    <w:p>
      <w:pPr>
        <w:spacing w:line="340" w:lineRule="atLeast"/>
        <w:ind w:left="840" w:leftChars="300" w:hanging="210" w:hangingChars="1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●流体流动的阻力计算——直管阻力；层流的摩擦阻力；湍流的摩擦阻力，管路粗糙度的影响，量纲分析法；</w:t>
      </w:r>
    </w:p>
    <w:p>
      <w:pPr>
        <w:spacing w:line="340" w:lineRule="atLeast"/>
        <w:ind w:firstLine="630" w:firstLineChars="3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●局部阻力计算；</w:t>
      </w:r>
    </w:p>
    <w:p>
      <w:pPr>
        <w:spacing w:line="340" w:lineRule="atLeast"/>
        <w:ind w:firstLine="630" w:firstLineChars="3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●管路计算——简单管路。</w:t>
      </w:r>
    </w:p>
    <w:p>
      <w:pPr>
        <w:spacing w:line="340" w:lineRule="atLeast"/>
        <w:ind w:firstLine="420" w:firstLineChars="2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2．流体输送设备</w:t>
      </w:r>
    </w:p>
    <w:p>
      <w:pPr>
        <w:spacing w:line="340" w:lineRule="atLeast"/>
        <w:ind w:firstLine="630" w:firstLineChars="3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●离心泵构造、工作原理和气缚现象；</w:t>
      </w:r>
    </w:p>
    <w:p>
      <w:pPr>
        <w:spacing w:line="340" w:lineRule="atLeast"/>
        <w:ind w:firstLine="630" w:firstLineChars="3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●离心泵的主要性能参数及特性曲线；</w:t>
      </w:r>
    </w:p>
    <w:p>
      <w:pPr>
        <w:spacing w:line="340" w:lineRule="atLeast"/>
        <w:ind w:firstLine="630" w:firstLineChars="3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●离心泵的工作点和流量调节；</w:t>
      </w:r>
    </w:p>
    <w:p>
      <w:pPr>
        <w:spacing w:line="340" w:lineRule="atLeast"/>
        <w:ind w:firstLine="630" w:firstLineChars="3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●离心泵的汽蚀现象与安装高度；</w:t>
      </w:r>
    </w:p>
    <w:p>
      <w:pPr>
        <w:spacing w:line="340" w:lineRule="atLeast"/>
        <w:ind w:firstLine="630" w:firstLineChars="3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●离心泵扬程和功率的计算。</w:t>
      </w:r>
    </w:p>
    <w:p>
      <w:pPr>
        <w:spacing w:line="340" w:lineRule="atLeast"/>
        <w:ind w:firstLine="420" w:firstLineChars="200"/>
        <w:rPr>
          <w:rFonts w:ascii="宋体" w:hAnsi="宋体"/>
          <w:szCs w:val="18"/>
        </w:rPr>
      </w:pPr>
      <w:r>
        <w:rPr>
          <w:rFonts w:ascii="宋体" w:hAnsi="宋体"/>
          <w:szCs w:val="18"/>
        </w:rPr>
        <w:t>3．</w:t>
      </w:r>
      <w:r>
        <w:rPr>
          <w:rFonts w:hint="eastAsia" w:ascii="宋体" w:hAnsi="宋体"/>
          <w:szCs w:val="18"/>
        </w:rPr>
        <w:t>传热</w:t>
      </w:r>
    </w:p>
    <w:p>
      <w:pPr>
        <w:spacing w:line="340" w:lineRule="atLeast"/>
        <w:ind w:firstLine="630" w:firstLineChars="3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●热量传递的基本方式；</w:t>
      </w:r>
    </w:p>
    <w:p>
      <w:pPr>
        <w:spacing w:line="340" w:lineRule="atLeast"/>
        <w:ind w:firstLine="630" w:firstLineChars="3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●平壁与圆筒壁热传导的计算；</w:t>
      </w:r>
    </w:p>
    <w:p>
      <w:pPr>
        <w:spacing w:line="340" w:lineRule="atLeast"/>
        <w:ind w:firstLine="630" w:firstLineChars="3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●对流传热的计算：</w:t>
      </w:r>
    </w:p>
    <w:p>
      <w:pPr>
        <w:spacing w:line="340" w:lineRule="atLeast"/>
        <w:ind w:firstLine="1050" w:firstLineChars="5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流体在圆形直管内作强制湍流时的对流传热系数经验关联式；</w:t>
      </w:r>
    </w:p>
    <w:p>
      <w:pPr>
        <w:spacing w:line="340" w:lineRule="atLeast"/>
        <w:ind w:firstLine="1050" w:firstLineChars="5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流体在非圆形直管内作强制湍流时的对流传热系数，当量直径概念；</w:t>
      </w:r>
    </w:p>
    <w:p>
      <w:pPr>
        <w:spacing w:line="340" w:lineRule="atLeast"/>
        <w:ind w:firstLine="630" w:firstLineChars="3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●传热计算：</w:t>
      </w:r>
    </w:p>
    <w:p>
      <w:pPr>
        <w:spacing w:line="340" w:lineRule="atLeast"/>
        <w:ind w:firstLine="1050" w:firstLineChars="500"/>
        <w:rPr>
          <w:rFonts w:ascii="宋体" w:hAnsi="宋体"/>
          <w:szCs w:val="18"/>
        </w:rPr>
      </w:pPr>
      <w:r>
        <w:rPr>
          <w:rFonts w:hint="eastAsia" w:ascii="宋体" w:hAnsi="宋体"/>
          <w:szCs w:val="18"/>
        </w:rPr>
        <w:t>传热速率总方程式；</w:t>
      </w:r>
      <w:r>
        <w:rPr>
          <w:rFonts w:ascii="宋体" w:hAnsi="宋体"/>
          <w:szCs w:val="18"/>
        </w:rPr>
        <w:t xml:space="preserve"> </w:t>
      </w:r>
    </w:p>
    <w:p>
      <w:pPr>
        <w:spacing w:line="340" w:lineRule="atLeast"/>
        <w:ind w:firstLine="1050" w:firstLineChars="500"/>
        <w:rPr>
          <w:rFonts w:ascii="宋体" w:hAnsi="宋体"/>
          <w:szCs w:val="18"/>
        </w:rPr>
      </w:pPr>
      <w:r>
        <w:rPr>
          <w:rFonts w:hint="eastAsia" w:ascii="宋体" w:hAnsi="宋体"/>
          <w:szCs w:val="18"/>
        </w:rPr>
        <w:t>平均温度差的计算；</w:t>
      </w:r>
      <w:r>
        <w:rPr>
          <w:rFonts w:ascii="宋体" w:hAnsi="宋体"/>
          <w:szCs w:val="18"/>
        </w:rPr>
        <w:t xml:space="preserve"> </w:t>
      </w:r>
    </w:p>
    <w:p>
      <w:pPr>
        <w:spacing w:line="340" w:lineRule="atLeast"/>
        <w:ind w:firstLine="1050" w:firstLineChars="500"/>
        <w:rPr>
          <w:rFonts w:ascii="宋体" w:hAnsi="宋体"/>
          <w:szCs w:val="18"/>
        </w:rPr>
      </w:pPr>
      <w:r>
        <w:rPr>
          <w:rFonts w:hint="eastAsia" w:ascii="宋体" w:hAnsi="宋体"/>
          <w:szCs w:val="18"/>
        </w:rPr>
        <w:t>总传热系数的计算；</w:t>
      </w:r>
      <w:r>
        <w:rPr>
          <w:rFonts w:ascii="宋体" w:hAnsi="宋体"/>
          <w:szCs w:val="18"/>
        </w:rPr>
        <w:t xml:space="preserve"> </w:t>
      </w:r>
    </w:p>
    <w:p>
      <w:pPr>
        <w:spacing w:line="340" w:lineRule="atLeast"/>
        <w:ind w:firstLine="1050" w:firstLineChars="500"/>
        <w:rPr>
          <w:rFonts w:ascii="宋体" w:hAnsi="宋体"/>
          <w:szCs w:val="18"/>
        </w:rPr>
      </w:pPr>
      <w:r>
        <w:rPr>
          <w:rFonts w:hint="eastAsia" w:ascii="宋体" w:hAnsi="宋体"/>
          <w:szCs w:val="18"/>
        </w:rPr>
        <w:t>换热器传热面积的计算；</w:t>
      </w:r>
      <w:r>
        <w:rPr>
          <w:rFonts w:ascii="宋体" w:hAnsi="宋体"/>
          <w:szCs w:val="18"/>
        </w:rPr>
        <w:t xml:space="preserve"> </w:t>
      </w:r>
    </w:p>
    <w:p>
      <w:pPr>
        <w:spacing w:line="340" w:lineRule="atLeast"/>
        <w:ind w:firstLine="630" w:firstLineChars="3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●传热过程的强化。</w:t>
      </w:r>
    </w:p>
    <w:p>
      <w:pPr>
        <w:spacing w:line="340" w:lineRule="atLeast"/>
        <w:ind w:firstLine="420" w:firstLineChars="200"/>
        <w:rPr>
          <w:rFonts w:hint="eastAsia" w:ascii="宋体" w:hAnsi="宋体"/>
          <w:szCs w:val="18"/>
        </w:rPr>
      </w:pPr>
      <w:r>
        <w:rPr>
          <w:rFonts w:ascii="宋体" w:hAnsi="宋体"/>
          <w:szCs w:val="18"/>
        </w:rPr>
        <w:t>4</w:t>
      </w:r>
      <w:r>
        <w:rPr>
          <w:rFonts w:hint="eastAsia" w:ascii="宋体" w:hAnsi="宋体"/>
          <w:szCs w:val="18"/>
        </w:rPr>
        <w:t>．吸收</w:t>
      </w:r>
    </w:p>
    <w:p>
      <w:pPr>
        <w:spacing w:line="340" w:lineRule="atLeast"/>
        <w:ind w:firstLine="630" w:firstLineChars="3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●吸收依据；</w:t>
      </w:r>
    </w:p>
    <w:p>
      <w:pPr>
        <w:spacing w:line="340" w:lineRule="atLeast"/>
        <w:ind w:firstLine="630" w:firstLineChars="3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●气液相平衡——亨利定律，相平衡方程的应用；</w:t>
      </w:r>
    </w:p>
    <w:p>
      <w:pPr>
        <w:spacing w:line="340" w:lineRule="atLeast"/>
        <w:ind w:firstLine="630" w:firstLineChars="3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●相间传质理论——双膜理论要点；</w:t>
      </w:r>
    </w:p>
    <w:p>
      <w:pPr>
        <w:spacing w:line="340" w:lineRule="atLeast"/>
        <w:ind w:firstLine="630" w:firstLineChars="3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●总传质速率方程，气膜控制和液膜控制；</w:t>
      </w:r>
    </w:p>
    <w:p>
      <w:pPr>
        <w:spacing w:line="340" w:lineRule="atLeast"/>
        <w:ind w:firstLine="630" w:firstLineChars="3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●吸收塔的计算：</w:t>
      </w:r>
    </w:p>
    <w:p>
      <w:pPr>
        <w:spacing w:line="340" w:lineRule="atLeast"/>
        <w:ind w:firstLine="1050" w:firstLineChars="5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吸收的物料衡算与操作线方程；</w:t>
      </w:r>
    </w:p>
    <w:p>
      <w:pPr>
        <w:spacing w:line="340" w:lineRule="atLeast"/>
        <w:ind w:firstLine="1050" w:firstLineChars="5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最小液气比与吸收剂用量的计算；</w:t>
      </w:r>
    </w:p>
    <w:p>
      <w:pPr>
        <w:pStyle w:val="2"/>
        <w:spacing w:line="340" w:lineRule="atLeast"/>
        <w:ind w:left="1050" w:leftChars="500" w:firstLine="0" w:firstLineChars="0"/>
        <w:rPr>
          <w:rFonts w:hint="eastAsia"/>
        </w:rPr>
      </w:pPr>
      <w:r>
        <w:rPr>
          <w:rFonts w:hint="eastAsia"/>
        </w:rPr>
        <w:t>填料层高度的计算——传质单元高度与传质单元数，传质单元数的计算（对数平均推动力法和吸收因数法）；</w:t>
      </w:r>
    </w:p>
    <w:p>
      <w:pPr>
        <w:spacing w:line="340" w:lineRule="atLeast"/>
        <w:ind w:firstLine="420" w:firstLineChars="200"/>
        <w:rPr>
          <w:rFonts w:hint="eastAsia" w:ascii="宋体" w:hAnsi="宋体"/>
          <w:szCs w:val="18"/>
        </w:rPr>
      </w:pPr>
      <w:r>
        <w:rPr>
          <w:rFonts w:ascii="宋体" w:hAnsi="宋体"/>
          <w:szCs w:val="18"/>
        </w:rPr>
        <w:t>5</w:t>
      </w:r>
      <w:r>
        <w:rPr>
          <w:rFonts w:hint="eastAsia" w:ascii="宋体" w:hAnsi="宋体"/>
          <w:szCs w:val="18"/>
        </w:rPr>
        <w:t>．蒸馏</w:t>
      </w:r>
    </w:p>
    <w:p>
      <w:pPr>
        <w:spacing w:line="340" w:lineRule="atLeast"/>
        <w:ind w:firstLine="630" w:firstLineChars="300"/>
        <w:rPr>
          <w:rFonts w:ascii="宋体" w:hAnsi="宋体"/>
          <w:szCs w:val="18"/>
        </w:rPr>
      </w:pPr>
      <w:r>
        <w:rPr>
          <w:rFonts w:hint="eastAsia" w:ascii="宋体" w:hAnsi="宋体"/>
          <w:szCs w:val="18"/>
        </w:rPr>
        <w:t>●蒸馏依据；</w:t>
      </w:r>
    </w:p>
    <w:p>
      <w:pPr>
        <w:spacing w:line="340" w:lineRule="atLeast"/>
        <w:ind w:left="840" w:leftChars="300" w:hanging="210" w:hangingChars="1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●双组分溶液的汽液相平衡——理想溶液的拉乌尔定律，汽液相平衡图（y～x图），相对挥发度与汽液相平衡方程式；</w:t>
      </w:r>
    </w:p>
    <w:p>
      <w:pPr>
        <w:spacing w:line="340" w:lineRule="atLeast"/>
        <w:ind w:firstLine="630" w:firstLineChars="3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●精馏原理；</w:t>
      </w:r>
    </w:p>
    <w:p>
      <w:pPr>
        <w:spacing w:line="340" w:lineRule="atLeast"/>
        <w:ind w:firstLine="630" w:firstLineChars="3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●双组分连续精馏塔的计算：</w:t>
      </w:r>
    </w:p>
    <w:p>
      <w:pPr>
        <w:spacing w:line="340" w:lineRule="atLeast"/>
        <w:ind w:firstLine="1050" w:firstLineChars="5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全塔物料衡算；</w:t>
      </w:r>
    </w:p>
    <w:p>
      <w:pPr>
        <w:spacing w:line="340" w:lineRule="atLeast"/>
        <w:ind w:firstLine="1050" w:firstLineChars="5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理论板的概念与恒摩尔流的假定；</w:t>
      </w:r>
    </w:p>
    <w:p>
      <w:pPr>
        <w:spacing w:line="340" w:lineRule="atLeast"/>
        <w:ind w:firstLine="1050" w:firstLineChars="5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精馏段与提馏段的操作线方程；</w:t>
      </w:r>
    </w:p>
    <w:p>
      <w:pPr>
        <w:spacing w:line="340" w:lineRule="atLeast"/>
        <w:ind w:firstLine="1050" w:firstLineChars="5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理论板数的确定——逐板计算法，图解法；</w:t>
      </w:r>
    </w:p>
    <w:p>
      <w:pPr>
        <w:spacing w:line="340" w:lineRule="atLeast"/>
        <w:ind w:firstLine="1050" w:firstLineChars="5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进料热状态参数q，其物理意义及对精馏过程的影响；q线方程；</w:t>
      </w:r>
    </w:p>
    <w:p>
      <w:pPr>
        <w:spacing w:line="340" w:lineRule="atLeast"/>
        <w:ind w:firstLine="1050" w:firstLineChars="5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回流比的影响——全回流与最少理论板数，最小回流比，适宜回流比的选择；</w:t>
      </w:r>
    </w:p>
    <w:p>
      <w:pPr>
        <w:pStyle w:val="7"/>
        <w:spacing w:before="0" w:beforeAutospacing="0" w:after="0" w:afterAutospacing="0" w:line="340" w:lineRule="atLeast"/>
        <w:ind w:firstLine="420" w:firstLineChars="200"/>
        <w:rPr>
          <w:rFonts w:ascii="宋体" w:hAnsi="宋体" w:eastAsia="宋体"/>
          <w:kern w:val="2"/>
          <w:sz w:val="21"/>
          <w:szCs w:val="18"/>
        </w:rPr>
      </w:pPr>
      <w:r>
        <w:rPr>
          <w:rFonts w:ascii="宋体" w:hAnsi="宋体" w:eastAsia="宋体"/>
          <w:kern w:val="2"/>
          <w:sz w:val="21"/>
          <w:szCs w:val="18"/>
        </w:rPr>
        <w:t>6．</w:t>
      </w:r>
      <w:r>
        <w:rPr>
          <w:rFonts w:hint="eastAsia" w:ascii="宋体" w:hAnsi="宋体" w:eastAsia="宋体"/>
          <w:kern w:val="2"/>
          <w:sz w:val="21"/>
          <w:szCs w:val="18"/>
        </w:rPr>
        <w:t>蒸馏和吸收塔设备</w:t>
      </w:r>
    </w:p>
    <w:p>
      <w:pPr>
        <w:pStyle w:val="7"/>
        <w:spacing w:before="0" w:beforeAutospacing="0" w:after="0" w:afterAutospacing="0" w:line="340" w:lineRule="atLeast"/>
        <w:ind w:firstLine="630" w:firstLineChars="300"/>
        <w:rPr>
          <w:rFonts w:hint="eastAsia" w:ascii="宋体" w:hAnsi="宋体" w:eastAsia="宋体"/>
          <w:kern w:val="2"/>
          <w:sz w:val="21"/>
          <w:szCs w:val="18"/>
        </w:rPr>
      </w:pPr>
      <w:r>
        <w:rPr>
          <w:rFonts w:hint="eastAsia" w:ascii="宋体" w:hAnsi="宋体" w:eastAsia="宋体"/>
          <w:kern w:val="2"/>
          <w:sz w:val="21"/>
          <w:szCs w:val="18"/>
        </w:rPr>
        <w:t>●塔板类型；</w:t>
      </w:r>
    </w:p>
    <w:p>
      <w:pPr>
        <w:spacing w:line="340" w:lineRule="atLeast"/>
        <w:ind w:firstLine="630" w:firstLineChars="3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●板式塔的流体力学性能——汽液接触状态，漏液，液沫夹带，液泛；</w:t>
      </w:r>
    </w:p>
    <w:p>
      <w:pPr>
        <w:spacing w:line="340" w:lineRule="atLeast"/>
        <w:ind w:firstLine="630" w:firstLineChars="3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●塔板效率——单板效率（Murphree效率），全塔效率；</w:t>
      </w:r>
    </w:p>
    <w:p>
      <w:pPr>
        <w:pStyle w:val="7"/>
        <w:spacing w:before="0" w:beforeAutospacing="0" w:after="0" w:afterAutospacing="0" w:line="340" w:lineRule="atLeast"/>
        <w:ind w:firstLine="630" w:firstLineChars="300"/>
        <w:rPr>
          <w:rFonts w:hint="eastAsia" w:ascii="宋体" w:hAnsi="宋体" w:eastAsia="宋体"/>
          <w:kern w:val="2"/>
          <w:sz w:val="21"/>
          <w:szCs w:val="18"/>
        </w:rPr>
      </w:pPr>
      <w:r>
        <w:rPr>
          <w:rFonts w:hint="eastAsia" w:ascii="宋体" w:hAnsi="宋体" w:eastAsia="宋体"/>
          <w:kern w:val="2"/>
          <w:sz w:val="21"/>
          <w:szCs w:val="18"/>
        </w:rPr>
        <w:t>●填料的类型；</w:t>
      </w:r>
    </w:p>
    <w:p>
      <w:pPr>
        <w:pStyle w:val="7"/>
        <w:spacing w:before="0" w:beforeAutospacing="0" w:after="0" w:afterAutospacing="0" w:line="340" w:lineRule="atLeast"/>
        <w:ind w:firstLine="630" w:firstLineChars="300"/>
        <w:rPr>
          <w:rFonts w:ascii="宋体" w:hAnsi="宋体" w:eastAsia="宋体"/>
          <w:kern w:val="2"/>
          <w:sz w:val="21"/>
          <w:szCs w:val="18"/>
        </w:rPr>
      </w:pPr>
      <w:r>
        <w:rPr>
          <w:rFonts w:hint="eastAsia" w:ascii="宋体" w:hAnsi="宋体" w:eastAsia="宋体"/>
          <w:kern w:val="2"/>
          <w:sz w:val="21"/>
          <w:szCs w:val="18"/>
        </w:rPr>
        <w:t>●填料塔的流体力学性能。</w:t>
      </w:r>
    </w:p>
    <w:p>
      <w:pPr>
        <w:pStyle w:val="7"/>
        <w:spacing w:before="0" w:beforeAutospacing="0" w:after="0" w:afterAutospacing="0" w:line="340" w:lineRule="atLeast"/>
        <w:ind w:firstLine="210" w:firstLineChars="100"/>
        <w:rPr>
          <w:rFonts w:ascii="宋体" w:hAnsi="宋体" w:eastAsia="宋体"/>
          <w:kern w:val="2"/>
          <w:sz w:val="21"/>
          <w:szCs w:val="18"/>
        </w:rPr>
      </w:pPr>
    </w:p>
    <w:p>
      <w:pPr>
        <w:pStyle w:val="7"/>
        <w:spacing w:before="0" w:beforeAutospacing="0" w:after="0" w:afterAutospacing="0" w:line="340" w:lineRule="atLeast"/>
        <w:rPr>
          <w:rFonts w:ascii="宋体" w:hAnsi="宋体" w:eastAsia="宋体"/>
          <w:b/>
          <w:kern w:val="2"/>
          <w:sz w:val="21"/>
          <w:szCs w:val="18"/>
        </w:rPr>
      </w:pPr>
      <w:r>
        <w:rPr>
          <w:rFonts w:hint="eastAsia" w:ascii="宋体" w:hAnsi="宋体" w:eastAsia="宋体"/>
          <w:b/>
          <w:kern w:val="2"/>
          <w:sz w:val="21"/>
          <w:szCs w:val="18"/>
        </w:rPr>
        <w:t>三、</w:t>
      </w:r>
      <w:r>
        <w:rPr>
          <w:rFonts w:ascii="宋体" w:hAnsi="宋体" w:eastAsia="宋体"/>
          <w:b/>
          <w:kern w:val="2"/>
          <w:sz w:val="21"/>
          <w:szCs w:val="18"/>
        </w:rPr>
        <w:t>试卷结构</w:t>
      </w:r>
    </w:p>
    <w:p>
      <w:pPr>
        <w:pStyle w:val="7"/>
        <w:spacing w:before="0" w:beforeAutospacing="0" w:after="0" w:afterAutospacing="0" w:line="340" w:lineRule="atLeast"/>
        <w:ind w:firstLine="420" w:firstLineChars="200"/>
        <w:rPr>
          <w:rFonts w:ascii="宋体" w:hAnsi="宋体" w:eastAsia="宋体"/>
          <w:kern w:val="2"/>
          <w:sz w:val="21"/>
          <w:szCs w:val="18"/>
        </w:rPr>
      </w:pPr>
      <w:r>
        <w:rPr>
          <w:rFonts w:hint="eastAsia" w:ascii="宋体" w:hAnsi="宋体" w:eastAsia="宋体"/>
          <w:kern w:val="2"/>
          <w:sz w:val="21"/>
          <w:szCs w:val="18"/>
        </w:rPr>
        <w:t>1</w:t>
      </w:r>
      <w:r>
        <w:rPr>
          <w:rFonts w:ascii="宋体" w:hAnsi="宋体" w:eastAsia="宋体"/>
          <w:kern w:val="2"/>
          <w:sz w:val="21"/>
          <w:szCs w:val="18"/>
        </w:rPr>
        <w:t xml:space="preserve">. </w:t>
      </w:r>
      <w:r>
        <w:rPr>
          <w:rFonts w:hint="eastAsia" w:ascii="宋体" w:hAnsi="宋体" w:eastAsia="宋体"/>
          <w:kern w:val="2"/>
          <w:sz w:val="21"/>
          <w:szCs w:val="18"/>
        </w:rPr>
        <w:t>计算题</w:t>
      </w:r>
    </w:p>
    <w:p>
      <w:pPr>
        <w:pStyle w:val="7"/>
        <w:spacing w:before="0" w:beforeAutospacing="0" w:after="0" w:afterAutospacing="0" w:line="340" w:lineRule="atLeast"/>
        <w:ind w:firstLine="420" w:firstLineChars="200"/>
        <w:rPr>
          <w:rFonts w:ascii="宋体" w:hAnsi="宋体" w:eastAsia="宋体"/>
          <w:kern w:val="2"/>
          <w:sz w:val="21"/>
          <w:szCs w:val="18"/>
        </w:rPr>
      </w:pPr>
      <w:r>
        <w:rPr>
          <w:rFonts w:hint="eastAsia" w:ascii="宋体" w:hAnsi="宋体" w:eastAsia="宋体"/>
          <w:kern w:val="2"/>
          <w:sz w:val="21"/>
          <w:szCs w:val="18"/>
        </w:rPr>
        <w:t xml:space="preserve">2. </w:t>
      </w:r>
      <w:r>
        <w:rPr>
          <w:rFonts w:ascii="宋体" w:hAnsi="宋体" w:eastAsia="宋体"/>
          <w:kern w:val="2"/>
          <w:sz w:val="21"/>
          <w:szCs w:val="18"/>
        </w:rPr>
        <w:t>简</w:t>
      </w:r>
      <w:r>
        <w:rPr>
          <w:rFonts w:hint="eastAsia" w:ascii="宋体" w:hAnsi="宋体" w:eastAsia="宋体"/>
          <w:kern w:val="2"/>
          <w:sz w:val="21"/>
          <w:szCs w:val="18"/>
        </w:rPr>
        <w:t>答题</w:t>
      </w:r>
    </w:p>
    <w:p>
      <w:pPr>
        <w:pStyle w:val="7"/>
        <w:spacing w:before="0" w:beforeAutospacing="0" w:after="0" w:afterAutospacing="0" w:line="340" w:lineRule="atLeast"/>
        <w:ind w:firstLine="420" w:firstLineChars="200"/>
        <w:rPr>
          <w:rFonts w:ascii="宋体" w:hAnsi="宋体" w:eastAsia="宋体"/>
          <w:kern w:val="2"/>
          <w:sz w:val="21"/>
          <w:szCs w:val="18"/>
        </w:rPr>
      </w:pPr>
      <w:r>
        <w:rPr>
          <w:rFonts w:hint="eastAsia" w:ascii="宋体" w:hAnsi="宋体" w:eastAsia="宋体"/>
          <w:kern w:val="2"/>
          <w:sz w:val="21"/>
          <w:szCs w:val="18"/>
        </w:rPr>
        <w:t xml:space="preserve">3. </w:t>
      </w:r>
      <w:r>
        <w:rPr>
          <w:rFonts w:ascii="宋体" w:hAnsi="宋体" w:eastAsia="宋体"/>
          <w:kern w:val="2"/>
          <w:sz w:val="21"/>
          <w:szCs w:val="18"/>
        </w:rPr>
        <w:t>判断题</w:t>
      </w:r>
    </w:p>
    <w:p>
      <w:pPr>
        <w:pStyle w:val="7"/>
        <w:spacing w:before="0" w:beforeAutospacing="0" w:after="0" w:afterAutospacing="0" w:line="340" w:lineRule="atLeast"/>
        <w:rPr>
          <w:rFonts w:ascii="宋体" w:hAnsi="宋体" w:eastAsia="宋体"/>
          <w:b/>
          <w:kern w:val="2"/>
          <w:sz w:val="21"/>
          <w:szCs w:val="18"/>
        </w:rPr>
      </w:pPr>
      <w:r>
        <w:rPr>
          <w:rFonts w:hint="eastAsia" w:ascii="宋体" w:hAnsi="宋体" w:eastAsia="宋体"/>
          <w:b/>
          <w:kern w:val="2"/>
          <w:sz w:val="21"/>
          <w:szCs w:val="18"/>
        </w:rPr>
        <w:t>四、参考书目</w:t>
      </w:r>
    </w:p>
    <w:p>
      <w:pPr>
        <w:pStyle w:val="7"/>
        <w:spacing w:before="0" w:beforeAutospacing="0" w:after="0" w:afterAutospacing="0" w:line="340" w:lineRule="atLeast"/>
        <w:ind w:left="420" w:leftChars="200"/>
        <w:rPr>
          <w:rFonts w:ascii="宋体" w:hAnsi="宋体"/>
        </w:rPr>
      </w:pPr>
      <w:r>
        <w:rPr>
          <w:rFonts w:ascii="宋体" w:hAnsi="宋体" w:eastAsia="宋体"/>
          <w:kern w:val="2"/>
          <w:sz w:val="21"/>
          <w:szCs w:val="18"/>
        </w:rPr>
        <w:t>1.《化工基础》，彭盘英编，科学出版社，2011年</w:t>
      </w:r>
      <w:r>
        <w:rPr>
          <w:rFonts w:ascii="宋体" w:hAnsi="宋体" w:eastAsia="宋体"/>
          <w:kern w:val="2"/>
          <w:sz w:val="21"/>
          <w:szCs w:val="18"/>
        </w:rPr>
        <w:br w:type="textWrapping"/>
      </w:r>
      <w:r>
        <w:rPr>
          <w:rFonts w:ascii="宋体" w:hAnsi="宋体" w:eastAsia="宋体"/>
          <w:kern w:val="2"/>
          <w:sz w:val="21"/>
          <w:szCs w:val="18"/>
        </w:rPr>
        <w:t>2.《化工原理》，王志魁编，化学工业出版社，2005年</w:t>
      </w:r>
      <w:r>
        <w:rPr>
          <w:rFonts w:ascii="宋体" w:hAnsi="宋体" w:eastAsia="宋体"/>
          <w:kern w:val="2"/>
          <w:sz w:val="21"/>
          <w:szCs w:val="18"/>
        </w:rPr>
        <w:br w:type="textWrapping"/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BB"/>
    <w:rsid w:val="00020CC1"/>
    <w:rsid w:val="000F48A3"/>
    <w:rsid w:val="000F55BB"/>
    <w:rsid w:val="00105F06"/>
    <w:rsid w:val="002B06F0"/>
    <w:rsid w:val="002F35A6"/>
    <w:rsid w:val="0034352A"/>
    <w:rsid w:val="00367E28"/>
    <w:rsid w:val="003D73D4"/>
    <w:rsid w:val="00537E09"/>
    <w:rsid w:val="006522DA"/>
    <w:rsid w:val="006E65E0"/>
    <w:rsid w:val="00752B2B"/>
    <w:rsid w:val="00786673"/>
    <w:rsid w:val="007A3BBA"/>
    <w:rsid w:val="0094006C"/>
    <w:rsid w:val="009924FB"/>
    <w:rsid w:val="00A34244"/>
    <w:rsid w:val="00B370CE"/>
    <w:rsid w:val="00C06482"/>
    <w:rsid w:val="00C4582C"/>
    <w:rsid w:val="00C71D58"/>
    <w:rsid w:val="00DE1C2C"/>
    <w:rsid w:val="00ED4E8C"/>
    <w:rsid w:val="00ED621A"/>
    <w:rsid w:val="00F6106D"/>
    <w:rsid w:val="00F63AB6"/>
    <w:rsid w:val="241570CD"/>
    <w:rsid w:val="45AE5557"/>
    <w:rsid w:val="5AE72B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00" w:lineRule="atLeast"/>
      <w:ind w:left="718" w:leftChars="300" w:hanging="88" w:hangingChars="42"/>
    </w:pPr>
    <w:rPr>
      <w:rFonts w:ascii="宋体" w:hAnsi="宋体"/>
      <w:szCs w:val="18"/>
    </w:rPr>
  </w:style>
  <w:style w:type="paragraph" w:styleId="3">
    <w:name w:val="Body Text Indent 2"/>
    <w:basedOn w:val="1"/>
    <w:uiPriority w:val="0"/>
    <w:pPr>
      <w:spacing w:line="260" w:lineRule="exact"/>
      <w:ind w:firstLine="420" w:firstLineChars="200"/>
    </w:p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Courier New" w:cs="Courier New"/>
      <w:kern w:val="0"/>
      <w:sz w:val="20"/>
      <w:szCs w:val="20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customStyle="1" w:styleId="11">
    <w:name w:val="页眉 字符"/>
    <w:link w:val="5"/>
    <w:uiPriority w:val="0"/>
    <w:rPr>
      <w:kern w:val="2"/>
      <w:sz w:val="18"/>
      <w:szCs w:val="18"/>
    </w:rPr>
  </w:style>
  <w:style w:type="character" w:customStyle="1" w:styleId="12">
    <w:name w:val="页脚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2</Pages>
  <Words>159</Words>
  <Characters>911</Characters>
  <Lines>7</Lines>
  <Paragraphs>2</Paragraphs>
  <TotalTime>0</TotalTime>
  <ScaleCrop>false</ScaleCrop>
  <LinksUpToDate>false</LinksUpToDate>
  <CharactersWithSpaces>1068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2006-06-14T07:46:00Z</dcterms:created>
  <dc:creator>user</dc:creator>
  <cp:lastModifiedBy>vertesyuan</cp:lastModifiedBy>
  <cp:lastPrinted>2006-06-04T07:23:00Z</cp:lastPrinted>
  <dcterms:modified xsi:type="dcterms:W3CDTF">2021-12-10T06:43:31Z</dcterms:modified>
  <dc:title>上海大学2005年硕士研究生考试复试大纲：《化工原理》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