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E9E2" w14:textId="77777777" w:rsidR="005D7AB8" w:rsidRDefault="00025758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《仪器分析》考试大纲</w:t>
      </w:r>
    </w:p>
    <w:p w14:paraId="201C78BE" w14:textId="77777777" w:rsidR="005D7AB8" w:rsidRDefault="00025758">
      <w:pPr>
        <w:spacing w:line="340" w:lineRule="exact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一、</w:t>
      </w:r>
      <w:r>
        <w:rPr>
          <w:rFonts w:ascii="黑体" w:eastAsia="黑体" w:hAnsi="宋体"/>
          <w:b/>
          <w:sz w:val="24"/>
        </w:rPr>
        <w:t>考查目标及要求</w:t>
      </w:r>
    </w:p>
    <w:p w14:paraId="7F50D9A0" w14:textId="77777777" w:rsidR="005D7AB8" w:rsidRDefault="00025758">
      <w:pPr>
        <w:spacing w:line="360" w:lineRule="auto"/>
        <w:ind w:firstLineChars="200" w:firstLine="420"/>
        <w:rPr>
          <w:rFonts w:ascii="宋体" w:hAnsi="宋体" w:cs="宋体"/>
          <w:kern w:val="44"/>
          <w:szCs w:val="21"/>
        </w:rPr>
      </w:pPr>
      <w:r>
        <w:rPr>
          <w:rFonts w:ascii="宋体" w:hAnsi="宋体" w:cs="宋体" w:hint="eastAsia"/>
          <w:kern w:val="44"/>
          <w:szCs w:val="21"/>
        </w:rPr>
        <w:t>要求考生掌握常用仪器分析方法的基本原理、基本知识、基本技能。了解仪器的结构及常用仪器的主要组成部分，并能对基本知识和原理进行灵活运用，具备较强的分析问题与解决问题的能力。</w:t>
      </w:r>
    </w:p>
    <w:p w14:paraId="5BB9CFB3" w14:textId="77777777" w:rsidR="005D7AB8" w:rsidRDefault="005D7AB8">
      <w:pPr>
        <w:spacing w:line="340" w:lineRule="exact"/>
        <w:rPr>
          <w:rFonts w:ascii="黑体" w:eastAsia="黑体" w:hAnsi="宋体"/>
          <w:b/>
          <w:sz w:val="24"/>
        </w:rPr>
      </w:pPr>
    </w:p>
    <w:p w14:paraId="0261FA8B" w14:textId="77777777" w:rsidR="005D7AB8" w:rsidRDefault="00025758">
      <w:pPr>
        <w:spacing w:line="340" w:lineRule="exact"/>
        <w:rPr>
          <w:rFonts w:ascii="宋体" w:hAnsi="宋体"/>
          <w:b/>
        </w:rPr>
      </w:pPr>
      <w:r>
        <w:rPr>
          <w:rFonts w:ascii="黑体" w:eastAsia="黑体" w:hAnsi="宋体" w:hint="eastAsia"/>
          <w:b/>
          <w:sz w:val="24"/>
        </w:rPr>
        <w:t>二、考试内容</w:t>
      </w:r>
    </w:p>
    <w:p w14:paraId="03D56B49" w14:textId="77777777" w:rsidR="005D7AB8" w:rsidRDefault="00025758">
      <w:pPr>
        <w:numPr>
          <w:ilvl w:val="0"/>
          <w:numId w:val="1"/>
        </w:numPr>
        <w:spacing w:line="340" w:lineRule="exact"/>
        <w:rPr>
          <w:rFonts w:ascii="宋体" w:hAnsi="宋体"/>
        </w:rPr>
      </w:pPr>
      <w:r>
        <w:rPr>
          <w:rFonts w:ascii="宋体" w:hAnsi="宋体" w:hint="eastAsia"/>
        </w:rPr>
        <w:t>引言</w:t>
      </w:r>
    </w:p>
    <w:p w14:paraId="2D817942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仪器分析与化学分析的区别、关系</w:t>
      </w:r>
    </w:p>
    <w:p w14:paraId="5B15AA1D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仪器分析方法概述及分类</w:t>
      </w:r>
    </w:p>
    <w:p w14:paraId="692C009F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仪器分析的特点及发展趋势</w:t>
      </w:r>
    </w:p>
    <w:p w14:paraId="5820D370" w14:textId="77777777" w:rsidR="005D7AB8" w:rsidRDefault="00025758">
      <w:pPr>
        <w:spacing w:line="340" w:lineRule="exact"/>
        <w:ind w:left="420"/>
        <w:rPr>
          <w:rFonts w:ascii="宋体" w:hAnsi="宋体"/>
        </w:rPr>
      </w:pPr>
      <w:r>
        <w:rPr>
          <w:rFonts w:ascii="宋体" w:hAnsi="宋体" w:hint="eastAsia"/>
        </w:rPr>
        <w:t xml:space="preserve">2 </w:t>
      </w:r>
      <w:r>
        <w:rPr>
          <w:rFonts w:ascii="宋体" w:hAnsi="宋体" w:hint="eastAsia"/>
        </w:rPr>
        <w:t>气相色谱分析法</w:t>
      </w:r>
    </w:p>
    <w:p w14:paraId="7E5C5D4E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色谱法概述：色谱法常用术语</w:t>
      </w:r>
    </w:p>
    <w:p w14:paraId="38746F93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色谱分类方法</w:t>
      </w:r>
    </w:p>
    <w:p w14:paraId="65E92627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色谱法基本理论：塔板理论、速率理论</w:t>
      </w:r>
    </w:p>
    <w:p w14:paraId="3C699882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色谱分离度及色谱分离方程式</w:t>
      </w:r>
    </w:p>
    <w:p w14:paraId="3A0C941C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色谱分离条件的选择</w:t>
      </w:r>
    </w:p>
    <w:p w14:paraId="0F9ACAB2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气相色谱定性、定量分析：利用保留值、保留指数、经验规律定性</w:t>
      </w:r>
    </w:p>
    <w:p w14:paraId="405EBDF2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定性、定量方法：校正因子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常用定量方法：归一化法、内标法、外标法</w:t>
      </w:r>
    </w:p>
    <w:p w14:paraId="0DA9B7FF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气相色谱仪的基本构造、各部分作用，常用检测器的原理、应用范围、性能参数、特点</w:t>
      </w:r>
    </w:p>
    <w:p w14:paraId="43046543" w14:textId="77777777" w:rsidR="005D7AB8" w:rsidRDefault="00025758">
      <w:pPr>
        <w:spacing w:line="340" w:lineRule="exact"/>
        <w:ind w:left="420"/>
        <w:rPr>
          <w:rFonts w:ascii="宋体" w:hAnsi="宋体"/>
        </w:rPr>
      </w:pPr>
      <w:r>
        <w:rPr>
          <w:rFonts w:ascii="宋体" w:hAnsi="宋体" w:hint="eastAsia"/>
        </w:rPr>
        <w:t xml:space="preserve">3 </w:t>
      </w:r>
      <w:r>
        <w:rPr>
          <w:rFonts w:ascii="宋体" w:hAnsi="宋体" w:hint="eastAsia"/>
        </w:rPr>
        <w:t>电位分析法</w:t>
      </w:r>
    </w:p>
    <w:p w14:paraId="1AAD9AF3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电分析化学法的基本概念</w:t>
      </w:r>
    </w:p>
    <w:p w14:paraId="111E2D6E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离子选择性电极的作用原理：离子选择性电极膜电位的产生与电位表达式</w:t>
      </w:r>
    </w:p>
    <w:p w14:paraId="4DC17D92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离子选择性电极的类型、结构、原理和特点：晶体膜电极、</w:t>
      </w:r>
      <w:r>
        <w:rPr>
          <w:rFonts w:ascii="宋体" w:hAnsi="宋体" w:hint="eastAsia"/>
        </w:rPr>
        <w:t>pH</w:t>
      </w:r>
      <w:r>
        <w:rPr>
          <w:rFonts w:ascii="宋体" w:hAnsi="宋体" w:hint="eastAsia"/>
        </w:rPr>
        <w:t>玻璃电极</w:t>
      </w:r>
    </w:p>
    <w:p w14:paraId="12FB351D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离子选择性电极的性能参数</w:t>
      </w:r>
    </w:p>
    <w:p w14:paraId="4A3162AA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电位分析法的应用：电位选择性系数及其应用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电位法误差的计算</w:t>
      </w:r>
    </w:p>
    <w:p w14:paraId="63A2F862" w14:textId="77777777" w:rsidR="005D7AB8" w:rsidRDefault="00025758">
      <w:pPr>
        <w:spacing w:line="3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伏安分析法</w:t>
      </w:r>
    </w:p>
    <w:p w14:paraId="7E1FC5A1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伏安分析法基本原理</w:t>
      </w:r>
    </w:p>
    <w:p w14:paraId="23ED9F43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极谱定量分析及应用：扩散电流方程式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干扰电流及其消除：充电电流、迁移电流、极谱极大电流、氧波</w:t>
      </w:r>
    </w:p>
    <w:p w14:paraId="6E0384DC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简单金属离子极谱波方程式</w:t>
      </w:r>
    </w:p>
    <w:p w14:paraId="180CDC9E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极谱分析新技术的原理、特点及应用：单扫描极谱法、循环伏安法、脉冲极谱法、溶出伏安法、催化极谱波</w:t>
      </w:r>
    </w:p>
    <w:p w14:paraId="40785411" w14:textId="77777777" w:rsidR="005D7AB8" w:rsidRDefault="00025758">
      <w:pPr>
        <w:spacing w:line="3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 xml:space="preserve">5 </w:t>
      </w:r>
      <w:r>
        <w:rPr>
          <w:rFonts w:ascii="宋体" w:hAnsi="宋体" w:hint="eastAsia"/>
        </w:rPr>
        <w:t>库仑分析法</w:t>
      </w:r>
    </w:p>
    <w:p w14:paraId="633DF2A1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基本原理：分解电压、析出电位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极化现象、过电位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电解时离子的析出次序及完全程度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法拉第电解定律</w:t>
      </w:r>
    </w:p>
    <w:p w14:paraId="5A91FE40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电解分析：控制电位电解法、恒电流电解法的特点及应用</w:t>
      </w:r>
    </w:p>
    <w:p w14:paraId="2DD3CF71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库仑分析法：恒电位库仑分</w:t>
      </w:r>
      <w:r>
        <w:rPr>
          <w:rFonts w:ascii="宋体" w:hAnsi="宋体" w:hint="eastAsia"/>
        </w:rPr>
        <w:t>析法、库仑滴定法的特点及应用</w:t>
      </w:r>
    </w:p>
    <w:p w14:paraId="31C9F4FF" w14:textId="77777777" w:rsidR="005D7AB8" w:rsidRDefault="00025758">
      <w:pPr>
        <w:spacing w:line="3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原子发射光谱法</w:t>
      </w:r>
    </w:p>
    <w:p w14:paraId="2BC8B766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原子发射光谱的产生机理</w:t>
      </w:r>
    </w:p>
    <w:p w14:paraId="4E3098F3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原子发射光谱仪的基本结构、各部分的作用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常用的激发光源的原理和特点</w:t>
      </w:r>
    </w:p>
    <w:p w14:paraId="39687466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lastRenderedPageBreak/>
        <w:t>●</w:t>
      </w:r>
      <w:r>
        <w:rPr>
          <w:rFonts w:ascii="宋体" w:hAnsi="宋体" w:hint="eastAsia"/>
        </w:rPr>
        <w:t>光谱定性分析：基本原理、常用方法</w:t>
      </w:r>
    </w:p>
    <w:p w14:paraId="774649E3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光谱定量分析：赛伯•罗马金公式、内标法的原理、常用光谱定量分析方法</w:t>
      </w:r>
    </w:p>
    <w:p w14:paraId="5E8D8BB0" w14:textId="77777777" w:rsidR="005D7AB8" w:rsidRDefault="00025758">
      <w:pPr>
        <w:spacing w:line="3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7</w:t>
      </w:r>
      <w:r>
        <w:rPr>
          <w:rFonts w:ascii="宋体" w:hAnsi="宋体" w:hint="eastAsia"/>
        </w:rPr>
        <w:t>原子吸收光谱法</w:t>
      </w:r>
    </w:p>
    <w:p w14:paraId="7734D373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谱线轮廓及变宽</w:t>
      </w:r>
    </w:p>
    <w:p w14:paraId="40A0CDED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原子吸收光谱法基本原理</w:t>
      </w:r>
    </w:p>
    <w:p w14:paraId="7408CD58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原子吸收光谱仪：基本结构、各部分的作用。空心阴极灯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原子化器：火焰、无火焰原子化器的原理、特点、比较</w:t>
      </w:r>
    </w:p>
    <w:p w14:paraId="10BA976B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原子吸收光谱法干扰及消除：光谱干扰：谱线干扰、背景干扰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非光谱干扰：物理干扰、化学干扰、电离干</w:t>
      </w:r>
      <w:r>
        <w:rPr>
          <w:rFonts w:ascii="宋体" w:hAnsi="宋体" w:hint="eastAsia"/>
        </w:rPr>
        <w:t>扰</w:t>
      </w:r>
    </w:p>
    <w:p w14:paraId="614F8D74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原子吸收光谱法背景吸收及校正方法</w:t>
      </w:r>
    </w:p>
    <w:p w14:paraId="43F29413" w14:textId="77777777" w:rsidR="005D7AB8" w:rsidRDefault="00025758">
      <w:pPr>
        <w:pStyle w:val="a7"/>
        <w:spacing w:line="340" w:lineRule="exact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原子吸收光谱法定量分析：分析方法、灵敏度、检测限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应用</w:t>
      </w:r>
    </w:p>
    <w:p w14:paraId="4C277D2F" w14:textId="77777777" w:rsidR="005D7AB8" w:rsidRDefault="00025758">
      <w:pPr>
        <w:spacing w:line="3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 xml:space="preserve">8 </w:t>
      </w:r>
      <w:r>
        <w:rPr>
          <w:rFonts w:ascii="宋体" w:hAnsi="宋体" w:hint="eastAsia"/>
        </w:rPr>
        <w:t>紫外</w:t>
      </w:r>
      <w:r>
        <w:rPr>
          <w:rFonts w:ascii="宋体" w:hAnsi="宋体" w:hint="eastAsia"/>
        </w:rPr>
        <w:t>-</w:t>
      </w:r>
      <w:r>
        <w:rPr>
          <w:rFonts w:ascii="宋体" w:hAnsi="宋体" w:hint="eastAsia"/>
        </w:rPr>
        <w:t>可见分光光谱法</w:t>
      </w:r>
    </w:p>
    <w:p w14:paraId="21FA5D93" w14:textId="77777777" w:rsidR="005D7AB8" w:rsidRDefault="00025758">
      <w:pPr>
        <w:pStyle w:val="a7"/>
        <w:spacing w:line="340" w:lineRule="exact"/>
        <w:ind w:leftChars="400"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分子吸收光谱概述：分子光谱的产生、有机分子中的电子跃迁类型</w:t>
      </w:r>
    </w:p>
    <w:p w14:paraId="1CE4A0A7" w14:textId="77777777" w:rsidR="005D7AB8" w:rsidRDefault="00025758">
      <w:pPr>
        <w:pStyle w:val="a7"/>
        <w:spacing w:line="340" w:lineRule="exact"/>
        <w:ind w:leftChars="400"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常见有机化合物的紫外</w:t>
      </w:r>
      <w:r>
        <w:rPr>
          <w:rFonts w:ascii="宋体" w:hAnsi="宋体" w:hint="eastAsia"/>
        </w:rPr>
        <w:t>-</w:t>
      </w:r>
      <w:r>
        <w:rPr>
          <w:rFonts w:ascii="宋体" w:hAnsi="宋体" w:hint="eastAsia"/>
        </w:rPr>
        <w:t>可见吸收光谱</w:t>
      </w:r>
    </w:p>
    <w:p w14:paraId="09F3EEC1" w14:textId="77777777" w:rsidR="005D7AB8" w:rsidRDefault="00025758">
      <w:pPr>
        <w:pStyle w:val="a7"/>
        <w:spacing w:line="340" w:lineRule="exact"/>
        <w:ind w:leftChars="400"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紫外</w:t>
      </w:r>
      <w:r>
        <w:rPr>
          <w:rFonts w:ascii="宋体" w:hAnsi="宋体" w:hint="eastAsia"/>
        </w:rPr>
        <w:t>-</w:t>
      </w:r>
      <w:r>
        <w:rPr>
          <w:rFonts w:ascii="宋体" w:hAnsi="宋体" w:hint="eastAsia"/>
        </w:rPr>
        <w:t>可见分光光度计：基本结构及各部分作用</w:t>
      </w:r>
    </w:p>
    <w:p w14:paraId="6E1B0B8C" w14:textId="77777777" w:rsidR="005D7AB8" w:rsidRDefault="00025758">
      <w:pPr>
        <w:pStyle w:val="a7"/>
        <w:spacing w:line="340" w:lineRule="exact"/>
        <w:ind w:leftChars="400"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紫外</w:t>
      </w:r>
      <w:r>
        <w:rPr>
          <w:rFonts w:ascii="宋体" w:hAnsi="宋体" w:hint="eastAsia"/>
        </w:rPr>
        <w:t>-</w:t>
      </w:r>
      <w:r>
        <w:rPr>
          <w:rFonts w:ascii="宋体" w:hAnsi="宋体" w:hint="eastAsia"/>
        </w:rPr>
        <w:t>可见分光光度法的分析应用：定量分析、溶剂效应、紫外光谱的解析及应用</w:t>
      </w:r>
    </w:p>
    <w:p w14:paraId="1E96E4DC" w14:textId="77777777" w:rsidR="005D7AB8" w:rsidRDefault="00025758">
      <w:pPr>
        <w:spacing w:line="3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 w:hint="eastAsia"/>
        </w:rPr>
        <w:t>红外吸收光谱法</w:t>
      </w:r>
    </w:p>
    <w:p w14:paraId="1DD68E16" w14:textId="77777777" w:rsidR="005D7AB8" w:rsidRDefault="00025758">
      <w:pPr>
        <w:pStyle w:val="a7"/>
        <w:spacing w:line="340" w:lineRule="exact"/>
        <w:ind w:leftChars="400"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红外吸收光谱法基本原理、红外光谱仪</w:t>
      </w:r>
    </w:p>
    <w:p w14:paraId="4B15A461" w14:textId="77777777" w:rsidR="005D7AB8" w:rsidRDefault="00025758">
      <w:pPr>
        <w:pStyle w:val="a7"/>
        <w:spacing w:line="340" w:lineRule="exact"/>
        <w:ind w:leftChars="400"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有机化合物的红外吸收光谱</w:t>
      </w:r>
    </w:p>
    <w:p w14:paraId="184FF488" w14:textId="77777777" w:rsidR="005D7AB8" w:rsidRDefault="00025758">
      <w:pPr>
        <w:pStyle w:val="a7"/>
        <w:spacing w:line="340" w:lineRule="exact"/>
        <w:ind w:leftChars="400"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影响红外光谱吸收的因素</w:t>
      </w:r>
    </w:p>
    <w:p w14:paraId="4E64D056" w14:textId="77777777" w:rsidR="005D7AB8" w:rsidRDefault="00025758">
      <w:pPr>
        <w:pStyle w:val="a7"/>
        <w:spacing w:line="340" w:lineRule="exact"/>
        <w:ind w:leftChars="400"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红外光谱的解析及应用</w:t>
      </w:r>
    </w:p>
    <w:p w14:paraId="0C993F4C" w14:textId="77777777" w:rsidR="005D7AB8" w:rsidRDefault="00025758">
      <w:pPr>
        <w:spacing w:line="3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0</w:t>
      </w:r>
      <w:r>
        <w:rPr>
          <w:rFonts w:ascii="宋体" w:hAnsi="宋体" w:hint="eastAsia"/>
        </w:rPr>
        <w:t>质谱法</w:t>
      </w:r>
    </w:p>
    <w:p w14:paraId="6E1E0818" w14:textId="77777777" w:rsidR="005D7AB8" w:rsidRDefault="00025758">
      <w:pPr>
        <w:pStyle w:val="a7"/>
        <w:spacing w:line="340" w:lineRule="exact"/>
        <w:ind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质谱法基本原理</w:t>
      </w:r>
    </w:p>
    <w:p w14:paraId="1129777C" w14:textId="77777777" w:rsidR="005D7AB8" w:rsidRDefault="00025758">
      <w:pPr>
        <w:pStyle w:val="a7"/>
        <w:spacing w:line="340" w:lineRule="exact"/>
        <w:ind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质谱仪结构与特点</w:t>
      </w:r>
    </w:p>
    <w:p w14:paraId="7ED97FC6" w14:textId="77777777" w:rsidR="005D7AB8" w:rsidRDefault="00025758">
      <w:pPr>
        <w:pStyle w:val="a7"/>
        <w:spacing w:line="340" w:lineRule="exact"/>
        <w:ind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质谱的离子类型、裂解规律的基本概念及规律</w:t>
      </w:r>
    </w:p>
    <w:p w14:paraId="7907C3D1" w14:textId="77777777" w:rsidR="005D7AB8" w:rsidRDefault="00025758">
      <w:pPr>
        <w:pStyle w:val="a7"/>
        <w:spacing w:line="340" w:lineRule="exact"/>
        <w:ind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典型有机物的质谱图</w:t>
      </w:r>
    </w:p>
    <w:p w14:paraId="39F0108D" w14:textId="77777777" w:rsidR="005D7AB8" w:rsidRDefault="00025758">
      <w:pPr>
        <w:pStyle w:val="a7"/>
        <w:spacing w:line="340" w:lineRule="exact"/>
        <w:ind w:left="840" w:firstLineChars="0" w:firstLine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●</w:t>
      </w:r>
      <w:r>
        <w:rPr>
          <w:rFonts w:ascii="宋体" w:hAnsi="宋体" w:hint="eastAsia"/>
        </w:rPr>
        <w:t>质谱数据的解析及应用</w:t>
      </w:r>
    </w:p>
    <w:p w14:paraId="49B7D327" w14:textId="77777777" w:rsidR="005D7AB8" w:rsidRDefault="005D7AB8">
      <w:pPr>
        <w:spacing w:line="340" w:lineRule="exact"/>
        <w:rPr>
          <w:rFonts w:ascii="宋体" w:hAnsi="宋体"/>
        </w:rPr>
      </w:pPr>
    </w:p>
    <w:p w14:paraId="2C2C6885" w14:textId="77777777" w:rsidR="005D7AB8" w:rsidRDefault="00025758">
      <w:pPr>
        <w:spacing w:line="340" w:lineRule="exact"/>
        <w:rPr>
          <w:rFonts w:ascii="宋体" w:hAnsi="宋体"/>
          <w:b/>
        </w:rPr>
      </w:pPr>
      <w:r>
        <w:rPr>
          <w:rFonts w:ascii="黑体" w:eastAsia="黑体" w:hAnsi="宋体" w:hint="eastAsia"/>
          <w:b/>
          <w:sz w:val="24"/>
        </w:rPr>
        <w:t>三、试卷结构</w:t>
      </w:r>
    </w:p>
    <w:p w14:paraId="3EB278A1" w14:textId="77777777" w:rsidR="005D7AB8" w:rsidRDefault="00025758">
      <w:pPr>
        <w:spacing w:line="340" w:lineRule="exact"/>
        <w:ind w:left="555"/>
        <w:rPr>
          <w:rFonts w:ascii="宋体" w:hAnsi="宋体"/>
        </w:rPr>
      </w:pPr>
      <w:r>
        <w:rPr>
          <w:rFonts w:ascii="宋体" w:hAnsi="宋体" w:hint="eastAsia"/>
        </w:rPr>
        <w:t xml:space="preserve">1. </w:t>
      </w:r>
      <w:r>
        <w:rPr>
          <w:rFonts w:ascii="宋体" w:hAnsi="宋体" w:hint="eastAsia"/>
        </w:rPr>
        <w:t>选择题</w:t>
      </w:r>
    </w:p>
    <w:p w14:paraId="5FCA88CF" w14:textId="77777777" w:rsidR="005D7AB8" w:rsidRDefault="00025758">
      <w:pPr>
        <w:spacing w:line="340" w:lineRule="exact"/>
        <w:ind w:left="555"/>
        <w:rPr>
          <w:rFonts w:ascii="宋体" w:hAnsi="宋体"/>
        </w:rPr>
      </w:pPr>
      <w:r>
        <w:rPr>
          <w:rFonts w:ascii="宋体" w:hAnsi="宋体" w:hint="eastAsia"/>
        </w:rPr>
        <w:t xml:space="preserve">2. </w:t>
      </w:r>
      <w:r>
        <w:rPr>
          <w:rFonts w:ascii="宋体" w:hAnsi="宋体" w:hint="eastAsia"/>
        </w:rPr>
        <w:t>填空题</w:t>
      </w:r>
    </w:p>
    <w:p w14:paraId="77EF629C" w14:textId="77777777" w:rsidR="005D7AB8" w:rsidRDefault="00025758">
      <w:pPr>
        <w:spacing w:line="340" w:lineRule="exact"/>
        <w:ind w:left="555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 xml:space="preserve">3. </w:t>
      </w:r>
      <w:r>
        <w:rPr>
          <w:rFonts w:ascii="宋体" w:hAnsi="宋体" w:hint="eastAsia"/>
          <w:szCs w:val="22"/>
        </w:rPr>
        <w:t>简答题</w:t>
      </w:r>
    </w:p>
    <w:p w14:paraId="35A6ECB7" w14:textId="77777777" w:rsidR="005D7AB8" w:rsidRDefault="00025758">
      <w:pPr>
        <w:spacing w:line="340" w:lineRule="exact"/>
        <w:ind w:left="555"/>
        <w:rPr>
          <w:rFonts w:ascii="宋体" w:hAnsi="宋体"/>
        </w:rPr>
      </w:pPr>
      <w:r>
        <w:rPr>
          <w:rFonts w:ascii="宋体" w:hAnsi="宋体" w:hint="eastAsia"/>
          <w:szCs w:val="22"/>
        </w:rPr>
        <w:t xml:space="preserve">4. </w:t>
      </w:r>
      <w:r>
        <w:rPr>
          <w:rFonts w:ascii="宋体" w:hAnsi="宋体" w:hint="eastAsia"/>
        </w:rPr>
        <w:t>计算题</w:t>
      </w:r>
    </w:p>
    <w:p w14:paraId="5FD3EDA3" w14:textId="77777777" w:rsidR="005D7AB8" w:rsidRDefault="00025758">
      <w:pPr>
        <w:spacing w:line="340" w:lineRule="exact"/>
        <w:rPr>
          <w:rFonts w:ascii="宋体" w:hAnsi="宋体"/>
          <w:b/>
        </w:rPr>
      </w:pPr>
      <w:r>
        <w:rPr>
          <w:rFonts w:ascii="黑体" w:eastAsia="黑体" w:hAnsi="宋体" w:hint="eastAsia"/>
          <w:b/>
          <w:sz w:val="24"/>
        </w:rPr>
        <w:t>四、参考书目</w:t>
      </w:r>
    </w:p>
    <w:p w14:paraId="60507927" w14:textId="4291FDAE" w:rsidR="005D7AB8" w:rsidRDefault="00025758">
      <w:pPr>
        <w:pStyle w:val="a7"/>
        <w:numPr>
          <w:ilvl w:val="0"/>
          <w:numId w:val="2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《仪器分析</w:t>
      </w:r>
      <w:r w:rsidR="008E0C23">
        <w:rPr>
          <w:rFonts w:ascii="宋体" w:hAnsi="宋体" w:hint="eastAsia"/>
          <w:szCs w:val="21"/>
        </w:rPr>
        <w:t>（</w:t>
      </w:r>
      <w:r w:rsidR="008E0C23">
        <w:rPr>
          <w:rFonts w:ascii="宋体" w:hAnsi="宋体" w:hint="eastAsia"/>
          <w:szCs w:val="21"/>
        </w:rPr>
        <w:t>第</w:t>
      </w:r>
      <w:r w:rsidR="003140E3">
        <w:rPr>
          <w:rFonts w:ascii="宋体" w:hAnsi="宋体" w:hint="eastAsia"/>
          <w:szCs w:val="21"/>
        </w:rPr>
        <w:t>5</w:t>
      </w:r>
      <w:r w:rsidR="008E0C23">
        <w:rPr>
          <w:rFonts w:ascii="宋体" w:hAnsi="宋体" w:hint="eastAsia"/>
          <w:szCs w:val="21"/>
        </w:rPr>
        <w:t>版</w:t>
      </w:r>
      <w:r w:rsidR="008E0C23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》，高等教育出版社，</w:t>
      </w:r>
      <w:r w:rsidR="00CB3A96" w:rsidRPr="00CB3A96">
        <w:rPr>
          <w:rFonts w:ascii="宋体" w:hAnsi="宋体" w:hint="eastAsia"/>
          <w:szCs w:val="21"/>
        </w:rPr>
        <w:t>胡坪</w:t>
      </w:r>
      <w:r w:rsidR="00CB3A96">
        <w:rPr>
          <w:rFonts w:ascii="宋体" w:hAnsi="宋体" w:hint="eastAsia"/>
          <w:szCs w:val="21"/>
        </w:rPr>
        <w:t>、</w:t>
      </w:r>
      <w:r w:rsidR="00CB3A96" w:rsidRPr="00CB3A96">
        <w:rPr>
          <w:rFonts w:ascii="宋体" w:hAnsi="宋体" w:hint="eastAsia"/>
          <w:szCs w:val="21"/>
        </w:rPr>
        <w:t>王氢</w:t>
      </w:r>
      <w:r>
        <w:rPr>
          <w:rFonts w:ascii="宋体" w:hAnsi="宋体" w:hint="eastAsia"/>
          <w:szCs w:val="21"/>
        </w:rPr>
        <w:t>编，</w:t>
      </w:r>
      <w:r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年</w:t>
      </w:r>
      <w:r w:rsidR="00B576BB">
        <w:rPr>
          <w:rFonts w:ascii="宋体" w:hAnsi="宋体" w:hint="eastAsia"/>
          <w:szCs w:val="21"/>
        </w:rPr>
        <w:t>3月</w:t>
      </w:r>
      <w:r>
        <w:rPr>
          <w:rFonts w:ascii="宋体" w:hAnsi="宋体" w:hint="eastAsia"/>
          <w:szCs w:val="21"/>
        </w:rPr>
        <w:t>。</w:t>
      </w:r>
    </w:p>
    <w:p w14:paraId="0A44BF70" w14:textId="40170A8A" w:rsidR="005D7AB8" w:rsidRDefault="00025758">
      <w:pPr>
        <w:pStyle w:val="a7"/>
        <w:numPr>
          <w:ilvl w:val="0"/>
          <w:numId w:val="2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《仪器分析</w:t>
      </w:r>
      <w:r>
        <w:rPr>
          <w:rFonts w:ascii="宋体" w:hAnsi="宋体" w:hint="eastAsia"/>
          <w:szCs w:val="21"/>
        </w:rPr>
        <w:t>》，科学出版社，方惠群等编，</w:t>
      </w:r>
      <w:r>
        <w:rPr>
          <w:rFonts w:ascii="宋体" w:hAnsi="宋体" w:hint="eastAsia"/>
          <w:szCs w:val="21"/>
        </w:rPr>
        <w:t>2002</w:t>
      </w:r>
      <w:r>
        <w:rPr>
          <w:rFonts w:ascii="宋体" w:hAnsi="宋体" w:hint="eastAsia"/>
          <w:szCs w:val="21"/>
        </w:rPr>
        <w:t>年</w:t>
      </w:r>
      <w:r w:rsidR="00E73303">
        <w:rPr>
          <w:rFonts w:ascii="宋体" w:hAnsi="宋体" w:hint="eastAsia"/>
          <w:szCs w:val="21"/>
        </w:rPr>
        <w:t>2月</w:t>
      </w:r>
      <w:r>
        <w:rPr>
          <w:rFonts w:ascii="宋体" w:hAnsi="宋体" w:hint="eastAsia"/>
          <w:szCs w:val="21"/>
        </w:rPr>
        <w:t>。</w:t>
      </w:r>
    </w:p>
    <w:p w14:paraId="0A70DF3E" w14:textId="77777777" w:rsidR="005D7AB8" w:rsidRDefault="005D7AB8"/>
    <w:sectPr w:rsidR="005D7AB8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A44A9" w14:textId="77777777" w:rsidR="00025758" w:rsidRDefault="00025758" w:rsidP="008E0C23">
      <w:r>
        <w:separator/>
      </w:r>
    </w:p>
  </w:endnote>
  <w:endnote w:type="continuationSeparator" w:id="0">
    <w:p w14:paraId="270B6D52" w14:textId="77777777" w:rsidR="00025758" w:rsidRDefault="00025758" w:rsidP="008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75FD" w14:textId="77777777" w:rsidR="00025758" w:rsidRDefault="00025758" w:rsidP="008E0C23">
      <w:r>
        <w:separator/>
      </w:r>
    </w:p>
  </w:footnote>
  <w:footnote w:type="continuationSeparator" w:id="0">
    <w:p w14:paraId="5A57E7D1" w14:textId="77777777" w:rsidR="00025758" w:rsidRDefault="00025758" w:rsidP="008E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E3A54"/>
    <w:multiLevelType w:val="multilevel"/>
    <w:tmpl w:val="403E3A54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93C3FFA"/>
    <w:multiLevelType w:val="multilevel"/>
    <w:tmpl w:val="493C3FFA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56"/>
    <w:rsid w:val="00025758"/>
    <w:rsid w:val="000F212C"/>
    <w:rsid w:val="00213756"/>
    <w:rsid w:val="00233C90"/>
    <w:rsid w:val="002409ED"/>
    <w:rsid w:val="0026312B"/>
    <w:rsid w:val="00266725"/>
    <w:rsid w:val="003140E3"/>
    <w:rsid w:val="003747D9"/>
    <w:rsid w:val="00374AB9"/>
    <w:rsid w:val="003A470A"/>
    <w:rsid w:val="003C663F"/>
    <w:rsid w:val="004239A4"/>
    <w:rsid w:val="004F2EAB"/>
    <w:rsid w:val="005D7AB8"/>
    <w:rsid w:val="00646BBB"/>
    <w:rsid w:val="006D40B1"/>
    <w:rsid w:val="00703911"/>
    <w:rsid w:val="00722C0E"/>
    <w:rsid w:val="00734174"/>
    <w:rsid w:val="00793894"/>
    <w:rsid w:val="008A356B"/>
    <w:rsid w:val="008E0C23"/>
    <w:rsid w:val="009C1CE4"/>
    <w:rsid w:val="00AA26AA"/>
    <w:rsid w:val="00B537F4"/>
    <w:rsid w:val="00B576BB"/>
    <w:rsid w:val="00CB3A96"/>
    <w:rsid w:val="00D05B5A"/>
    <w:rsid w:val="00D2216F"/>
    <w:rsid w:val="00DB73C2"/>
    <w:rsid w:val="00E73303"/>
    <w:rsid w:val="00EF715F"/>
    <w:rsid w:val="00F379C5"/>
    <w:rsid w:val="00F92CE0"/>
    <w:rsid w:val="00FC6808"/>
    <w:rsid w:val="00FF52EC"/>
    <w:rsid w:val="24077D58"/>
    <w:rsid w:val="6CB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17A72"/>
  <w15:docId w15:val="{4CBA254B-C6C9-48DA-8059-1951B3CA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 湛</dc:creator>
  <cp:lastModifiedBy>Yu Zhan</cp:lastModifiedBy>
  <cp:revision>30</cp:revision>
  <cp:lastPrinted>2019-09-16T08:45:00Z</cp:lastPrinted>
  <dcterms:created xsi:type="dcterms:W3CDTF">2019-09-06T05:26:00Z</dcterms:created>
  <dcterms:modified xsi:type="dcterms:W3CDTF">2021-09-01T07:33:00Z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