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sz w:val="32"/>
        </w:rPr>
      </w:pPr>
      <w:bookmarkStart w:id="0" w:name="_GoBack"/>
      <w:bookmarkEnd w:id="0"/>
      <w:r>
        <w:rPr>
          <w:rFonts w:hint="eastAsia" w:ascii="宋体" w:hAnsi="宋体" w:cs="宋体"/>
          <w:b/>
          <w:sz w:val="32"/>
        </w:rPr>
        <w:t>《教育科学研究方法》考试大纲</w:t>
      </w:r>
    </w:p>
    <w:p>
      <w:pPr>
        <w:jc w:val="center"/>
        <w:rPr>
          <w:rFonts w:hint="eastAsia"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适用专业：040102 课程与教学论（小学教育/少年儿童组织与思想意识教育）</w:t>
      </w:r>
    </w:p>
    <w:p>
      <w:pPr>
        <w:ind w:firstLine="1606" w:firstLineChars="500"/>
        <w:rPr>
          <w:rFonts w:hint="eastAsia"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040202 发展与教育心理学</w:t>
      </w:r>
    </w:p>
    <w:p>
      <w:pPr>
        <w:ind w:firstLine="1606" w:firstLineChars="500"/>
        <w:rPr>
          <w:rFonts w:hint="eastAsia"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045115 小学教育【专业学位】</w:t>
      </w:r>
    </w:p>
    <w:p>
      <w:pPr>
        <w:ind w:firstLine="1606" w:firstLineChars="500"/>
        <w:rPr>
          <w:rFonts w:hint="eastAsia" w:ascii="宋体" w:hAnsi="宋体" w:cs="宋体"/>
          <w:b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400" w:lineRule="exact"/>
        <w:rPr>
          <w:rFonts w:hint="eastAsia"/>
          <w:b/>
        </w:rPr>
      </w:pPr>
      <w:r>
        <w:rPr>
          <w:rFonts w:hint="eastAsia"/>
          <w:b/>
        </w:rPr>
        <w:t>I考试目标及要求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《教育科学研究方法》具备独立的逻辑框架和系统的知识体系，同时还具有较强的方法指导价值和实践操作意义，是一门集知识性与实践性于一体的实践应用型课程。</w:t>
      </w:r>
    </w:p>
    <w:p>
      <w:pPr>
        <w:spacing w:line="400" w:lineRule="exact"/>
        <w:ind w:firstLine="422" w:firstLineChars="175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考试目标：</w:t>
      </w:r>
    </w:p>
    <w:p>
      <w:pPr>
        <w:snapToGrid w:val="0"/>
        <w:spacing w:line="400" w:lineRule="exact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考察学生的教育科研意识，了解教育科研的一般原理，基础知识，基本掌握教育科研方法的基本设计过程和一般步骤，能够使用一些基本的教育科研方法，初步具备进行教育科研的能力。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/>
        <w:rPr>
          <w:rFonts w:hint="eastAsia"/>
          <w:b/>
        </w:rPr>
      </w:pPr>
      <w:r>
        <w:rPr>
          <w:rFonts w:hint="eastAsia"/>
          <w:b/>
        </w:rPr>
        <w:t>考试要求：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主要考查学生对教育科学研究方法的基本概念、研究设计、基本程序与规范的理解。掌握进行教育科研的选题、设计、实施和评价的实际操作，理解各种研究方法与论文撰写原则。能够发现并分析真实教育情境中的研究问题，应用适当的研究方法，提供解决问题的研究设计方案。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考核分为识记、理解、应用三个层次，具体要求如下：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1.识记：记住教育科学研究方法的基本概念与基本原理。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2.理解：把握教育科学研究方法的方法论，初步开展研究选题、设计、实施和评价整体的研究设计，举例加以说明。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3.应用：能够运用教育科学研究方法的基本理论，分析教学过程中的实际问题，选择有针对性的研究方法，设计问题解决研究计划，撰写科学的调查报告或论文。</w:t>
      </w:r>
    </w:p>
    <w:p>
      <w:pPr>
        <w:spacing w:line="400" w:lineRule="exac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II知识和能力的要求与范围</w:t>
      </w:r>
    </w:p>
    <w:p>
      <w:pPr>
        <w:spacing w:line="400" w:lineRule="exact"/>
        <w:ind w:firstLine="420" w:firstLineChars="175"/>
        <w:jc w:val="center"/>
        <w:rPr>
          <w:rFonts w:hint="eastAsia" w:ascii="宋体" w:hAnsi="宋体" w:cs="宋体"/>
          <w:sz w:val="24"/>
        </w:rPr>
      </w:pPr>
    </w:p>
    <w:p>
      <w:pPr>
        <w:spacing w:line="400" w:lineRule="exact"/>
        <w:ind w:firstLine="422" w:firstLineChars="175"/>
        <w:jc w:val="center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第一章 教育研究概述</w:t>
      </w:r>
    </w:p>
    <w:p>
      <w:pPr>
        <w:spacing w:line="400" w:lineRule="exact"/>
        <w:ind w:firstLine="422" w:firstLineChars="175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【考试内容与要求】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1.了解教育科学的定义、特征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2.理解教育研究的特点、类型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3.掌握教育科学研究的程序与评价</w:t>
      </w:r>
    </w:p>
    <w:p>
      <w:pPr>
        <w:spacing w:line="400" w:lineRule="exact"/>
        <w:ind w:firstLine="422" w:firstLineChars="175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【考核知识点】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一、教育研究的概念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二、教育研究的特征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三、教育研究的意义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四、教育研究的一般过程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五、教育研究的基本类型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</w:p>
    <w:p>
      <w:pPr>
        <w:spacing w:line="400" w:lineRule="exact"/>
        <w:ind w:firstLine="422" w:firstLineChars="175"/>
        <w:jc w:val="center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第二章   教育研究选题与设计</w:t>
      </w:r>
    </w:p>
    <w:p>
      <w:pPr>
        <w:snapToGrid w:val="0"/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【考试内容与要求】</w:t>
      </w:r>
    </w:p>
    <w:p>
      <w:pPr>
        <w:snapToGrid w:val="0"/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1.了解教育研究课题的问题来源</w:t>
      </w:r>
    </w:p>
    <w:p>
      <w:pPr>
        <w:snapToGrid w:val="0"/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2.理解教育研究选题的评价要求</w:t>
      </w:r>
    </w:p>
    <w:p>
      <w:pPr>
        <w:snapToGrid w:val="0"/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3.掌握研究的问题的表述，设计简单的教育研究方案</w:t>
      </w:r>
    </w:p>
    <w:p>
      <w:pPr>
        <w:snapToGrid w:val="0"/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【考核知识点】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一、教育研究课题的问题来源 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二、对教育研究选题的评价标准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三、选题策略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四、研究方案设计   </w:t>
      </w:r>
      <w:r>
        <w:rPr>
          <w:rFonts w:hint="eastAsia" w:ascii="宋体" w:hAnsi="宋体" w:cs="宋体"/>
          <w:sz w:val="24"/>
        </w:rPr>
        <w:br w:type="textWrapping"/>
      </w:r>
    </w:p>
    <w:p>
      <w:pPr>
        <w:spacing w:line="400" w:lineRule="exact"/>
        <w:ind w:firstLine="422" w:firstLineChars="175"/>
        <w:jc w:val="center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 xml:space="preserve">第三章  文献检索与综述 </w:t>
      </w:r>
    </w:p>
    <w:p>
      <w:pPr>
        <w:snapToGrid w:val="0"/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【考试内容与要求】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1.掌握文献检索与文献综述的基本知识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2.了解文献在教育研究中的作用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3.理解如何使用常用的检索工具和检索方法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4.理解如何撰写简单的文献综述</w:t>
      </w:r>
    </w:p>
    <w:p>
      <w:pPr>
        <w:snapToGrid w:val="0"/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【考核知识点】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一、文献类型与作用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二、收集教育文献的原则、方法和途径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三、教育文献的检索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四、计算机检索的主要方式、途径和步骤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五、常用网络资源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六、文献综述的基本内容、结构与写法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七、撰写文献综述应注意问题</w:t>
      </w:r>
    </w:p>
    <w:p>
      <w:pPr>
        <w:spacing w:line="400" w:lineRule="exact"/>
        <w:ind w:firstLine="422" w:firstLineChars="175"/>
        <w:rPr>
          <w:rFonts w:hint="eastAsia" w:ascii="宋体" w:hAnsi="宋体" w:cs="宋体"/>
          <w:b/>
          <w:sz w:val="24"/>
        </w:rPr>
      </w:pPr>
    </w:p>
    <w:p>
      <w:pPr>
        <w:spacing w:line="400" w:lineRule="exact"/>
        <w:ind w:firstLine="422" w:firstLineChars="175"/>
        <w:jc w:val="center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第四章 教育调查研究</w:t>
      </w:r>
    </w:p>
    <w:p>
      <w:pPr>
        <w:snapToGrid w:val="0"/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【考试内容与要求】</w:t>
      </w:r>
    </w:p>
    <w:p>
      <w:pPr>
        <w:snapToGrid w:val="0"/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1.理解调查研究的含义</w:t>
      </w:r>
    </w:p>
    <w:p>
      <w:pPr>
        <w:snapToGrid w:val="0"/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2.了解分析调查资料的基本方法</w:t>
      </w:r>
    </w:p>
    <w:p>
      <w:pPr>
        <w:snapToGrid w:val="0"/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3.理解问卷法、访谈法、观察法的优缺点</w:t>
      </w:r>
    </w:p>
    <w:p>
      <w:pPr>
        <w:snapToGrid w:val="0"/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4.掌握简单的问卷设计、访谈提纲设计、观察记录表设计</w:t>
      </w:r>
    </w:p>
    <w:p>
      <w:pPr>
        <w:snapToGrid w:val="0"/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【考核知识点】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一、调查研究的主要步骤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二、问卷法的定义和类型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三、问卷的设计程序和优缺点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四、访谈法的定义和类型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五、访谈法的要求与技巧和优缺点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六、观察法的定义和类型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七、观察法的步骤、技巧和优缺点</w:t>
      </w:r>
    </w:p>
    <w:p>
      <w:pPr>
        <w:spacing w:line="400" w:lineRule="exact"/>
        <w:ind w:firstLine="422" w:firstLineChars="175"/>
        <w:rPr>
          <w:rFonts w:hint="eastAsia" w:ascii="宋体" w:hAnsi="宋体" w:cs="宋体"/>
          <w:b/>
          <w:sz w:val="24"/>
        </w:rPr>
      </w:pPr>
    </w:p>
    <w:p>
      <w:pPr>
        <w:spacing w:line="400" w:lineRule="exact"/>
        <w:ind w:firstLine="422" w:firstLineChars="175"/>
        <w:jc w:val="center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第五章  教育行动研究</w:t>
      </w:r>
    </w:p>
    <w:p>
      <w:pPr>
        <w:snapToGrid w:val="0"/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【考试内容与要求】</w:t>
      </w:r>
    </w:p>
    <w:p>
      <w:pPr>
        <w:snapToGrid w:val="0"/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1.了解教育行动研究的价值</w:t>
      </w:r>
    </w:p>
    <w:p>
      <w:pPr>
        <w:snapToGrid w:val="0"/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2.掌握教育行动研究的一般程序</w:t>
      </w:r>
    </w:p>
    <w:p>
      <w:pPr>
        <w:snapToGrid w:val="0"/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3.理解教育行动研究的优点和适用范围</w:t>
      </w:r>
    </w:p>
    <w:p>
      <w:pPr>
        <w:snapToGrid w:val="0"/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【考核知识点】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一、教育行动研究的概念、特征与意义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二、教育行动研究的一般程序</w:t>
      </w:r>
    </w:p>
    <w:p>
      <w:pPr>
        <w:spacing w:line="400" w:lineRule="exact"/>
        <w:ind w:firstLine="420" w:firstLineChars="175"/>
        <w:jc w:val="lef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sz w:val="24"/>
        </w:rPr>
        <w:t xml:space="preserve">三、教育行动研究的优点及适用范围   </w:t>
      </w:r>
    </w:p>
    <w:p>
      <w:pPr>
        <w:spacing w:line="400" w:lineRule="exact"/>
        <w:ind w:firstLine="422" w:firstLineChars="175"/>
        <w:jc w:val="center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第六章  教育统计与教育测验</w:t>
      </w:r>
    </w:p>
    <w:p>
      <w:pPr>
        <w:snapToGrid w:val="0"/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【考试内容与要求】</w:t>
      </w:r>
    </w:p>
    <w:p>
      <w:pPr>
        <w:snapToGrid w:val="0"/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1.了解统计的基本概念和正态分布</w:t>
      </w:r>
    </w:p>
    <w:p>
      <w:pPr>
        <w:snapToGrid w:val="0"/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2.理解信度、效度的含义和常用的计算方法</w:t>
      </w:r>
    </w:p>
    <w:p>
      <w:pPr>
        <w:snapToGrid w:val="0"/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3.了解方差分析和列联表分析</w:t>
      </w:r>
    </w:p>
    <w:p>
      <w:pPr>
        <w:snapToGrid w:val="0"/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【考核知识点】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一、变量与变量的种类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二、描述统计与推断统计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三、测验信度与效度</w:t>
      </w:r>
    </w:p>
    <w:p>
      <w:pPr>
        <w:snapToGrid w:val="0"/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</w:p>
    <w:p>
      <w:pPr>
        <w:spacing w:line="400" w:lineRule="exact"/>
        <w:ind w:firstLine="422" w:firstLineChars="175"/>
        <w:jc w:val="center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 xml:space="preserve">第七章 教育实验研究 </w:t>
      </w:r>
    </w:p>
    <w:p>
      <w:pPr>
        <w:snapToGrid w:val="0"/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【考试内容与要求】</w:t>
      </w:r>
    </w:p>
    <w:p>
      <w:pPr>
        <w:snapToGrid w:val="0"/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1.理解教育实验研究的涵义及其基本概念</w:t>
      </w:r>
    </w:p>
    <w:p>
      <w:pPr>
        <w:snapToGrid w:val="0"/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2.理解教育实验的特征、功能和局限性</w:t>
      </w:r>
    </w:p>
    <w:p>
      <w:pPr>
        <w:snapToGrid w:val="0"/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3.了解教育实验的步骤</w:t>
      </w:r>
    </w:p>
    <w:p>
      <w:pPr>
        <w:snapToGrid w:val="0"/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4.了解常见的无关变量及其控制办法</w:t>
      </w:r>
    </w:p>
    <w:p>
      <w:pPr>
        <w:snapToGrid w:val="0"/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5.了解常用的实验设计类型</w:t>
      </w:r>
    </w:p>
    <w:p>
      <w:pPr>
        <w:snapToGrid w:val="0"/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【考核知识点】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一、教育实验的特征、功能与局限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二、教育实验选题与实验假设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三、教育实验的变量选择、测量和控制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四、教育实验的类型和设计</w:t>
      </w:r>
    </w:p>
    <w:p>
      <w:pPr>
        <w:snapToGrid w:val="0"/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</w:p>
    <w:p>
      <w:pPr>
        <w:spacing w:line="400" w:lineRule="exact"/>
        <w:ind w:firstLine="422" w:firstLineChars="175"/>
        <w:jc w:val="center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第八章  教育研究成果表述</w:t>
      </w:r>
    </w:p>
    <w:p>
      <w:pPr>
        <w:snapToGrid w:val="0"/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【考试内容与要求】</w:t>
      </w:r>
    </w:p>
    <w:p>
      <w:pPr>
        <w:snapToGrid w:val="0"/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1.了解教育研究成果表述的目的</w:t>
      </w:r>
    </w:p>
    <w:p>
      <w:pPr>
        <w:snapToGrid w:val="0"/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2.掌握经验总结报告、调查报告和实验报告的基本结构</w:t>
      </w:r>
    </w:p>
    <w:p>
      <w:pPr>
        <w:snapToGrid w:val="0"/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3.掌握写作研究报告和论文的通行规范</w:t>
      </w:r>
    </w:p>
    <w:p>
      <w:pPr>
        <w:snapToGrid w:val="0"/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【考核知识点】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一、教育研究成果表述的目的 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二、教育研究成果的主要类型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三、教育研究成果的撰写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四、教育研究成果表述通行规范    </w:t>
      </w:r>
    </w:p>
    <w:p>
      <w:pPr>
        <w:spacing w:line="400" w:lineRule="exact"/>
        <w:ind w:firstLine="422" w:firstLineChars="175"/>
        <w:rPr>
          <w:rFonts w:hint="eastAsia" w:ascii="宋体" w:hAnsi="宋体" w:cs="宋体"/>
          <w:b/>
          <w:sz w:val="24"/>
        </w:rPr>
      </w:pPr>
    </w:p>
    <w:p>
      <w:pPr>
        <w:spacing w:line="400" w:lineRule="exact"/>
        <w:ind w:firstLine="422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sz w:val="24"/>
        </w:rPr>
        <w:t>III试卷结构</w:t>
      </w:r>
      <w:r>
        <w:rPr>
          <w:rFonts w:hint="eastAsia" w:ascii="宋体" w:hAnsi="宋体" w:cs="宋体"/>
          <w:sz w:val="24"/>
        </w:rPr>
        <w:t>：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一、名词解释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二、简答题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三、论述题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四、案例分析题</w:t>
      </w:r>
    </w:p>
    <w:p>
      <w:pPr>
        <w:spacing w:line="400" w:lineRule="exact"/>
        <w:ind w:firstLine="241" w:firstLineChars="100"/>
        <w:rPr>
          <w:rFonts w:hint="eastAsia" w:ascii="宋体" w:hAnsi="宋体" w:cs="宋体"/>
          <w:b/>
          <w:bCs/>
          <w:sz w:val="24"/>
        </w:rPr>
      </w:pPr>
    </w:p>
    <w:p>
      <w:pPr>
        <w:spacing w:line="400" w:lineRule="exact"/>
        <w:ind w:firstLine="241" w:firstLineChars="100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Ⅳ参考书目：</w:t>
      </w:r>
    </w:p>
    <w:p>
      <w:pPr>
        <w:spacing w:line="400" w:lineRule="exact"/>
        <w:ind w:firstLine="218" w:firstLineChars="91"/>
        <w:rPr>
          <w:rFonts w:hint="eastAsia" w:ascii="宋体" w:hAnsi="宋体" w:cs="宋体"/>
          <w:sz w:val="24"/>
        </w:rPr>
      </w:pPr>
      <w:r>
        <w:rPr>
          <w:rFonts w:ascii="宋体" w:hAnsi="宋体" w:cs="宋体"/>
          <w:sz w:val="24"/>
        </w:rPr>
        <w:t>温忠麟. 教育研究方法基础</w:t>
      </w:r>
      <w:r>
        <w:rPr>
          <w:rFonts w:hint="eastAsia" w:ascii="宋体" w:hAnsi="宋体" w:cs="宋体"/>
          <w:sz w:val="24"/>
        </w:rPr>
        <w:t>（</w:t>
      </w:r>
      <w:r>
        <w:rPr>
          <w:rFonts w:ascii="宋体" w:hAnsi="宋体" w:cs="宋体"/>
          <w:sz w:val="24"/>
        </w:rPr>
        <w:t>第3版</w:t>
      </w:r>
      <w:r>
        <w:rPr>
          <w:rFonts w:hint="eastAsia" w:ascii="宋体" w:hAnsi="宋体" w:cs="宋体"/>
          <w:sz w:val="24"/>
        </w:rPr>
        <w:t>）</w:t>
      </w:r>
      <w:r>
        <w:rPr>
          <w:rFonts w:ascii="宋体" w:hAnsi="宋体" w:cs="宋体"/>
          <w:sz w:val="24"/>
        </w:rPr>
        <w:t>[M]. 高等教育出版社, 2017.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lang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  <w:lang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98"/>
    <w:rsid w:val="0000297F"/>
    <w:rsid w:val="00007F59"/>
    <w:rsid w:val="00061B09"/>
    <w:rsid w:val="00063285"/>
    <w:rsid w:val="00063C4D"/>
    <w:rsid w:val="000746FF"/>
    <w:rsid w:val="00087B27"/>
    <w:rsid w:val="000C26D0"/>
    <w:rsid w:val="000E7810"/>
    <w:rsid w:val="001F566C"/>
    <w:rsid w:val="00246DFE"/>
    <w:rsid w:val="00254946"/>
    <w:rsid w:val="002B11F4"/>
    <w:rsid w:val="002E7898"/>
    <w:rsid w:val="002F16E1"/>
    <w:rsid w:val="003B2C96"/>
    <w:rsid w:val="00411670"/>
    <w:rsid w:val="004423FE"/>
    <w:rsid w:val="00455727"/>
    <w:rsid w:val="0047506B"/>
    <w:rsid w:val="005B4687"/>
    <w:rsid w:val="005C3F55"/>
    <w:rsid w:val="005F75DF"/>
    <w:rsid w:val="00613F14"/>
    <w:rsid w:val="006217E6"/>
    <w:rsid w:val="006371D6"/>
    <w:rsid w:val="006B2DDF"/>
    <w:rsid w:val="006E43D5"/>
    <w:rsid w:val="00716C0C"/>
    <w:rsid w:val="007258DB"/>
    <w:rsid w:val="00733847"/>
    <w:rsid w:val="007A0AB3"/>
    <w:rsid w:val="007A67E4"/>
    <w:rsid w:val="008113AA"/>
    <w:rsid w:val="00860654"/>
    <w:rsid w:val="008859B9"/>
    <w:rsid w:val="00894F5D"/>
    <w:rsid w:val="008B4BA5"/>
    <w:rsid w:val="008D08FE"/>
    <w:rsid w:val="00942DC8"/>
    <w:rsid w:val="009768F4"/>
    <w:rsid w:val="0098454F"/>
    <w:rsid w:val="009A1621"/>
    <w:rsid w:val="00A2438C"/>
    <w:rsid w:val="00A36127"/>
    <w:rsid w:val="00A641A7"/>
    <w:rsid w:val="00A777B9"/>
    <w:rsid w:val="00A879D9"/>
    <w:rsid w:val="00A95596"/>
    <w:rsid w:val="00B339AB"/>
    <w:rsid w:val="00B3777C"/>
    <w:rsid w:val="00B55278"/>
    <w:rsid w:val="00BA3F55"/>
    <w:rsid w:val="00BB3336"/>
    <w:rsid w:val="00BE4C0B"/>
    <w:rsid w:val="00BF20C9"/>
    <w:rsid w:val="00C0383D"/>
    <w:rsid w:val="00C4183D"/>
    <w:rsid w:val="00CB4BA2"/>
    <w:rsid w:val="00D05CB5"/>
    <w:rsid w:val="00D3635A"/>
    <w:rsid w:val="00D41BE0"/>
    <w:rsid w:val="00D521D8"/>
    <w:rsid w:val="00D567BF"/>
    <w:rsid w:val="00D72D17"/>
    <w:rsid w:val="00D91300"/>
    <w:rsid w:val="00DD7264"/>
    <w:rsid w:val="00E4173F"/>
    <w:rsid w:val="00E53D79"/>
    <w:rsid w:val="00EA3D6A"/>
    <w:rsid w:val="00EC7022"/>
    <w:rsid w:val="00EC70F2"/>
    <w:rsid w:val="00F36F4D"/>
    <w:rsid w:val="08B00A2B"/>
    <w:rsid w:val="12C564CB"/>
    <w:rsid w:val="198A7F91"/>
    <w:rsid w:val="1B89567D"/>
    <w:rsid w:val="1F0C536F"/>
    <w:rsid w:val="2CD16758"/>
    <w:rsid w:val="38935D51"/>
    <w:rsid w:val="41E95342"/>
    <w:rsid w:val="43EF0DD0"/>
    <w:rsid w:val="44B645E7"/>
    <w:rsid w:val="47186DAB"/>
    <w:rsid w:val="51A01AED"/>
    <w:rsid w:val="570602EC"/>
    <w:rsid w:val="66881A12"/>
    <w:rsid w:val="6C715037"/>
    <w:rsid w:val="6CFB5553"/>
    <w:rsid w:val="71A44727"/>
    <w:rsid w:val="743119E4"/>
    <w:rsid w:val="74F53BFB"/>
    <w:rsid w:val="7C931655"/>
    <w:rsid w:val="7F8F7845"/>
    <w:rsid w:val="7FAF7D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reader-word-laye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apple-converted-space"/>
    <w:uiPriority w:val="0"/>
  </w:style>
  <w:style w:type="character" w:customStyle="1" w:styleId="10">
    <w:name w:val="页脚 字符"/>
    <w:link w:val="3"/>
    <w:uiPriority w:val="0"/>
    <w:rPr>
      <w:kern w:val="2"/>
      <w:sz w:val="18"/>
      <w:szCs w:val="18"/>
    </w:rPr>
  </w:style>
  <w:style w:type="character" w:customStyle="1" w:styleId="11">
    <w:name w:val="页眉 字符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286</Words>
  <Characters>1635</Characters>
  <Lines>13</Lines>
  <Paragraphs>3</Paragraphs>
  <TotalTime>0</TotalTime>
  <ScaleCrop>false</ScaleCrop>
  <LinksUpToDate>false</LinksUpToDate>
  <CharactersWithSpaces>1918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2017-08-22T07:59:00Z</dcterms:created>
  <dc:creator>Windows 用户</dc:creator>
  <cp:lastModifiedBy>vertesyuan</cp:lastModifiedBy>
  <cp:lastPrinted>2017-09-15T06:50:00Z</cp:lastPrinted>
  <dcterms:modified xsi:type="dcterms:W3CDTF">2021-12-10T06:41:01Z</dcterms:modified>
  <dc:title>第一章 绪论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KSORubyTemplateID">
    <vt:lpwstr>6</vt:lpwstr>
  </property>
</Properties>
</file>