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科目代码：866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科目名称：管理学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适用专业：公共管理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修订日期：2021年</w:t>
      </w:r>
      <w:r>
        <w:rPr>
          <w:rFonts w:ascii="楷体_GB2312" w:hAnsi="宋体" w:eastAsia="楷体_GB2312"/>
          <w:sz w:val="30"/>
          <w:szCs w:val="30"/>
        </w:rPr>
        <w:t>9</w:t>
      </w:r>
      <w:r>
        <w:rPr>
          <w:rFonts w:hint="eastAsia" w:ascii="楷体_GB2312" w:hAnsi="宋体" w:eastAsia="楷体_GB2312"/>
          <w:sz w:val="30"/>
          <w:szCs w:val="30"/>
        </w:rPr>
        <w:t>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《管理学》考试大纲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ascii="宋体" w:hAnsi="宋体" w:cs="宋体"/>
          <w:sz w:val="32"/>
          <w:szCs w:val="32"/>
        </w:rPr>
      </w:pPr>
      <w:r>
        <w:rPr>
          <w:rStyle w:val="8"/>
          <w:rFonts w:hint="eastAsia" w:ascii="宋体" w:hAnsi="宋体" w:cs="宋体"/>
          <w:bCs w:val="0"/>
          <w:sz w:val="32"/>
          <w:szCs w:val="32"/>
        </w:rPr>
        <w:t>一、考查目标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1.</w:t>
      </w:r>
      <w:r>
        <w:rPr>
          <w:rFonts w:hint="eastAsia" w:ascii="仿宋" w:hAnsi="仿宋" w:eastAsia="仿宋" w:cs="Arial"/>
          <w:sz w:val="30"/>
          <w:szCs w:val="30"/>
        </w:rPr>
        <w:t xml:space="preserve">理解和掌握管理的内涵与职能。了解管理学的形成与发展，掌握管理学发展史上的主要流派、代表人物及其主要观点和思想。了解管理学在我国的发展情况及发展趋势。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2.掌握管理学的基本概念、基本原理和基本方法</w:t>
      </w:r>
      <w:r>
        <w:rPr>
          <w:rFonts w:hint="eastAsia" w:ascii="仿宋" w:hAnsi="仿宋" w:eastAsia="仿宋" w:cs="Arial"/>
          <w:sz w:val="30"/>
          <w:szCs w:val="30"/>
        </w:rPr>
        <w:t>以及</w:t>
      </w:r>
      <w:r>
        <w:rPr>
          <w:rFonts w:ascii="仿宋" w:hAnsi="仿宋" w:eastAsia="仿宋" w:cs="Arial"/>
          <w:sz w:val="30"/>
          <w:szCs w:val="30"/>
        </w:rPr>
        <w:t>有关概念、原理、方法的区别与联系</w:t>
      </w:r>
      <w:r>
        <w:rPr>
          <w:rFonts w:hint="eastAsia" w:ascii="仿宋" w:hAnsi="仿宋" w:eastAsia="仿宋" w:cs="Arial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3.能运用管理学的</w:t>
      </w:r>
      <w:r>
        <w:rPr>
          <w:rFonts w:hint="eastAsia" w:ascii="仿宋" w:hAnsi="仿宋" w:eastAsia="仿宋" w:cs="Arial"/>
          <w:sz w:val="30"/>
          <w:szCs w:val="30"/>
        </w:rPr>
        <w:t>基本</w:t>
      </w:r>
      <w:r>
        <w:rPr>
          <w:rFonts w:ascii="仿宋" w:hAnsi="仿宋" w:eastAsia="仿宋" w:cs="Arial"/>
          <w:sz w:val="30"/>
          <w:szCs w:val="30"/>
        </w:rPr>
        <w:t>概念、基本原理、基本方法分析和解决有关的理论和实际问题。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4.</w:t>
      </w:r>
      <w:r>
        <w:rPr>
          <w:rFonts w:hint="eastAsia" w:ascii="仿宋" w:hAnsi="仿宋" w:eastAsia="仿宋" w:cs="Arial"/>
          <w:sz w:val="30"/>
          <w:szCs w:val="30"/>
        </w:rPr>
        <w:t>立场鲜明，观点正确，逻辑严谨，层次清晰，文字表达准确。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宋体" w:hAnsi="宋体" w:cs="宋体"/>
          <w:bCs w:val="0"/>
          <w:sz w:val="32"/>
          <w:szCs w:val="32"/>
        </w:rPr>
      </w:pPr>
      <w:r>
        <w:rPr>
          <w:rStyle w:val="8"/>
          <w:rFonts w:hint="eastAsia" w:ascii="宋体" w:hAnsi="宋体" w:cs="宋体"/>
          <w:bCs w:val="0"/>
          <w:sz w:val="32"/>
          <w:szCs w:val="32"/>
        </w:rPr>
        <w:t>二、考试形式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1</w:t>
      </w:r>
      <w:r>
        <w:rPr>
          <w:rFonts w:ascii="仿宋" w:hAnsi="仿宋" w:eastAsia="仿宋" w:cs="Arial"/>
          <w:b/>
          <w:bCs/>
          <w:sz w:val="30"/>
          <w:szCs w:val="30"/>
        </w:rPr>
        <w:t>.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考试时间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考试时间为</w:t>
      </w:r>
      <w:r>
        <w:rPr>
          <w:rFonts w:ascii="仿宋" w:hAnsi="仿宋" w:eastAsia="仿宋" w:cs="Arial"/>
          <w:sz w:val="30"/>
          <w:szCs w:val="30"/>
        </w:rPr>
        <w:t>180</w:t>
      </w:r>
      <w:r>
        <w:rPr>
          <w:rFonts w:hint="eastAsia" w:ascii="仿宋" w:hAnsi="仿宋" w:eastAsia="仿宋" w:cs="Arial"/>
          <w:sz w:val="30"/>
          <w:szCs w:val="30"/>
        </w:rPr>
        <w:t>分钟。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2</w:t>
      </w:r>
      <w:r>
        <w:rPr>
          <w:rFonts w:ascii="仿宋" w:hAnsi="仿宋" w:eastAsia="仿宋" w:cs="Arial"/>
          <w:b/>
          <w:bCs/>
          <w:sz w:val="30"/>
          <w:szCs w:val="30"/>
        </w:rPr>
        <w:t>.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答题方式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答题方式为闭卷、笔试。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试卷由试题和答题纸组成。答案必须写在答题纸相应的位置上。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4" w:firstLineChars="300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3</w:t>
      </w:r>
      <w:r>
        <w:rPr>
          <w:rFonts w:ascii="仿宋" w:hAnsi="仿宋" w:eastAsia="仿宋" w:cs="Arial"/>
          <w:b/>
          <w:bCs/>
          <w:sz w:val="30"/>
          <w:szCs w:val="30"/>
        </w:rPr>
        <w:t>.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试卷满分及考查内容分数分配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color w:val="FF0000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试卷满分为</w:t>
      </w:r>
      <w:r>
        <w:rPr>
          <w:rFonts w:ascii="仿宋" w:hAnsi="仿宋" w:eastAsia="仿宋" w:cs="Arial"/>
          <w:sz w:val="30"/>
          <w:szCs w:val="30"/>
        </w:rPr>
        <w:t>150</w:t>
      </w:r>
      <w:r>
        <w:rPr>
          <w:rFonts w:hint="eastAsia" w:ascii="仿宋" w:hAnsi="仿宋" w:eastAsia="仿宋" w:cs="Arial"/>
          <w:sz w:val="30"/>
          <w:szCs w:val="30"/>
        </w:rPr>
        <w:t>分。其中简答题40分，论述题</w:t>
      </w:r>
      <w:r>
        <w:rPr>
          <w:rFonts w:ascii="仿宋" w:hAnsi="仿宋" w:eastAsia="仿宋" w:cs="Arial"/>
          <w:sz w:val="30"/>
          <w:szCs w:val="30"/>
        </w:rPr>
        <w:t>50</w:t>
      </w:r>
      <w:r>
        <w:rPr>
          <w:rFonts w:hint="eastAsia" w:ascii="仿宋" w:hAnsi="仿宋" w:eastAsia="仿宋" w:cs="Arial"/>
          <w:sz w:val="30"/>
          <w:szCs w:val="30"/>
        </w:rPr>
        <w:t>分，案例分析</w:t>
      </w:r>
      <w:r>
        <w:rPr>
          <w:rFonts w:ascii="仿宋" w:hAnsi="仿宋" w:eastAsia="仿宋" w:cs="Arial"/>
          <w:sz w:val="30"/>
          <w:szCs w:val="30"/>
        </w:rPr>
        <w:t>60</w:t>
      </w:r>
      <w:r>
        <w:rPr>
          <w:rFonts w:hint="eastAsia" w:ascii="仿宋" w:hAnsi="仿宋" w:eastAsia="仿宋" w:cs="Arial"/>
          <w:sz w:val="30"/>
          <w:szCs w:val="30"/>
        </w:rPr>
        <w:t>分。</w:t>
      </w:r>
      <w:r>
        <w:rPr>
          <w:rFonts w:hint="eastAsia" w:ascii="仿宋" w:hAnsi="仿宋" w:eastAsia="仿宋" w:cs="Arial"/>
          <w:color w:val="FF0000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宋体" w:hAnsi="宋体" w:cs="宋体"/>
          <w:bCs w:val="0"/>
        </w:rPr>
      </w:pPr>
    </w:p>
    <w:p>
      <w:pPr>
        <w:pStyle w:val="5"/>
        <w:shd w:val="clear" w:color="auto" w:fill="FFFFFF"/>
        <w:spacing w:before="0" w:beforeAutospacing="0" w:after="0" w:afterAutospacing="0" w:line="345" w:lineRule="atLeast"/>
        <w:rPr>
          <w:rStyle w:val="8"/>
          <w:rFonts w:hint="eastAsia" w:ascii="宋体" w:hAnsi="宋体" w:cs="宋体"/>
          <w:bCs w:val="0"/>
          <w:sz w:val="32"/>
          <w:szCs w:val="32"/>
        </w:rPr>
      </w:pPr>
      <w:r>
        <w:rPr>
          <w:rStyle w:val="8"/>
          <w:rFonts w:hint="eastAsia" w:ascii="宋体" w:hAnsi="宋体" w:cs="宋体"/>
          <w:bCs w:val="0"/>
          <w:sz w:val="32"/>
          <w:szCs w:val="32"/>
        </w:rPr>
        <w:t>三、试卷结构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第一部分</w:t>
      </w:r>
      <w:r>
        <w:rPr>
          <w:rFonts w:ascii="仿宋" w:hAnsi="仿宋" w:eastAsia="仿宋" w:cs="Arial"/>
          <w:b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sz w:val="30"/>
          <w:szCs w:val="30"/>
        </w:rPr>
        <w:t>总论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管理的定义与性质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管理活动与管理理论；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管理道德与社会责任；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第二部分 决策与计划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决策与决策方法；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计划与计划工作；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战略性计划与计划实施。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第三部分</w:t>
      </w:r>
      <w:r>
        <w:rPr>
          <w:rFonts w:ascii="仿宋" w:hAnsi="仿宋" w:eastAsia="仿宋" w:cs="Arial"/>
          <w:b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sz w:val="30"/>
          <w:szCs w:val="30"/>
        </w:rPr>
        <w:t>组织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组织设计；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人力资源管理；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组织变革与组织文化。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第四部分</w:t>
      </w:r>
      <w:r>
        <w:rPr>
          <w:rFonts w:ascii="仿宋" w:hAnsi="仿宋" w:eastAsia="仿宋" w:cs="Arial"/>
          <w:b/>
          <w:sz w:val="30"/>
          <w:szCs w:val="30"/>
        </w:rPr>
        <w:t xml:space="preserve"> </w:t>
      </w:r>
      <w:r>
        <w:rPr>
          <w:rFonts w:hint="eastAsia" w:ascii="仿宋" w:hAnsi="仿宋" w:eastAsia="仿宋" w:cs="Arial"/>
          <w:b/>
          <w:sz w:val="30"/>
          <w:szCs w:val="30"/>
        </w:rPr>
        <w:t>领导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领导概论；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激励；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沟通。    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第五部分 控制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控制与控制过程；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控制方法。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2" w:firstLineChars="200"/>
        <w:rPr>
          <w:rFonts w:hint="eastAsia"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第六部分 管理领域的案例分析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left="6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      1. 管理学的相关案例；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1500" w:firstLineChars="5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2.公共管理的各领域热点问题的案例。 </w:t>
      </w:r>
    </w:p>
    <w:p>
      <w:pPr>
        <w:pStyle w:val="5"/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ascii="宋体" w:hAnsi="宋体" w:cs="宋体"/>
          <w:sz w:val="32"/>
          <w:szCs w:val="32"/>
        </w:rPr>
      </w:pPr>
      <w:r>
        <w:rPr>
          <w:rStyle w:val="8"/>
          <w:rFonts w:hint="eastAsia" w:ascii="宋体" w:hAnsi="宋体" w:cs="宋体"/>
          <w:sz w:val="32"/>
          <w:szCs w:val="32"/>
        </w:rPr>
        <w:t>四、试卷题型结构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简答题 5小题，每小题8分，共40分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论述题 2小题，每小题2</w:t>
      </w:r>
      <w:r>
        <w:rPr>
          <w:rFonts w:ascii="仿宋" w:hAnsi="仿宋" w:eastAsia="仿宋" w:cs="Arial"/>
          <w:sz w:val="30"/>
          <w:szCs w:val="30"/>
        </w:rPr>
        <w:t>5</w:t>
      </w:r>
      <w:r>
        <w:rPr>
          <w:rFonts w:hint="eastAsia" w:ascii="仿宋" w:hAnsi="仿宋" w:eastAsia="仿宋" w:cs="Arial"/>
          <w:sz w:val="30"/>
          <w:szCs w:val="30"/>
        </w:rPr>
        <w:t>分，共</w:t>
      </w:r>
      <w:r>
        <w:rPr>
          <w:rFonts w:ascii="仿宋" w:hAnsi="仿宋" w:eastAsia="仿宋" w:cs="Arial"/>
          <w:sz w:val="30"/>
          <w:szCs w:val="30"/>
        </w:rPr>
        <w:t>50</w:t>
      </w:r>
      <w:r>
        <w:rPr>
          <w:rFonts w:hint="eastAsia" w:ascii="仿宋" w:hAnsi="仿宋" w:eastAsia="仿宋" w:cs="Arial"/>
          <w:sz w:val="30"/>
          <w:szCs w:val="30"/>
        </w:rPr>
        <w:t xml:space="preserve"> 分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900" w:firstLineChars="3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案例分析题 2小题，每小题</w:t>
      </w:r>
      <w:r>
        <w:rPr>
          <w:rFonts w:ascii="仿宋" w:hAnsi="仿宋" w:eastAsia="仿宋" w:cs="Arial"/>
          <w:sz w:val="30"/>
          <w:szCs w:val="30"/>
        </w:rPr>
        <w:t>3</w:t>
      </w:r>
      <w:r>
        <w:rPr>
          <w:rFonts w:hint="eastAsia" w:ascii="仿宋" w:hAnsi="仿宋" w:eastAsia="仿宋" w:cs="Arial"/>
          <w:sz w:val="30"/>
          <w:szCs w:val="30"/>
        </w:rPr>
        <w:t>0分，共</w:t>
      </w:r>
      <w:r>
        <w:rPr>
          <w:rFonts w:ascii="仿宋" w:hAnsi="仿宋" w:eastAsia="仿宋" w:cs="Arial"/>
          <w:sz w:val="30"/>
          <w:szCs w:val="30"/>
        </w:rPr>
        <w:t>60</w:t>
      </w:r>
      <w:r>
        <w:rPr>
          <w:rFonts w:hint="eastAsia" w:ascii="仿宋" w:hAnsi="仿宋" w:eastAsia="仿宋" w:cs="Arial"/>
          <w:sz w:val="30"/>
          <w:szCs w:val="30"/>
        </w:rPr>
        <w:t>分</w:t>
      </w:r>
    </w:p>
    <w:p>
      <w:pPr>
        <w:pStyle w:val="5"/>
        <w:numPr>
          <w:ilvl w:val="0"/>
          <w:numId w:val="6"/>
        </w:numPr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hint="eastAsia" w:cs="宋体"/>
          <w:sz w:val="32"/>
          <w:szCs w:val="32"/>
        </w:rPr>
      </w:pPr>
      <w:r>
        <w:rPr>
          <w:rStyle w:val="8"/>
          <w:rFonts w:hint="eastAsia" w:cs="宋体"/>
          <w:sz w:val="32"/>
          <w:szCs w:val="32"/>
        </w:rPr>
        <w:t>参考书目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hint="eastAsia"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1.《管理学》，周三多主编，高等教育出版社2014年版。</w:t>
      </w:r>
    </w:p>
    <w:p>
      <w:pPr>
        <w:pStyle w:val="5"/>
        <w:numPr>
          <w:ilvl w:val="0"/>
          <w:numId w:val="6"/>
        </w:numPr>
        <w:shd w:val="clear" w:color="auto" w:fill="FFFFFF"/>
        <w:tabs>
          <w:tab w:val="left" w:pos="1968"/>
        </w:tabs>
        <w:spacing w:before="0" w:beforeAutospacing="0" w:after="0" w:afterAutospacing="0" w:line="345" w:lineRule="atLeast"/>
        <w:rPr>
          <w:rStyle w:val="8"/>
          <w:rFonts w:hint="eastAsia" w:cs="宋体"/>
          <w:sz w:val="32"/>
          <w:szCs w:val="32"/>
        </w:rPr>
      </w:pPr>
      <w:r>
        <w:rPr>
          <w:rStyle w:val="8"/>
          <w:rFonts w:hint="eastAsia" w:cs="宋体"/>
          <w:sz w:val="32"/>
          <w:szCs w:val="32"/>
        </w:rPr>
        <w:t>案例参考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1.管理学领域的案例分析。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600" w:firstLineChars="2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2.公共管理领域的社会热点问题的案例分析。</w:t>
      </w:r>
    </w:p>
    <w:p>
      <w:pPr>
        <w:pStyle w:val="5"/>
        <w:shd w:val="clear" w:color="auto" w:fill="FFFFFF"/>
        <w:spacing w:before="0" w:beforeAutospacing="0" w:after="0" w:afterAutospacing="0" w:line="345" w:lineRule="atLeast"/>
        <w:ind w:firstLine="720" w:firstLineChars="300"/>
        <w:rPr>
          <w:rFonts w:hint="eastAsia" w:cs="Aria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232F"/>
    <w:multiLevelType w:val="singleLevel"/>
    <w:tmpl w:val="27D8232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B795D6"/>
    <w:multiLevelType w:val="singleLevel"/>
    <w:tmpl w:val="59B795D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B795F0"/>
    <w:multiLevelType w:val="singleLevel"/>
    <w:tmpl w:val="59B795F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79608"/>
    <w:multiLevelType w:val="singleLevel"/>
    <w:tmpl w:val="59B79608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B7961F"/>
    <w:multiLevelType w:val="singleLevel"/>
    <w:tmpl w:val="59B7961F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B79635"/>
    <w:multiLevelType w:val="singleLevel"/>
    <w:tmpl w:val="59B7963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C"/>
    <w:rsid w:val="000129A9"/>
    <w:rsid w:val="00147E51"/>
    <w:rsid w:val="00164BAE"/>
    <w:rsid w:val="00213664"/>
    <w:rsid w:val="00222F49"/>
    <w:rsid w:val="00270B95"/>
    <w:rsid w:val="00273FDE"/>
    <w:rsid w:val="002A78BF"/>
    <w:rsid w:val="002A79D3"/>
    <w:rsid w:val="002D56B1"/>
    <w:rsid w:val="0031524A"/>
    <w:rsid w:val="003440BD"/>
    <w:rsid w:val="003521FC"/>
    <w:rsid w:val="003618D6"/>
    <w:rsid w:val="003D3BFE"/>
    <w:rsid w:val="00400F65"/>
    <w:rsid w:val="004E3761"/>
    <w:rsid w:val="004E4D88"/>
    <w:rsid w:val="0051233F"/>
    <w:rsid w:val="00546CAA"/>
    <w:rsid w:val="0057616E"/>
    <w:rsid w:val="00577591"/>
    <w:rsid w:val="005F066E"/>
    <w:rsid w:val="005F1CEB"/>
    <w:rsid w:val="006D73F9"/>
    <w:rsid w:val="00705A58"/>
    <w:rsid w:val="00721A95"/>
    <w:rsid w:val="007938C0"/>
    <w:rsid w:val="007D65C6"/>
    <w:rsid w:val="00827418"/>
    <w:rsid w:val="00831D03"/>
    <w:rsid w:val="00860A6F"/>
    <w:rsid w:val="008773F9"/>
    <w:rsid w:val="0090576C"/>
    <w:rsid w:val="00921A1A"/>
    <w:rsid w:val="00936FB7"/>
    <w:rsid w:val="00943064"/>
    <w:rsid w:val="009C5323"/>
    <w:rsid w:val="009E3051"/>
    <w:rsid w:val="009E40FB"/>
    <w:rsid w:val="00A055FC"/>
    <w:rsid w:val="00A216E1"/>
    <w:rsid w:val="00AD62AF"/>
    <w:rsid w:val="00B158D4"/>
    <w:rsid w:val="00B2011D"/>
    <w:rsid w:val="00B22FF6"/>
    <w:rsid w:val="00B3348F"/>
    <w:rsid w:val="00B57A31"/>
    <w:rsid w:val="00B96FCA"/>
    <w:rsid w:val="00BF6CA4"/>
    <w:rsid w:val="00C515A4"/>
    <w:rsid w:val="00D078FE"/>
    <w:rsid w:val="00D07ABC"/>
    <w:rsid w:val="00D368AD"/>
    <w:rsid w:val="00D5495F"/>
    <w:rsid w:val="00D600F3"/>
    <w:rsid w:val="00D93ABC"/>
    <w:rsid w:val="00DC0C8D"/>
    <w:rsid w:val="00DE40EB"/>
    <w:rsid w:val="00E027BF"/>
    <w:rsid w:val="00E05717"/>
    <w:rsid w:val="00E167F7"/>
    <w:rsid w:val="00E515B4"/>
    <w:rsid w:val="00EA1200"/>
    <w:rsid w:val="00F1198E"/>
    <w:rsid w:val="00F12488"/>
    <w:rsid w:val="00F66526"/>
    <w:rsid w:val="00F67ED4"/>
    <w:rsid w:val="01CF5ACC"/>
    <w:rsid w:val="07961605"/>
    <w:rsid w:val="0F221A51"/>
    <w:rsid w:val="0F8056AC"/>
    <w:rsid w:val="1F391286"/>
    <w:rsid w:val="1F4C1772"/>
    <w:rsid w:val="20CE7405"/>
    <w:rsid w:val="296E053E"/>
    <w:rsid w:val="2E8C670E"/>
    <w:rsid w:val="30EA3212"/>
    <w:rsid w:val="40E07EF5"/>
    <w:rsid w:val="41CF7ED5"/>
    <w:rsid w:val="435E20FB"/>
    <w:rsid w:val="4C024A42"/>
    <w:rsid w:val="516D2928"/>
    <w:rsid w:val="52735ACE"/>
    <w:rsid w:val="53E21DB4"/>
    <w:rsid w:val="5CD32F4F"/>
    <w:rsid w:val="63C61687"/>
    <w:rsid w:val="670F41A9"/>
    <w:rsid w:val="68CD12F8"/>
    <w:rsid w:val="786E2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autoSpaceDE w:val="0"/>
      <w:autoSpaceDN w:val="0"/>
      <w:ind w:left="270" w:hanging="270"/>
      <w:jc w:val="left"/>
      <w:outlineLvl w:val="1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2017-08-29T01:53:00Z</dcterms:created>
  <dc:creator>user</dc:creator>
  <cp:lastModifiedBy>vertesyuan</cp:lastModifiedBy>
  <cp:lastPrinted>2017-09-04T02:22:00Z</cp:lastPrinted>
  <dcterms:modified xsi:type="dcterms:W3CDTF">2021-12-10T06:44:02Z</dcterms:modified>
  <dc:title>行政管理专业初试科目公共行政学原理《考试大纲》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8CEC4F77292F4D319D38150E7E8AB7CC</vt:lpwstr>
  </property>
</Properties>
</file>