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6D" w:rsidRDefault="00A10996">
      <w:pPr>
        <w:widowControl/>
        <w:wordWrap w:val="0"/>
        <w:spacing w:line="330" w:lineRule="atLeast"/>
        <w:jc w:val="center"/>
        <w:rPr>
          <w:rFonts w:cs="Times New Roman"/>
          <w:b/>
          <w:bCs/>
          <w:sz w:val="32"/>
          <w:szCs w:val="32"/>
        </w:rPr>
      </w:pPr>
      <w:r>
        <w:rPr>
          <w:rFonts w:cs="宋体" w:hint="eastAsia"/>
          <w:b/>
          <w:bCs/>
          <w:sz w:val="32"/>
          <w:szCs w:val="32"/>
        </w:rPr>
        <w:t>《中国特殊教育学基础》考试大纲</w:t>
      </w:r>
    </w:p>
    <w:p w:rsidR="00FD4A6D" w:rsidRDefault="00FD4A6D">
      <w:pPr>
        <w:spacing w:line="400" w:lineRule="exact"/>
        <w:rPr>
          <w:rFonts w:ascii="宋体" w:cs="Times New Roman"/>
          <w:b/>
          <w:bCs/>
          <w:sz w:val="24"/>
          <w:szCs w:val="24"/>
        </w:rPr>
      </w:pPr>
    </w:p>
    <w:p w:rsidR="00FD4A6D" w:rsidRDefault="00A10996">
      <w:pPr>
        <w:spacing w:beforeLines="50" w:before="156" w:afterLines="50" w:after="156" w:line="400" w:lineRule="exact"/>
        <w:rPr>
          <w:rFonts w:ascii="宋体" w:cs="Times New Roman"/>
          <w:b/>
          <w:bCs/>
          <w:color w:val="000000"/>
          <w:kern w:val="0"/>
          <w:sz w:val="28"/>
          <w:szCs w:val="28"/>
        </w:rPr>
      </w:pPr>
      <w:r>
        <w:rPr>
          <w:rFonts w:ascii="宋体" w:hAnsi="宋体" w:cs="宋体" w:hint="eastAsia"/>
          <w:b/>
          <w:bCs/>
          <w:color w:val="000000"/>
          <w:kern w:val="0"/>
          <w:sz w:val="28"/>
          <w:szCs w:val="28"/>
        </w:rPr>
        <w:t>Ⅰ、考试性质</w:t>
      </w:r>
    </w:p>
    <w:p w:rsidR="00FD4A6D" w:rsidRDefault="00A10996">
      <w:pPr>
        <w:widowControl/>
        <w:spacing w:line="360" w:lineRule="auto"/>
        <w:ind w:firstLineChars="200" w:firstLine="560"/>
        <w:outlineLvl w:val="0"/>
        <w:rPr>
          <w:rFonts w:ascii="宋体" w:cs="宋体"/>
          <w:color w:val="000000"/>
          <w:kern w:val="0"/>
          <w:sz w:val="28"/>
          <w:szCs w:val="28"/>
        </w:rPr>
      </w:pPr>
      <w:r>
        <w:rPr>
          <w:rFonts w:ascii="宋体" w:hAnsi="宋体" w:cs="宋体" w:hint="eastAsia"/>
          <w:color w:val="000000"/>
          <w:kern w:val="0"/>
          <w:sz w:val="28"/>
          <w:szCs w:val="28"/>
        </w:rPr>
        <w:t>《中国特殊教育学基础》考试是为沈阳师范大学招收特殊教育学学科的硕士研究生而设置的具有选拔性质的考试科目，其目的是科学、公平、有效地测试考生掌握特殊教育学学科大学本科阶段专业基础知识、基本理论、基本方法的水平和分析问题、解决问题的能力，评级的标准是高等学校教育学学科优秀本科毕业生所能达到的及格及及格以上水平，以确保硕士研究生的招生质量。</w:t>
      </w:r>
    </w:p>
    <w:p w:rsidR="00FD4A6D" w:rsidRDefault="00A10996">
      <w:pPr>
        <w:widowControl/>
        <w:spacing w:beforeLines="50" w:before="156" w:afterLines="50" w:after="156" w:line="360" w:lineRule="auto"/>
        <w:outlineLvl w:val="0"/>
        <w:rPr>
          <w:rFonts w:ascii="宋体" w:cs="Times New Roman"/>
          <w:b/>
          <w:bCs/>
          <w:color w:val="000000"/>
          <w:kern w:val="0"/>
          <w:sz w:val="28"/>
          <w:szCs w:val="28"/>
        </w:rPr>
      </w:pPr>
      <w:r>
        <w:rPr>
          <w:rFonts w:ascii="宋体" w:hAnsi="宋体" w:cs="宋体" w:hint="eastAsia"/>
          <w:b/>
          <w:bCs/>
          <w:sz w:val="24"/>
          <w:szCs w:val="24"/>
        </w:rPr>
        <w:t>Ⅱ、</w:t>
      </w:r>
      <w:r>
        <w:rPr>
          <w:rFonts w:ascii="宋体" w:hAnsi="宋体" w:cs="宋体" w:hint="eastAsia"/>
          <w:b/>
          <w:bCs/>
          <w:color w:val="000000"/>
          <w:kern w:val="0"/>
          <w:sz w:val="28"/>
          <w:szCs w:val="28"/>
        </w:rPr>
        <w:t>考查目标</w:t>
      </w:r>
    </w:p>
    <w:p w:rsidR="00FD4A6D" w:rsidRDefault="00A10996">
      <w:pPr>
        <w:widowControl/>
        <w:spacing w:line="360" w:lineRule="auto"/>
        <w:ind w:firstLineChars="200" w:firstLine="560"/>
        <w:outlineLvl w:val="0"/>
        <w:rPr>
          <w:rFonts w:ascii="宋体" w:cs="宋体"/>
          <w:color w:val="000000"/>
          <w:kern w:val="0"/>
          <w:sz w:val="28"/>
          <w:szCs w:val="28"/>
        </w:rPr>
      </w:pPr>
      <w:r>
        <w:rPr>
          <w:rFonts w:ascii="宋体" w:hAnsi="宋体" w:cs="宋体" w:hint="eastAsia"/>
          <w:color w:val="000000"/>
          <w:kern w:val="0"/>
          <w:sz w:val="28"/>
          <w:szCs w:val="28"/>
        </w:rPr>
        <w:t>要求考生系统掌握上述中国特殊教育学的基本理论、基本知识和基本方法，能够运用所学的基本理论、基本知识和基本方法分析、判断和解决有关理论问题和实际问题。</w:t>
      </w:r>
    </w:p>
    <w:p w:rsidR="00FD4A6D" w:rsidRDefault="00A10996">
      <w:pPr>
        <w:widowControl/>
        <w:spacing w:beforeLines="50" w:before="156" w:afterLines="50" w:after="156" w:line="360" w:lineRule="atLeast"/>
        <w:outlineLvl w:val="0"/>
        <w:rPr>
          <w:rFonts w:ascii="宋体" w:cs="Times New Roman"/>
          <w:b/>
          <w:bCs/>
          <w:color w:val="000000"/>
          <w:kern w:val="0"/>
          <w:sz w:val="28"/>
          <w:szCs w:val="28"/>
        </w:rPr>
      </w:pPr>
      <w:r>
        <w:rPr>
          <w:rFonts w:ascii="宋体" w:hAnsi="宋体" w:cs="宋体" w:hint="eastAsia"/>
          <w:b/>
          <w:bCs/>
          <w:sz w:val="24"/>
          <w:szCs w:val="24"/>
        </w:rPr>
        <w:t>Ⅲ、</w:t>
      </w:r>
      <w:r>
        <w:rPr>
          <w:rFonts w:ascii="宋体" w:hAnsi="宋体" w:cs="宋体" w:hint="eastAsia"/>
          <w:b/>
          <w:bCs/>
          <w:color w:val="000000"/>
          <w:kern w:val="0"/>
          <w:sz w:val="28"/>
          <w:szCs w:val="28"/>
        </w:rPr>
        <w:t>试卷结构说明</w:t>
      </w:r>
    </w:p>
    <w:p w:rsidR="00FD4A6D" w:rsidRDefault="00A10996">
      <w:pPr>
        <w:widowControl/>
        <w:spacing w:line="360" w:lineRule="auto"/>
        <w:outlineLvl w:val="1"/>
        <w:rPr>
          <w:rFonts w:ascii="宋体" w:cs="Times New Roman"/>
          <w:b/>
          <w:bCs/>
          <w:color w:val="000000"/>
          <w:kern w:val="0"/>
          <w:sz w:val="28"/>
          <w:szCs w:val="28"/>
        </w:rPr>
      </w:pPr>
      <w:bookmarkStart w:id="0" w:name="_Toc26012"/>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一、考试分数及时间</w:t>
      </w:r>
      <w:bookmarkEnd w:id="0"/>
    </w:p>
    <w:p w:rsidR="00FD4A6D" w:rsidRDefault="00A10996">
      <w:pPr>
        <w:widowControl/>
        <w:spacing w:line="360" w:lineRule="auto"/>
        <w:outlineLvl w:val="1"/>
        <w:rPr>
          <w:rFonts w:ascii="宋体" w:cs="Times New Roman"/>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本试卷满分为</w:t>
      </w:r>
      <w:r>
        <w:rPr>
          <w:rFonts w:ascii="宋体" w:hAnsi="宋体" w:cs="宋体"/>
          <w:color w:val="000000"/>
          <w:kern w:val="0"/>
          <w:sz w:val="28"/>
          <w:szCs w:val="28"/>
        </w:rPr>
        <w:t>100</w:t>
      </w:r>
      <w:r>
        <w:rPr>
          <w:rFonts w:ascii="宋体" w:hAnsi="宋体" w:cs="宋体" w:hint="eastAsia"/>
          <w:color w:val="000000"/>
          <w:kern w:val="0"/>
          <w:sz w:val="28"/>
          <w:szCs w:val="28"/>
        </w:rPr>
        <w:t>分，考试时间为</w:t>
      </w:r>
      <w:r>
        <w:rPr>
          <w:rFonts w:ascii="宋体" w:hAnsi="宋体" w:cs="宋体"/>
          <w:color w:val="000000"/>
          <w:kern w:val="0"/>
          <w:sz w:val="28"/>
          <w:szCs w:val="28"/>
        </w:rPr>
        <w:t>18</w:t>
      </w:r>
      <w:r>
        <w:rPr>
          <w:rFonts w:ascii="宋体" w:cs="宋体"/>
          <w:color w:val="000000"/>
          <w:kern w:val="0"/>
          <w:sz w:val="28"/>
          <w:szCs w:val="28"/>
        </w:rPr>
        <w:t>0</w:t>
      </w:r>
      <w:r>
        <w:rPr>
          <w:rFonts w:ascii="宋体" w:hAnsi="宋体" w:cs="宋体" w:hint="eastAsia"/>
          <w:color w:val="000000"/>
          <w:kern w:val="0"/>
          <w:sz w:val="28"/>
          <w:szCs w:val="28"/>
        </w:rPr>
        <w:t>分钟。</w:t>
      </w:r>
    </w:p>
    <w:p w:rsidR="00FD4A6D" w:rsidRDefault="00A10996">
      <w:pPr>
        <w:widowControl/>
        <w:spacing w:line="360" w:lineRule="auto"/>
        <w:outlineLvl w:val="1"/>
        <w:rPr>
          <w:rFonts w:ascii="宋体" w:cs="Times New Roman"/>
          <w:b/>
          <w:bCs/>
          <w:color w:val="000000"/>
          <w:kern w:val="0"/>
          <w:sz w:val="28"/>
          <w:szCs w:val="28"/>
        </w:rPr>
      </w:pPr>
      <w:bookmarkStart w:id="1" w:name="_Toc17451"/>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二、答题方式</w:t>
      </w:r>
      <w:r>
        <w:rPr>
          <w:rFonts w:ascii="宋体" w:cs="Times New Roman"/>
          <w:b/>
          <w:bCs/>
          <w:color w:val="000000"/>
          <w:kern w:val="0"/>
          <w:sz w:val="28"/>
          <w:szCs w:val="28"/>
        </w:rPr>
        <w:t> </w:t>
      </w:r>
      <w:bookmarkEnd w:id="1"/>
    </w:p>
    <w:p w:rsidR="00FD4A6D" w:rsidRDefault="00A10996">
      <w:pPr>
        <w:widowControl/>
        <w:spacing w:line="360" w:lineRule="auto"/>
        <w:outlineLvl w:val="1"/>
        <w:rPr>
          <w:rFonts w:ascii="宋体" w:cs="Times New Roman"/>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答题方式为闭卷、笔试。</w:t>
      </w:r>
      <w:r>
        <w:rPr>
          <w:rFonts w:ascii="宋体" w:cs="Times New Roman"/>
          <w:color w:val="000000"/>
          <w:kern w:val="0"/>
          <w:sz w:val="28"/>
          <w:szCs w:val="28"/>
        </w:rPr>
        <w:t> </w:t>
      </w:r>
    </w:p>
    <w:p w:rsidR="00FD4A6D" w:rsidRDefault="00A10996">
      <w:pPr>
        <w:widowControl/>
        <w:spacing w:line="360" w:lineRule="auto"/>
        <w:outlineLvl w:val="1"/>
        <w:rPr>
          <w:rFonts w:ascii="宋体" w:cs="Times New Roman"/>
          <w:b/>
          <w:bCs/>
          <w:color w:val="000000"/>
          <w:kern w:val="0"/>
          <w:sz w:val="28"/>
          <w:szCs w:val="28"/>
        </w:rPr>
      </w:pPr>
      <w:bookmarkStart w:id="2" w:name="_Toc25421"/>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三、试卷考查内容结构</w:t>
      </w:r>
      <w:r>
        <w:rPr>
          <w:rFonts w:ascii="宋体" w:cs="Times New Roman"/>
          <w:b/>
          <w:bCs/>
          <w:color w:val="000000"/>
          <w:kern w:val="0"/>
          <w:sz w:val="28"/>
          <w:szCs w:val="28"/>
        </w:rPr>
        <w:t> </w:t>
      </w:r>
      <w:bookmarkEnd w:id="2"/>
    </w:p>
    <w:p w:rsidR="00FD4A6D" w:rsidRDefault="00A10996">
      <w:pPr>
        <w:widowControl/>
        <w:spacing w:line="360" w:lineRule="auto"/>
        <w:outlineLvl w:val="1"/>
        <w:rPr>
          <w:rFonts w:ascii="宋体" w:cs="Times New Roman"/>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见大纲</w:t>
      </w:r>
      <w:r>
        <w:rPr>
          <w:rFonts w:ascii="宋体" w:cs="Times New Roman"/>
          <w:color w:val="000000"/>
          <w:kern w:val="0"/>
          <w:sz w:val="28"/>
          <w:szCs w:val="28"/>
        </w:rPr>
        <w:t> </w:t>
      </w:r>
    </w:p>
    <w:p w:rsidR="00FD4A6D" w:rsidRDefault="00A10996">
      <w:pPr>
        <w:widowControl/>
        <w:spacing w:line="360" w:lineRule="auto"/>
        <w:outlineLvl w:val="1"/>
        <w:rPr>
          <w:rFonts w:ascii="宋体" w:cs="Times New Roman"/>
          <w:b/>
          <w:bCs/>
          <w:color w:val="000000"/>
          <w:kern w:val="0"/>
          <w:sz w:val="28"/>
          <w:szCs w:val="28"/>
        </w:rPr>
      </w:pPr>
      <w:bookmarkStart w:id="3" w:name="_Toc163"/>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四、试卷题型结构</w:t>
      </w:r>
      <w:bookmarkEnd w:id="3"/>
    </w:p>
    <w:p w:rsidR="00FD4A6D" w:rsidRDefault="00A10996">
      <w:pPr>
        <w:widowControl/>
        <w:spacing w:line="360" w:lineRule="auto"/>
        <w:outlineLvl w:val="1"/>
        <w:rPr>
          <w:rFonts w:ascii="宋体" w:cs="Times New Roman"/>
          <w:color w:val="000000"/>
          <w:kern w:val="0"/>
          <w:sz w:val="28"/>
          <w:szCs w:val="28"/>
        </w:rPr>
      </w:pPr>
      <w:r>
        <w:rPr>
          <w:rFonts w:ascii="宋体" w:hAnsi="宋体" w:cs="宋体"/>
          <w:color w:val="000000"/>
          <w:kern w:val="0"/>
          <w:sz w:val="28"/>
          <w:szCs w:val="28"/>
        </w:rPr>
        <w:lastRenderedPageBreak/>
        <w:t xml:space="preserve">    1</w:t>
      </w:r>
      <w:r>
        <w:rPr>
          <w:rFonts w:ascii="宋体" w:hAnsi="宋体" w:cs="宋体" w:hint="eastAsia"/>
          <w:color w:val="000000"/>
          <w:kern w:val="0"/>
          <w:sz w:val="28"/>
          <w:szCs w:val="28"/>
        </w:rPr>
        <w:t>．名词解释题</w:t>
      </w:r>
      <w:r w:rsidR="00EB39F5">
        <w:rPr>
          <w:rFonts w:ascii="宋体" w:hAnsi="宋体" w:cs="宋体"/>
          <w:color w:val="000000"/>
          <w:kern w:val="0"/>
          <w:sz w:val="28"/>
          <w:szCs w:val="28"/>
        </w:rPr>
        <w:t>4</w:t>
      </w:r>
      <w:r>
        <w:rPr>
          <w:rFonts w:ascii="宋体" w:hAnsi="宋体" w:cs="宋体" w:hint="eastAsia"/>
          <w:color w:val="000000"/>
          <w:kern w:val="0"/>
          <w:sz w:val="28"/>
          <w:szCs w:val="28"/>
        </w:rPr>
        <w:t>小题，每小题</w:t>
      </w:r>
      <w:r w:rsidR="00EB39F5">
        <w:rPr>
          <w:rFonts w:ascii="宋体" w:hAnsi="宋体" w:cs="宋体"/>
          <w:color w:val="000000"/>
          <w:kern w:val="0"/>
          <w:sz w:val="28"/>
          <w:szCs w:val="28"/>
        </w:rPr>
        <w:t>5</w:t>
      </w:r>
      <w:r>
        <w:rPr>
          <w:rFonts w:ascii="宋体" w:hAnsi="宋体" w:cs="宋体" w:hint="eastAsia"/>
          <w:color w:val="000000"/>
          <w:kern w:val="0"/>
          <w:sz w:val="28"/>
          <w:szCs w:val="28"/>
        </w:rPr>
        <w:t>分，共</w:t>
      </w:r>
      <w:r>
        <w:rPr>
          <w:rFonts w:ascii="宋体" w:hAnsi="宋体" w:cs="宋体"/>
          <w:color w:val="000000"/>
          <w:kern w:val="0"/>
          <w:sz w:val="28"/>
          <w:szCs w:val="28"/>
        </w:rPr>
        <w:t>20</w:t>
      </w:r>
      <w:r>
        <w:rPr>
          <w:rFonts w:ascii="宋体" w:hAnsi="宋体" w:cs="宋体" w:hint="eastAsia"/>
          <w:color w:val="000000"/>
          <w:kern w:val="0"/>
          <w:sz w:val="28"/>
          <w:szCs w:val="28"/>
        </w:rPr>
        <w:t>分</w:t>
      </w:r>
    </w:p>
    <w:p w:rsidR="00FD4A6D" w:rsidRDefault="00A10996">
      <w:pPr>
        <w:widowControl/>
        <w:spacing w:line="360" w:lineRule="auto"/>
        <w:outlineLvl w:val="1"/>
        <w:rPr>
          <w:rFonts w:ascii="宋体" w:cs="Times New Roman"/>
          <w:color w:val="000000"/>
          <w:kern w:val="0"/>
          <w:sz w:val="28"/>
          <w:szCs w:val="28"/>
        </w:rPr>
      </w:pPr>
      <w:r>
        <w:rPr>
          <w:rFonts w:ascii="宋体" w:hAnsi="宋体" w:cs="宋体"/>
          <w:color w:val="000000"/>
          <w:kern w:val="0"/>
          <w:sz w:val="28"/>
          <w:szCs w:val="28"/>
        </w:rPr>
        <w:t xml:space="preserve">    2</w:t>
      </w:r>
      <w:r>
        <w:rPr>
          <w:rFonts w:ascii="宋体" w:hAnsi="宋体" w:cs="宋体" w:hint="eastAsia"/>
          <w:color w:val="000000"/>
          <w:kern w:val="0"/>
          <w:sz w:val="28"/>
          <w:szCs w:val="28"/>
        </w:rPr>
        <w:t>．简答题</w:t>
      </w:r>
      <w:r>
        <w:rPr>
          <w:rFonts w:ascii="宋体" w:hAnsi="宋体" w:cs="宋体"/>
          <w:color w:val="000000"/>
          <w:kern w:val="0"/>
          <w:sz w:val="28"/>
          <w:szCs w:val="28"/>
        </w:rPr>
        <w:t>5</w:t>
      </w:r>
      <w:r>
        <w:rPr>
          <w:rFonts w:ascii="宋体" w:hAnsi="宋体" w:cs="宋体" w:hint="eastAsia"/>
          <w:color w:val="000000"/>
          <w:kern w:val="0"/>
          <w:sz w:val="28"/>
          <w:szCs w:val="28"/>
        </w:rPr>
        <w:t>小题，每小题</w:t>
      </w:r>
      <w:r>
        <w:rPr>
          <w:rFonts w:ascii="宋体" w:hAnsi="宋体" w:cs="宋体"/>
          <w:color w:val="000000"/>
          <w:kern w:val="0"/>
          <w:sz w:val="28"/>
          <w:szCs w:val="28"/>
        </w:rPr>
        <w:t>10</w:t>
      </w:r>
      <w:r>
        <w:rPr>
          <w:rFonts w:ascii="宋体" w:hAnsi="宋体" w:cs="宋体" w:hint="eastAsia"/>
          <w:color w:val="000000"/>
          <w:kern w:val="0"/>
          <w:sz w:val="28"/>
          <w:szCs w:val="28"/>
        </w:rPr>
        <w:t>分，共</w:t>
      </w:r>
      <w:r>
        <w:rPr>
          <w:rFonts w:ascii="宋体" w:hAnsi="宋体" w:cs="宋体"/>
          <w:color w:val="000000"/>
          <w:kern w:val="0"/>
          <w:sz w:val="28"/>
          <w:szCs w:val="28"/>
        </w:rPr>
        <w:t>50</w:t>
      </w:r>
      <w:r>
        <w:rPr>
          <w:rFonts w:ascii="宋体" w:hAnsi="宋体" w:cs="宋体" w:hint="eastAsia"/>
          <w:color w:val="000000"/>
          <w:kern w:val="0"/>
          <w:sz w:val="28"/>
          <w:szCs w:val="28"/>
        </w:rPr>
        <w:t>分</w:t>
      </w:r>
    </w:p>
    <w:p w:rsidR="00FD4A6D" w:rsidRDefault="00A10996">
      <w:pPr>
        <w:widowControl/>
        <w:spacing w:line="360" w:lineRule="auto"/>
        <w:ind w:firstLine="555"/>
        <w:outlineLvl w:val="1"/>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．论述题</w:t>
      </w:r>
      <w:r>
        <w:rPr>
          <w:rFonts w:ascii="宋体" w:hAnsi="宋体" w:cs="宋体"/>
          <w:color w:val="000000"/>
          <w:kern w:val="0"/>
          <w:sz w:val="28"/>
          <w:szCs w:val="28"/>
        </w:rPr>
        <w:t>2</w:t>
      </w:r>
      <w:r>
        <w:rPr>
          <w:rFonts w:ascii="宋体" w:hAnsi="宋体" w:cs="宋体" w:hint="eastAsia"/>
          <w:color w:val="000000"/>
          <w:kern w:val="0"/>
          <w:sz w:val="28"/>
          <w:szCs w:val="28"/>
        </w:rPr>
        <w:t>小题，每小题</w:t>
      </w:r>
      <w:r>
        <w:rPr>
          <w:rFonts w:ascii="宋体" w:hAnsi="宋体" w:cs="宋体"/>
          <w:color w:val="000000"/>
          <w:kern w:val="0"/>
          <w:sz w:val="28"/>
          <w:szCs w:val="28"/>
        </w:rPr>
        <w:t>15</w:t>
      </w:r>
      <w:r>
        <w:rPr>
          <w:rFonts w:ascii="宋体" w:hAnsi="宋体" w:cs="宋体" w:hint="eastAsia"/>
          <w:color w:val="000000"/>
          <w:kern w:val="0"/>
          <w:sz w:val="28"/>
          <w:szCs w:val="28"/>
        </w:rPr>
        <w:t>分，共</w:t>
      </w:r>
      <w:r>
        <w:rPr>
          <w:rFonts w:ascii="宋体" w:hAnsi="宋体" w:cs="宋体"/>
          <w:color w:val="000000"/>
          <w:kern w:val="0"/>
          <w:sz w:val="28"/>
          <w:szCs w:val="28"/>
        </w:rPr>
        <w:t>30</w:t>
      </w:r>
      <w:bookmarkStart w:id="4" w:name="_GoBack"/>
      <w:bookmarkEnd w:id="4"/>
      <w:r>
        <w:rPr>
          <w:rFonts w:ascii="宋体" w:hAnsi="宋体" w:cs="宋体" w:hint="eastAsia"/>
          <w:color w:val="000000"/>
          <w:kern w:val="0"/>
          <w:sz w:val="28"/>
          <w:szCs w:val="28"/>
        </w:rPr>
        <w:t>分</w:t>
      </w:r>
    </w:p>
    <w:p w:rsidR="00FD4A6D" w:rsidRDefault="00A10996">
      <w:pPr>
        <w:widowControl/>
        <w:spacing w:line="360" w:lineRule="auto"/>
        <w:ind w:firstLine="555"/>
        <w:outlineLvl w:val="1"/>
        <w:rPr>
          <w:rFonts w:ascii="宋体" w:hAnsi="宋体" w:cs="宋体"/>
          <w:b/>
          <w:bCs/>
          <w:color w:val="000000"/>
          <w:kern w:val="0"/>
          <w:sz w:val="28"/>
          <w:szCs w:val="28"/>
        </w:rPr>
      </w:pPr>
      <w:r>
        <w:rPr>
          <w:rFonts w:ascii="宋体" w:hAnsi="宋体" w:cs="宋体" w:hint="eastAsia"/>
          <w:b/>
          <w:bCs/>
          <w:color w:val="000000"/>
          <w:kern w:val="0"/>
          <w:sz w:val="28"/>
          <w:szCs w:val="28"/>
        </w:rPr>
        <w:t>五、参考书目</w:t>
      </w:r>
    </w:p>
    <w:p w:rsidR="00FD4A6D" w:rsidRDefault="00A10996">
      <w:pPr>
        <w:widowControl/>
        <w:spacing w:line="360" w:lineRule="auto"/>
        <w:ind w:firstLine="555"/>
        <w:outlineLvl w:val="1"/>
        <w:rPr>
          <w:rFonts w:ascii="宋体" w:hAnsi="宋体" w:cs="宋体"/>
          <w:color w:val="000000"/>
          <w:kern w:val="0"/>
          <w:sz w:val="28"/>
          <w:szCs w:val="28"/>
        </w:rPr>
      </w:pPr>
      <w:r>
        <w:rPr>
          <w:rFonts w:ascii="宋体" w:hAnsi="宋体" w:cs="宋体" w:hint="eastAsia"/>
          <w:color w:val="000000"/>
          <w:kern w:val="0"/>
          <w:sz w:val="28"/>
          <w:szCs w:val="28"/>
        </w:rPr>
        <w:t>《中国特殊教育学基础》陈云英，教育科学出版社，</w:t>
      </w:r>
      <w:r>
        <w:rPr>
          <w:rFonts w:ascii="宋体" w:hAnsi="宋体" w:cs="宋体" w:hint="eastAsia"/>
          <w:color w:val="000000"/>
          <w:kern w:val="0"/>
          <w:sz w:val="28"/>
          <w:szCs w:val="28"/>
        </w:rPr>
        <w:t>2004</w:t>
      </w:r>
      <w:r>
        <w:rPr>
          <w:rFonts w:ascii="宋体" w:hAnsi="宋体" w:cs="宋体" w:hint="eastAsia"/>
          <w:color w:val="000000"/>
          <w:kern w:val="0"/>
          <w:sz w:val="28"/>
          <w:szCs w:val="28"/>
        </w:rPr>
        <w:t>年。</w:t>
      </w:r>
    </w:p>
    <w:p w:rsidR="00FD4A6D" w:rsidRDefault="00A10996">
      <w:pPr>
        <w:pStyle w:val="HTML"/>
        <w:shd w:val="clear" w:color="auto" w:fill="FFFFFF"/>
        <w:spacing w:beforeLines="50" w:before="156" w:after="240" w:line="330" w:lineRule="atLeast"/>
        <w:jc w:val="both"/>
        <w:rPr>
          <w:rFonts w:cs="Times New Roman"/>
          <w:b/>
          <w:bCs/>
          <w:color w:val="000000"/>
          <w:sz w:val="28"/>
          <w:szCs w:val="28"/>
        </w:rPr>
      </w:pPr>
      <w:r>
        <w:rPr>
          <w:b/>
          <w:bCs/>
          <w:color w:val="000000"/>
          <w:sz w:val="28"/>
          <w:szCs w:val="28"/>
        </w:rPr>
        <w:t xml:space="preserve">IV </w:t>
      </w:r>
      <w:r>
        <w:rPr>
          <w:rFonts w:hint="eastAsia"/>
          <w:b/>
          <w:bCs/>
          <w:color w:val="000000"/>
          <w:sz w:val="28"/>
          <w:szCs w:val="28"/>
        </w:rPr>
        <w:t>、考试内容</w:t>
      </w:r>
    </w:p>
    <w:p w:rsidR="00FD4A6D" w:rsidRDefault="00A10996">
      <w:pPr>
        <w:numPr>
          <w:ilvl w:val="0"/>
          <w:numId w:val="1"/>
        </w:numPr>
        <w:rPr>
          <w:rFonts w:cs="Times New Roman"/>
          <w:sz w:val="28"/>
          <w:szCs w:val="28"/>
        </w:rPr>
      </w:pPr>
      <w:r>
        <w:rPr>
          <w:rFonts w:cs="宋体" w:hint="eastAsia"/>
          <w:b/>
          <w:bCs/>
          <w:sz w:val="28"/>
          <w:szCs w:val="28"/>
        </w:rPr>
        <w:t>特殊教育学基础</w:t>
      </w:r>
    </w:p>
    <w:p w:rsidR="00FD4A6D" w:rsidRDefault="00A10996">
      <w:pPr>
        <w:ind w:firstLine="540"/>
        <w:rPr>
          <w:rFonts w:cs="Times New Roman"/>
          <w:sz w:val="28"/>
          <w:szCs w:val="28"/>
        </w:rPr>
      </w:pPr>
      <w:r>
        <w:rPr>
          <w:rFonts w:cs="宋体" w:hint="eastAsia"/>
          <w:sz w:val="28"/>
          <w:szCs w:val="28"/>
        </w:rPr>
        <w:t>（一）</w:t>
      </w:r>
      <w:r>
        <w:rPr>
          <w:sz w:val="28"/>
          <w:szCs w:val="28"/>
        </w:rPr>
        <w:t xml:space="preserve"> </w:t>
      </w:r>
      <w:r>
        <w:rPr>
          <w:rFonts w:cs="宋体" w:hint="eastAsia"/>
          <w:sz w:val="28"/>
          <w:szCs w:val="28"/>
        </w:rPr>
        <w:t>特殊教育的定义</w:t>
      </w:r>
    </w:p>
    <w:p w:rsidR="00FD4A6D" w:rsidRDefault="00A10996">
      <w:pPr>
        <w:ind w:firstLine="540"/>
        <w:rPr>
          <w:rFonts w:cs="Times New Roman"/>
          <w:sz w:val="28"/>
          <w:szCs w:val="28"/>
        </w:rPr>
      </w:pPr>
      <w:r>
        <w:rPr>
          <w:rFonts w:cs="宋体" w:hint="eastAsia"/>
          <w:sz w:val="28"/>
          <w:szCs w:val="28"/>
        </w:rPr>
        <w:t>（二）</w:t>
      </w:r>
      <w:r>
        <w:rPr>
          <w:sz w:val="28"/>
          <w:szCs w:val="28"/>
        </w:rPr>
        <w:t xml:space="preserve"> </w:t>
      </w:r>
      <w:r>
        <w:rPr>
          <w:rFonts w:cs="宋体" w:hint="eastAsia"/>
          <w:sz w:val="28"/>
          <w:szCs w:val="28"/>
        </w:rPr>
        <w:t>发展特殊教育的必要性</w:t>
      </w:r>
    </w:p>
    <w:p w:rsidR="00FD4A6D" w:rsidRDefault="00A10996">
      <w:pPr>
        <w:ind w:firstLine="540"/>
        <w:rPr>
          <w:rFonts w:cs="Times New Roman"/>
          <w:sz w:val="28"/>
          <w:szCs w:val="28"/>
        </w:rPr>
      </w:pPr>
      <w:r>
        <w:rPr>
          <w:rFonts w:cs="宋体" w:hint="eastAsia"/>
          <w:sz w:val="28"/>
          <w:szCs w:val="28"/>
        </w:rPr>
        <w:t>（三）</w:t>
      </w:r>
      <w:r>
        <w:rPr>
          <w:sz w:val="28"/>
          <w:szCs w:val="28"/>
        </w:rPr>
        <w:t xml:space="preserve"> </w:t>
      </w:r>
      <w:r>
        <w:rPr>
          <w:rFonts w:cs="宋体" w:hint="eastAsia"/>
          <w:sz w:val="28"/>
          <w:szCs w:val="28"/>
        </w:rPr>
        <w:t>特殊教育的对象、基本原则和教学措施</w:t>
      </w:r>
    </w:p>
    <w:p w:rsidR="00FD4A6D" w:rsidRDefault="00A10996">
      <w:pPr>
        <w:rPr>
          <w:rFonts w:cs="Times New Roman"/>
          <w:b/>
          <w:bCs/>
          <w:sz w:val="28"/>
          <w:szCs w:val="28"/>
        </w:rPr>
      </w:pPr>
      <w:r>
        <w:rPr>
          <w:rFonts w:cs="宋体" w:hint="eastAsia"/>
          <w:b/>
          <w:bCs/>
          <w:sz w:val="28"/>
          <w:szCs w:val="28"/>
        </w:rPr>
        <w:t>二、</w:t>
      </w:r>
      <w:r>
        <w:rPr>
          <w:b/>
          <w:bCs/>
          <w:sz w:val="28"/>
          <w:szCs w:val="28"/>
        </w:rPr>
        <w:t xml:space="preserve"> </w:t>
      </w:r>
      <w:r>
        <w:rPr>
          <w:rFonts w:cs="宋体" w:hint="eastAsia"/>
          <w:b/>
          <w:bCs/>
          <w:sz w:val="28"/>
          <w:szCs w:val="28"/>
        </w:rPr>
        <w:t>特殊教育的发展</w:t>
      </w:r>
    </w:p>
    <w:p w:rsidR="00FD4A6D" w:rsidRDefault="00A10996">
      <w:pPr>
        <w:rPr>
          <w:rFonts w:cs="Times New Roman"/>
          <w:b/>
          <w:bCs/>
          <w:sz w:val="28"/>
          <w:szCs w:val="28"/>
        </w:rPr>
      </w:pPr>
      <w:r>
        <w:rPr>
          <w:rFonts w:cs="宋体" w:hint="eastAsia"/>
          <w:b/>
          <w:bCs/>
          <w:sz w:val="28"/>
          <w:szCs w:val="28"/>
        </w:rPr>
        <w:t>三、</w:t>
      </w:r>
      <w:r>
        <w:rPr>
          <w:b/>
          <w:bCs/>
          <w:sz w:val="28"/>
          <w:szCs w:val="28"/>
        </w:rPr>
        <w:t xml:space="preserve"> </w:t>
      </w:r>
      <w:r>
        <w:rPr>
          <w:rFonts w:cs="宋体" w:hint="eastAsia"/>
          <w:b/>
          <w:bCs/>
          <w:sz w:val="28"/>
          <w:szCs w:val="28"/>
        </w:rPr>
        <w:t>特殊教育师资的培养</w:t>
      </w:r>
    </w:p>
    <w:p w:rsidR="00FD4A6D" w:rsidRDefault="00A10996">
      <w:pPr>
        <w:ind w:firstLine="540"/>
        <w:rPr>
          <w:rFonts w:cs="Times New Roman"/>
          <w:sz w:val="28"/>
          <w:szCs w:val="28"/>
        </w:rPr>
      </w:pPr>
      <w:r>
        <w:rPr>
          <w:rFonts w:cs="宋体" w:hint="eastAsia"/>
          <w:sz w:val="28"/>
          <w:szCs w:val="28"/>
        </w:rPr>
        <w:t>（一）特殊教育师资培养概述</w:t>
      </w:r>
    </w:p>
    <w:p w:rsidR="00FD4A6D" w:rsidRDefault="00A10996">
      <w:pPr>
        <w:ind w:firstLine="540"/>
        <w:rPr>
          <w:rFonts w:cs="Times New Roman"/>
          <w:sz w:val="28"/>
          <w:szCs w:val="28"/>
        </w:rPr>
      </w:pPr>
      <w:r>
        <w:rPr>
          <w:rFonts w:cs="宋体" w:hint="eastAsia"/>
          <w:sz w:val="28"/>
          <w:szCs w:val="28"/>
        </w:rPr>
        <w:t>（二）特殊教育新师资培养</w:t>
      </w:r>
    </w:p>
    <w:p w:rsidR="00FD4A6D" w:rsidRDefault="00A10996">
      <w:pPr>
        <w:ind w:firstLine="540"/>
        <w:rPr>
          <w:rFonts w:cs="Times New Roman"/>
          <w:sz w:val="28"/>
          <w:szCs w:val="28"/>
        </w:rPr>
      </w:pPr>
      <w:r>
        <w:rPr>
          <w:rFonts w:cs="宋体" w:hint="eastAsia"/>
          <w:sz w:val="28"/>
          <w:szCs w:val="28"/>
        </w:rPr>
        <w:t>（三）特殊教育师资在职培训</w:t>
      </w:r>
    </w:p>
    <w:p w:rsidR="00FD4A6D" w:rsidRDefault="00A10996">
      <w:pPr>
        <w:ind w:firstLine="540"/>
        <w:rPr>
          <w:rFonts w:cs="Times New Roman"/>
          <w:sz w:val="28"/>
          <w:szCs w:val="28"/>
        </w:rPr>
      </w:pPr>
      <w:r>
        <w:rPr>
          <w:rFonts w:cs="宋体" w:hint="eastAsia"/>
          <w:sz w:val="28"/>
          <w:szCs w:val="28"/>
        </w:rPr>
        <w:t>（四）随班就读师资培训</w:t>
      </w:r>
    </w:p>
    <w:p w:rsidR="00FD4A6D" w:rsidRDefault="00A10996">
      <w:pPr>
        <w:ind w:firstLine="540"/>
        <w:rPr>
          <w:rFonts w:cs="Times New Roman"/>
          <w:sz w:val="28"/>
          <w:szCs w:val="28"/>
        </w:rPr>
      </w:pPr>
      <w:r>
        <w:rPr>
          <w:rFonts w:cs="宋体" w:hint="eastAsia"/>
          <w:sz w:val="28"/>
          <w:szCs w:val="28"/>
        </w:rPr>
        <w:t>（五）特殊教育师资培养的总结与展望</w:t>
      </w:r>
    </w:p>
    <w:p w:rsidR="00FD4A6D" w:rsidRDefault="00A10996">
      <w:pPr>
        <w:rPr>
          <w:rFonts w:cs="Times New Roman"/>
          <w:b/>
          <w:bCs/>
          <w:sz w:val="28"/>
          <w:szCs w:val="28"/>
        </w:rPr>
      </w:pPr>
      <w:r>
        <w:rPr>
          <w:rFonts w:cs="宋体" w:hint="eastAsia"/>
          <w:b/>
          <w:bCs/>
          <w:sz w:val="28"/>
          <w:szCs w:val="28"/>
        </w:rPr>
        <w:t>四、</w:t>
      </w:r>
      <w:r>
        <w:rPr>
          <w:b/>
          <w:bCs/>
          <w:sz w:val="28"/>
          <w:szCs w:val="28"/>
        </w:rPr>
        <w:t xml:space="preserve"> </w:t>
      </w:r>
      <w:r>
        <w:rPr>
          <w:rFonts w:cs="宋体" w:hint="eastAsia"/>
          <w:b/>
          <w:bCs/>
          <w:sz w:val="28"/>
          <w:szCs w:val="28"/>
        </w:rPr>
        <w:t>特殊教育的研究</w:t>
      </w:r>
    </w:p>
    <w:p w:rsidR="00FD4A6D" w:rsidRDefault="00A10996">
      <w:pPr>
        <w:ind w:firstLine="540"/>
        <w:rPr>
          <w:rFonts w:cs="Times New Roman"/>
          <w:sz w:val="28"/>
          <w:szCs w:val="28"/>
        </w:rPr>
      </w:pPr>
      <w:r>
        <w:rPr>
          <w:rFonts w:cs="宋体" w:hint="eastAsia"/>
          <w:sz w:val="28"/>
          <w:szCs w:val="28"/>
        </w:rPr>
        <w:t>（一）特殊教育研究的发展趋势和特点</w:t>
      </w:r>
    </w:p>
    <w:p w:rsidR="00FD4A6D" w:rsidRDefault="00A10996">
      <w:pPr>
        <w:ind w:firstLine="540"/>
        <w:rPr>
          <w:rFonts w:cs="Times New Roman"/>
          <w:sz w:val="28"/>
          <w:szCs w:val="28"/>
        </w:rPr>
      </w:pPr>
      <w:r>
        <w:rPr>
          <w:rFonts w:cs="宋体" w:hint="eastAsia"/>
          <w:sz w:val="28"/>
          <w:szCs w:val="28"/>
        </w:rPr>
        <w:t>（二）特殊教育研究的方法</w:t>
      </w:r>
    </w:p>
    <w:p w:rsidR="00FD4A6D" w:rsidRDefault="00A10996">
      <w:pPr>
        <w:ind w:firstLine="540"/>
        <w:rPr>
          <w:rFonts w:cs="Times New Roman"/>
          <w:sz w:val="28"/>
          <w:szCs w:val="28"/>
        </w:rPr>
      </w:pPr>
      <w:r>
        <w:rPr>
          <w:rFonts w:cs="宋体" w:hint="eastAsia"/>
          <w:sz w:val="28"/>
          <w:szCs w:val="28"/>
        </w:rPr>
        <w:t>（三）特殊教育研究的内容和主要成果</w:t>
      </w:r>
    </w:p>
    <w:p w:rsidR="00FD4A6D" w:rsidRDefault="00A10996">
      <w:pPr>
        <w:rPr>
          <w:rFonts w:cs="Times New Roman"/>
          <w:b/>
          <w:bCs/>
          <w:sz w:val="28"/>
          <w:szCs w:val="28"/>
        </w:rPr>
      </w:pPr>
      <w:r>
        <w:rPr>
          <w:rFonts w:cs="宋体" w:hint="eastAsia"/>
          <w:b/>
          <w:bCs/>
          <w:sz w:val="28"/>
          <w:szCs w:val="28"/>
        </w:rPr>
        <w:lastRenderedPageBreak/>
        <w:t>五、</w:t>
      </w:r>
      <w:r>
        <w:rPr>
          <w:b/>
          <w:bCs/>
          <w:sz w:val="28"/>
          <w:szCs w:val="28"/>
        </w:rPr>
        <w:t xml:space="preserve"> </w:t>
      </w:r>
      <w:r>
        <w:rPr>
          <w:rFonts w:cs="宋体" w:hint="eastAsia"/>
          <w:b/>
          <w:bCs/>
          <w:sz w:val="28"/>
          <w:szCs w:val="28"/>
        </w:rPr>
        <w:t>听觉障碍儿童教育</w:t>
      </w:r>
    </w:p>
    <w:p w:rsidR="00FD4A6D" w:rsidRDefault="00A10996">
      <w:pPr>
        <w:ind w:firstLine="540"/>
        <w:rPr>
          <w:rFonts w:cs="Times New Roman"/>
          <w:sz w:val="28"/>
          <w:szCs w:val="28"/>
        </w:rPr>
      </w:pPr>
      <w:r>
        <w:rPr>
          <w:rFonts w:cs="宋体" w:hint="eastAsia"/>
          <w:sz w:val="28"/>
          <w:szCs w:val="28"/>
        </w:rPr>
        <w:t>（一）听觉障碍的概念与分类</w:t>
      </w:r>
    </w:p>
    <w:p w:rsidR="00FD4A6D" w:rsidRDefault="00A10996">
      <w:pPr>
        <w:ind w:firstLine="540"/>
        <w:rPr>
          <w:rFonts w:cs="Times New Roman"/>
          <w:sz w:val="28"/>
          <w:szCs w:val="28"/>
        </w:rPr>
      </w:pPr>
      <w:r>
        <w:rPr>
          <w:rFonts w:cs="宋体" w:hint="eastAsia"/>
          <w:sz w:val="28"/>
          <w:szCs w:val="28"/>
        </w:rPr>
        <w:t>（二）听觉障碍儿童的特征</w:t>
      </w:r>
    </w:p>
    <w:p w:rsidR="00FD4A6D" w:rsidRDefault="00A10996">
      <w:pPr>
        <w:ind w:firstLine="540"/>
        <w:rPr>
          <w:rFonts w:cs="Times New Roman"/>
          <w:sz w:val="28"/>
          <w:szCs w:val="28"/>
        </w:rPr>
      </w:pPr>
      <w:r>
        <w:rPr>
          <w:rFonts w:cs="宋体" w:hint="eastAsia"/>
          <w:sz w:val="28"/>
          <w:szCs w:val="28"/>
        </w:rPr>
        <w:t>（三）听觉障碍儿童的教育</w:t>
      </w:r>
    </w:p>
    <w:p w:rsidR="00FD4A6D" w:rsidRDefault="00A10996">
      <w:pPr>
        <w:rPr>
          <w:rFonts w:cs="Times New Roman"/>
          <w:b/>
          <w:bCs/>
          <w:sz w:val="28"/>
          <w:szCs w:val="28"/>
        </w:rPr>
      </w:pPr>
      <w:r>
        <w:rPr>
          <w:rFonts w:cs="宋体" w:hint="eastAsia"/>
          <w:b/>
          <w:bCs/>
          <w:sz w:val="28"/>
          <w:szCs w:val="28"/>
        </w:rPr>
        <w:t>六、</w:t>
      </w:r>
      <w:r>
        <w:rPr>
          <w:b/>
          <w:bCs/>
          <w:sz w:val="28"/>
          <w:szCs w:val="28"/>
        </w:rPr>
        <w:t xml:space="preserve"> </w:t>
      </w:r>
      <w:r>
        <w:rPr>
          <w:rFonts w:cs="宋体" w:hint="eastAsia"/>
          <w:b/>
          <w:bCs/>
          <w:sz w:val="28"/>
          <w:szCs w:val="28"/>
        </w:rPr>
        <w:t>发展障碍儿童教育</w:t>
      </w:r>
    </w:p>
    <w:p w:rsidR="00FD4A6D" w:rsidRDefault="00A10996">
      <w:pPr>
        <w:ind w:firstLine="540"/>
        <w:rPr>
          <w:rFonts w:cs="Times New Roman"/>
          <w:sz w:val="28"/>
          <w:szCs w:val="28"/>
        </w:rPr>
      </w:pPr>
      <w:r>
        <w:rPr>
          <w:rFonts w:cs="宋体" w:hint="eastAsia"/>
          <w:sz w:val="28"/>
          <w:szCs w:val="28"/>
        </w:rPr>
        <w:t>（一）智力落后儿童教育</w:t>
      </w:r>
    </w:p>
    <w:p w:rsidR="00FD4A6D" w:rsidRDefault="00A10996">
      <w:pPr>
        <w:ind w:firstLine="540"/>
        <w:rPr>
          <w:rFonts w:cs="Times New Roman"/>
          <w:sz w:val="28"/>
          <w:szCs w:val="28"/>
        </w:rPr>
      </w:pPr>
      <w:r>
        <w:rPr>
          <w:rFonts w:cs="宋体" w:hint="eastAsia"/>
          <w:sz w:val="28"/>
          <w:szCs w:val="28"/>
        </w:rPr>
        <w:t>（二）学习障碍儿童教育</w:t>
      </w:r>
    </w:p>
    <w:p w:rsidR="00FD4A6D" w:rsidRDefault="00A10996">
      <w:pPr>
        <w:ind w:firstLine="540"/>
        <w:rPr>
          <w:rFonts w:cs="Times New Roman"/>
          <w:sz w:val="28"/>
          <w:szCs w:val="28"/>
        </w:rPr>
      </w:pPr>
      <w:r>
        <w:rPr>
          <w:rFonts w:cs="宋体" w:hint="eastAsia"/>
          <w:sz w:val="28"/>
          <w:szCs w:val="28"/>
        </w:rPr>
        <w:t>（三）孤独症儿童教育</w:t>
      </w:r>
    </w:p>
    <w:p w:rsidR="00FD4A6D" w:rsidRDefault="00A10996">
      <w:pPr>
        <w:rPr>
          <w:rFonts w:cs="Times New Roman"/>
          <w:b/>
          <w:bCs/>
          <w:sz w:val="28"/>
          <w:szCs w:val="28"/>
        </w:rPr>
      </w:pPr>
      <w:r>
        <w:rPr>
          <w:rFonts w:cs="宋体" w:hint="eastAsia"/>
          <w:b/>
          <w:bCs/>
          <w:sz w:val="28"/>
          <w:szCs w:val="28"/>
        </w:rPr>
        <w:t>七、视觉障碍儿童教育</w:t>
      </w:r>
    </w:p>
    <w:p w:rsidR="00FD4A6D" w:rsidRDefault="00A10996">
      <w:pPr>
        <w:ind w:firstLine="540"/>
        <w:rPr>
          <w:rFonts w:cs="Times New Roman"/>
          <w:sz w:val="28"/>
          <w:szCs w:val="28"/>
        </w:rPr>
      </w:pPr>
      <w:r>
        <w:rPr>
          <w:rFonts w:cs="宋体" w:hint="eastAsia"/>
          <w:sz w:val="28"/>
          <w:szCs w:val="28"/>
        </w:rPr>
        <w:t>（一）视觉障碍的概述</w:t>
      </w:r>
    </w:p>
    <w:p w:rsidR="00FD4A6D" w:rsidRDefault="00A10996">
      <w:pPr>
        <w:ind w:firstLine="540"/>
        <w:rPr>
          <w:rFonts w:cs="Times New Roman"/>
          <w:sz w:val="28"/>
          <w:szCs w:val="28"/>
        </w:rPr>
      </w:pPr>
      <w:r>
        <w:rPr>
          <w:rFonts w:cs="宋体" w:hint="eastAsia"/>
          <w:sz w:val="28"/>
          <w:szCs w:val="28"/>
        </w:rPr>
        <w:t>（二）视觉障碍儿童的生理与心理特征</w:t>
      </w:r>
    </w:p>
    <w:p w:rsidR="00FD4A6D" w:rsidRDefault="00A10996">
      <w:pPr>
        <w:ind w:firstLine="540"/>
        <w:rPr>
          <w:rFonts w:cs="Times New Roman"/>
          <w:sz w:val="28"/>
          <w:szCs w:val="28"/>
        </w:rPr>
      </w:pPr>
      <w:r>
        <w:rPr>
          <w:rFonts w:cs="宋体" w:hint="eastAsia"/>
          <w:sz w:val="28"/>
          <w:szCs w:val="28"/>
        </w:rPr>
        <w:t>（三）视觉障碍儿童的教育</w:t>
      </w:r>
    </w:p>
    <w:p w:rsidR="00FD4A6D" w:rsidRDefault="00A10996">
      <w:pPr>
        <w:rPr>
          <w:rFonts w:cs="Times New Roman"/>
          <w:b/>
          <w:bCs/>
          <w:sz w:val="28"/>
          <w:szCs w:val="28"/>
        </w:rPr>
      </w:pPr>
      <w:r>
        <w:rPr>
          <w:rFonts w:cs="宋体" w:hint="eastAsia"/>
          <w:b/>
          <w:bCs/>
          <w:sz w:val="28"/>
          <w:szCs w:val="28"/>
        </w:rPr>
        <w:t>八、超常儿童教育</w:t>
      </w:r>
    </w:p>
    <w:p w:rsidR="00FD4A6D" w:rsidRDefault="00A10996">
      <w:pPr>
        <w:ind w:firstLine="540"/>
        <w:rPr>
          <w:rFonts w:cs="Times New Roman"/>
          <w:sz w:val="28"/>
          <w:szCs w:val="28"/>
        </w:rPr>
      </w:pPr>
      <w:r>
        <w:rPr>
          <w:rFonts w:cs="宋体" w:hint="eastAsia"/>
          <w:sz w:val="28"/>
          <w:szCs w:val="28"/>
        </w:rPr>
        <w:t>（一）认识超常儿童</w:t>
      </w:r>
    </w:p>
    <w:p w:rsidR="00FD4A6D" w:rsidRDefault="00A10996">
      <w:pPr>
        <w:ind w:firstLine="540"/>
        <w:rPr>
          <w:rFonts w:cs="Times New Roman"/>
          <w:sz w:val="28"/>
          <w:szCs w:val="28"/>
        </w:rPr>
      </w:pPr>
      <w:r>
        <w:rPr>
          <w:rFonts w:cs="宋体" w:hint="eastAsia"/>
          <w:sz w:val="28"/>
          <w:szCs w:val="28"/>
        </w:rPr>
        <w:t>（二）超常儿童的研究和教育</w:t>
      </w:r>
    </w:p>
    <w:p w:rsidR="00FD4A6D" w:rsidRDefault="00A10996">
      <w:pPr>
        <w:ind w:firstLine="540"/>
        <w:rPr>
          <w:rFonts w:cs="Times New Roman"/>
          <w:sz w:val="28"/>
          <w:szCs w:val="28"/>
        </w:rPr>
      </w:pPr>
      <w:r>
        <w:rPr>
          <w:rFonts w:cs="宋体" w:hint="eastAsia"/>
          <w:sz w:val="28"/>
          <w:szCs w:val="28"/>
        </w:rPr>
        <w:t>（三）早期教育与超常教育</w:t>
      </w:r>
    </w:p>
    <w:p w:rsidR="00FD4A6D" w:rsidRDefault="00A10996">
      <w:pPr>
        <w:ind w:firstLine="540"/>
        <w:rPr>
          <w:rFonts w:cs="Times New Roman"/>
          <w:sz w:val="28"/>
          <w:szCs w:val="28"/>
        </w:rPr>
      </w:pPr>
      <w:r>
        <w:rPr>
          <w:rFonts w:cs="宋体" w:hint="eastAsia"/>
          <w:sz w:val="28"/>
          <w:szCs w:val="28"/>
        </w:rPr>
        <w:t>（四）素质教育与超常教育</w:t>
      </w:r>
    </w:p>
    <w:p w:rsidR="00FD4A6D" w:rsidRDefault="00A10996">
      <w:pPr>
        <w:rPr>
          <w:rFonts w:cs="Times New Roman"/>
          <w:b/>
          <w:bCs/>
          <w:sz w:val="28"/>
          <w:szCs w:val="28"/>
        </w:rPr>
      </w:pPr>
      <w:r>
        <w:rPr>
          <w:rFonts w:cs="宋体" w:hint="eastAsia"/>
          <w:b/>
          <w:bCs/>
          <w:sz w:val="28"/>
          <w:szCs w:val="28"/>
        </w:rPr>
        <w:t>九、残疾儿童职业教育</w:t>
      </w:r>
    </w:p>
    <w:p w:rsidR="00FD4A6D" w:rsidRDefault="00A10996">
      <w:pPr>
        <w:ind w:firstLine="540"/>
        <w:rPr>
          <w:rFonts w:cs="Times New Roman"/>
          <w:sz w:val="28"/>
          <w:szCs w:val="28"/>
        </w:rPr>
      </w:pPr>
      <w:r>
        <w:rPr>
          <w:rFonts w:cs="宋体" w:hint="eastAsia"/>
          <w:sz w:val="28"/>
          <w:szCs w:val="28"/>
        </w:rPr>
        <w:t>（一）特教学校职业教育概述</w:t>
      </w:r>
    </w:p>
    <w:p w:rsidR="00FD4A6D" w:rsidRDefault="00A10996">
      <w:pPr>
        <w:ind w:firstLine="540"/>
        <w:rPr>
          <w:rFonts w:cs="Times New Roman"/>
          <w:sz w:val="28"/>
          <w:szCs w:val="28"/>
        </w:rPr>
      </w:pPr>
      <w:r>
        <w:rPr>
          <w:rFonts w:cs="宋体" w:hint="eastAsia"/>
          <w:sz w:val="28"/>
          <w:szCs w:val="28"/>
        </w:rPr>
        <w:t>（二）残疾儿童职业教育的构成</w:t>
      </w:r>
    </w:p>
    <w:p w:rsidR="00FD4A6D" w:rsidRDefault="00A10996">
      <w:pPr>
        <w:ind w:firstLine="540"/>
        <w:rPr>
          <w:rFonts w:cs="Times New Roman"/>
        </w:rPr>
      </w:pPr>
      <w:r>
        <w:rPr>
          <w:rFonts w:cs="宋体" w:hint="eastAsia"/>
          <w:sz w:val="28"/>
          <w:szCs w:val="28"/>
        </w:rPr>
        <w:t>（三）残疾儿童职业教育的目标和课程</w:t>
      </w:r>
    </w:p>
    <w:sectPr w:rsidR="00FD4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8A5FC"/>
    <w:multiLevelType w:val="singleLevel"/>
    <w:tmpl w:val="59A8A5FC"/>
    <w:lvl w:ilvl="0">
      <w:start w:val="1"/>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2F470DF"/>
    <w:rsid w:val="00057B04"/>
    <w:rsid w:val="000A465B"/>
    <w:rsid w:val="002364F5"/>
    <w:rsid w:val="002B7E9B"/>
    <w:rsid w:val="002D6558"/>
    <w:rsid w:val="003E60A1"/>
    <w:rsid w:val="004723E4"/>
    <w:rsid w:val="007E7ABA"/>
    <w:rsid w:val="00815448"/>
    <w:rsid w:val="00A10996"/>
    <w:rsid w:val="00AC3134"/>
    <w:rsid w:val="00AE4232"/>
    <w:rsid w:val="00DC509C"/>
    <w:rsid w:val="00EB39F5"/>
    <w:rsid w:val="00F56207"/>
    <w:rsid w:val="00FD4A6D"/>
    <w:rsid w:val="22F470DF"/>
    <w:rsid w:val="6A5F57D9"/>
    <w:rsid w:val="7E26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A4553"/>
  <w15:docId w15:val="{7CE99204-C572-4B8F-9F12-3A615C64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0"/>
    <w:uiPriority w:val="99"/>
    <w:qFormat/>
    <w:pPr>
      <w:widowControl/>
      <w:jc w:val="left"/>
      <w:outlineLvl w:val="1"/>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20">
    <w:name w:val="标题 2 字符"/>
    <w:link w:val="2"/>
    <w:uiPriority w:val="99"/>
    <w:locked/>
    <w:rPr>
      <w:rFonts w:ascii="宋体" w:eastAsia="宋体" w:hAnsi="宋体" w:cs="宋体"/>
      <w:b/>
      <w:bCs/>
      <w:kern w:val="0"/>
      <w:sz w:val="20"/>
      <w:szCs w:val="20"/>
    </w:rPr>
  </w:style>
  <w:style w:type="character" w:customStyle="1" w:styleId="a6">
    <w:name w:val="页眉 字符"/>
    <w:link w:val="a5"/>
    <w:uiPriority w:val="99"/>
    <w:qFormat/>
    <w:locked/>
    <w:rPr>
      <w:kern w:val="2"/>
      <w:sz w:val="18"/>
      <w:szCs w:val="18"/>
    </w:rPr>
  </w:style>
  <w:style w:type="character" w:customStyle="1" w:styleId="a4">
    <w:name w:val="页脚 字符"/>
    <w:link w:val="a3"/>
    <w:uiPriority w:val="99"/>
    <w:qFormat/>
    <w:locked/>
    <w:rPr>
      <w:kern w:val="2"/>
      <w:sz w:val="18"/>
      <w:szCs w:val="18"/>
    </w:rPr>
  </w:style>
  <w:style w:type="character" w:customStyle="1" w:styleId="HTML0">
    <w:name w:val="HTML 预设格式 字符"/>
    <w:link w:val="HTML"/>
    <w:uiPriority w:val="99"/>
    <w:qFormat/>
    <w:locked/>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147</Words>
  <Characters>844</Characters>
  <Application>Microsoft Office Word</Application>
  <DocSecurity>0</DocSecurity>
  <Lines>7</Lines>
  <Paragraphs>1</Paragraphs>
  <ScaleCrop>false</ScaleCrop>
  <Company>Microsoft</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吴迪</cp:lastModifiedBy>
  <cp:revision>7</cp:revision>
  <dcterms:created xsi:type="dcterms:W3CDTF">2017-09-05T04:40:00Z</dcterms:created>
  <dcterms:modified xsi:type="dcterms:W3CDTF">2018-09-21T08:16:00Z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