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微软雅黑" w:eastAsia="黑体"/>
          <w:b/>
          <w:color w:val="000000"/>
          <w:sz w:val="32"/>
          <w:szCs w:val="32"/>
        </w:rPr>
      </w:pPr>
      <w:bookmarkStart w:id="0" w:name="_GoBack"/>
      <w:bookmarkEnd w:id="0"/>
      <w:r>
        <w:rPr>
          <w:rFonts w:hint="eastAsia" w:ascii="黑体" w:hAnsi="微软雅黑" w:eastAsia="黑体"/>
          <w:b/>
          <w:color w:val="000000"/>
          <w:sz w:val="32"/>
          <w:szCs w:val="32"/>
        </w:rPr>
        <w:t>2022年沈阳师范大学专业硕士研究生入学考试</w:t>
      </w:r>
    </w:p>
    <w:p>
      <w:pPr>
        <w:jc w:val="center"/>
        <w:rPr>
          <w:rFonts w:hint="eastAsia" w:ascii="宋体"/>
          <w:b/>
          <w:sz w:val="32"/>
        </w:rPr>
      </w:pPr>
      <w:r>
        <w:rPr>
          <w:rFonts w:hint="eastAsia" w:ascii="宋体"/>
          <w:b/>
          <w:sz w:val="32"/>
        </w:rPr>
        <w:t>《</w:t>
      </w:r>
      <w:r>
        <w:rPr>
          <w:rFonts w:hint="eastAsia" w:ascii="黑体" w:hAnsi="微软雅黑" w:eastAsia="黑体"/>
          <w:b/>
          <w:color w:val="000000"/>
          <w:sz w:val="32"/>
          <w:szCs w:val="32"/>
        </w:rPr>
        <w:t>经济学基础</w:t>
      </w:r>
      <w:r>
        <w:rPr>
          <w:rFonts w:hint="eastAsia" w:ascii="宋体"/>
          <w:b/>
          <w:sz w:val="32"/>
        </w:rPr>
        <w:t>》考试大纲</w:t>
      </w:r>
    </w:p>
    <w:p>
      <w:pPr>
        <w:jc w:val="center"/>
        <w:rPr>
          <w:rFonts w:ascii="宋体"/>
          <w:b/>
          <w:bCs/>
          <w:sz w:val="32"/>
          <w:szCs w:val="32"/>
        </w:rPr>
      </w:pPr>
      <w:r>
        <w:rPr>
          <w:rFonts w:hint="eastAsia" w:ascii="宋体" w:cs="宋体"/>
          <w:b/>
          <w:bCs/>
          <w:sz w:val="32"/>
          <w:szCs w:val="32"/>
        </w:rPr>
        <w:t>适用专业：</w:t>
      </w:r>
      <w:r>
        <w:rPr>
          <w:rFonts w:ascii="宋体" w:cs="宋体"/>
          <w:b/>
          <w:bCs/>
          <w:sz w:val="32"/>
          <w:szCs w:val="32"/>
        </w:rPr>
        <w:t>0</w:t>
      </w:r>
      <w:r>
        <w:rPr>
          <w:rFonts w:hint="eastAsia" w:ascii="宋体" w:cs="宋体"/>
          <w:b/>
          <w:bCs/>
          <w:sz w:val="32"/>
          <w:szCs w:val="32"/>
        </w:rPr>
        <w:t>45120职业技术教育——财经商贸【专业学位】</w:t>
      </w:r>
    </w:p>
    <w:p>
      <w:pPr>
        <w:jc w:val="center"/>
        <w:rPr>
          <w:rFonts w:hint="eastAsia" w:ascii="微软雅黑" w:hAnsi="微软雅黑" w:eastAsia="微软雅黑"/>
          <w:color w:val="000000"/>
          <w:sz w:val="16"/>
          <w:szCs w:val="16"/>
        </w:rPr>
      </w:pPr>
    </w:p>
    <w:p>
      <w:pPr>
        <w:jc w:val="center"/>
        <w:rPr>
          <w:rFonts w:hint="eastAsia" w:ascii="微软雅黑" w:hAnsi="微软雅黑" w:eastAsia="微软雅黑"/>
          <w:color w:val="000000"/>
          <w:sz w:val="16"/>
          <w:szCs w:val="16"/>
        </w:rPr>
      </w:pPr>
    </w:p>
    <w:p>
      <w:pPr>
        <w:spacing w:line="360" w:lineRule="auto"/>
        <w:ind w:firstLine="480" w:firstLineChars="200"/>
        <w:outlineLvl w:val="0"/>
        <w:rPr>
          <w:rFonts w:hint="eastAsia" w:ascii="宋体" w:hAnsi="宋体"/>
          <w:color w:val="000000"/>
          <w:sz w:val="24"/>
          <w:szCs w:val="24"/>
        </w:rPr>
      </w:pPr>
      <w:r>
        <w:rPr>
          <w:rFonts w:hint="eastAsia" w:ascii="宋体" w:hAnsi="宋体"/>
          <w:color w:val="000000"/>
          <w:sz w:val="24"/>
          <w:szCs w:val="24"/>
        </w:rPr>
        <w:t>一、考试性质</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经济学基础科目考试是为沈阳师范大学职业技术教育专业硕士学位财经商贸专业招收硕士研究生而设置的具有选拔性质的入学考试科目，其目的是测试学生大学本科阶段学习的经济学基本知识的掌握情况，以及运用基本理论与方法分析与解决实际问题的能力。用以保证被录取者具有经济学的基本素养，并有利于职业教育院校以及相关机构财经商贸类专业对人才的择优选拔。</w:t>
      </w:r>
    </w:p>
    <w:p>
      <w:pPr>
        <w:spacing w:line="360" w:lineRule="auto"/>
        <w:ind w:firstLine="480" w:firstLineChars="200"/>
        <w:outlineLvl w:val="0"/>
        <w:rPr>
          <w:rFonts w:hint="eastAsia" w:ascii="宋体" w:hAnsi="宋体"/>
          <w:color w:val="000000"/>
          <w:sz w:val="24"/>
          <w:szCs w:val="24"/>
        </w:rPr>
      </w:pPr>
      <w:r>
        <w:rPr>
          <w:rFonts w:hint="eastAsia" w:ascii="宋体" w:hAnsi="宋体"/>
          <w:color w:val="000000"/>
          <w:sz w:val="24"/>
          <w:szCs w:val="24"/>
        </w:rPr>
        <w:t>二、考察目标及要求</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经济学基础考试涵盖西方经济学微观部分与宏观部分的基本内容。要求考生：</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1.掌握微观经济学的基本名词、理论以及相关的计算问题，主要的理论包括：消费者行为理论、生产者行为理论、市场结构理论、均衡理论与市场失灵理论。</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掌握宏观经济学的基本名词、理论以及相关的政策问题，主要理论内容包括：经济指标核算、经济增长理论、经济发展理论、通货膨胀理论、失业理论、开放经济理论、总共给与总需求理论、宏观经济政策、经济周期理论等。</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3.掌握博弈论基础问题：纳什均衡、基本博弈模型。</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4.了解与西方经济学相关的其他经济学理论与概念，包括：企业理论与交易成本概念、要素禀赋理论与国际贸易实质、劳动力市场与人力资本理论。</w:t>
      </w:r>
    </w:p>
    <w:p>
      <w:pPr>
        <w:spacing w:line="360" w:lineRule="auto"/>
        <w:ind w:firstLine="480" w:firstLineChars="200"/>
        <w:outlineLvl w:val="0"/>
        <w:rPr>
          <w:rFonts w:hint="eastAsia" w:ascii="宋体" w:hAnsi="宋体"/>
          <w:color w:val="000000"/>
          <w:sz w:val="24"/>
          <w:szCs w:val="24"/>
        </w:rPr>
      </w:pPr>
      <w:r>
        <w:rPr>
          <w:rFonts w:hint="eastAsia" w:ascii="宋体" w:hAnsi="宋体"/>
          <w:color w:val="000000"/>
          <w:sz w:val="24"/>
          <w:szCs w:val="24"/>
        </w:rPr>
        <w:t>三、考试形式及试卷结构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1.试卷满分及考试时间</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本试卷满分为50分，考试时间为180分钟</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2.答题方式</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答题采取闭卷形式，统一进行笔试</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3.试卷内容及其结构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名词解释10分，简答15分，论述题10分，案例分析题15分。</w:t>
      </w:r>
    </w:p>
    <w:p>
      <w:pPr>
        <w:spacing w:line="360" w:lineRule="auto"/>
        <w:ind w:firstLine="480" w:firstLineChars="200"/>
        <w:rPr>
          <w:rFonts w:hint="eastAsia" w:ascii="宋体" w:hAnsi="宋体"/>
          <w:color w:val="000000"/>
          <w:sz w:val="24"/>
          <w:szCs w:val="24"/>
        </w:rPr>
      </w:pP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四、考试内容</w:t>
      </w:r>
    </w:p>
    <w:p>
      <w:pPr>
        <w:pStyle w:val="2"/>
        <w:numPr>
          <w:ilvl w:val="0"/>
          <w:numId w:val="0"/>
        </w:numPr>
        <w:spacing w:line="300" w:lineRule="auto"/>
        <w:jc w:val="center"/>
        <w:rPr>
          <w:rFonts w:hint="eastAsia" w:hAnsi="Times New Roman" w:cs="宋体"/>
          <w:b/>
          <w:bCs/>
          <w:lang w:val="zh-CN"/>
          <w14:shadow w14:blurRad="50800" w14:dist="38100" w14:dir="2700000" w14:sx="100000" w14:sy="100000" w14:kx="0" w14:ky="0" w14:algn="tl">
            <w14:srgbClr w14:val="000000">
              <w14:alpha w14:val="60000"/>
            </w14:srgbClr>
          </w14:shadow>
        </w:rPr>
      </w:pPr>
      <w:r>
        <w:rPr>
          <w:rFonts w:hint="eastAsia" w:ascii="Times New Roman" w:hAnsi="Times New Roman"/>
          <w:b/>
          <w:bCs/>
          <w14:shadow w14:blurRad="50800" w14:dist="38100" w14:dir="2700000" w14:sx="100000" w14:sy="100000" w14:kx="0" w14:ky="0" w14:algn="tl">
            <w14:srgbClr w14:val="000000">
              <w14:alpha w14:val="60000"/>
            </w14:srgbClr>
          </w14:shadow>
        </w:rPr>
        <w:t>（一）</w:t>
      </w:r>
      <w:r>
        <w:rPr>
          <w:rFonts w:ascii="Times New Roman" w:hAnsi="Times New Roman"/>
          <w:b/>
          <w:bCs/>
          <w14:shadow w14:blurRad="50800" w14:dist="38100" w14:dir="2700000" w14:sx="100000" w14:sy="100000" w14:kx="0" w14:ky="0" w14:algn="tl">
            <w14:srgbClr w14:val="000000">
              <w14:alpha w14:val="60000"/>
            </w14:srgbClr>
          </w14:shadow>
        </w:rPr>
        <w:t xml:space="preserve"> </w:t>
      </w:r>
      <w:r>
        <w:rPr>
          <w:rFonts w:hint="eastAsia" w:hAnsi="Times New Roman" w:cs="宋体"/>
          <w:b/>
          <w:bCs/>
          <w:lang w:val="zh-CN"/>
          <w14:shadow w14:blurRad="50800" w14:dist="38100" w14:dir="2700000" w14:sx="100000" w14:sy="100000" w14:kx="0" w14:ky="0" w14:algn="tl">
            <w14:srgbClr w14:val="000000">
              <w14:alpha w14:val="60000"/>
            </w14:srgbClr>
          </w14:shadow>
        </w:rPr>
        <w:t>经济学的研究对象</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.资源的稀缺性。经济学之所以产生和发展，就是因为稀缺性规律是人类面对的永恒的话题。</w:t>
      </w:r>
    </w:p>
    <w:p>
      <w:pPr>
        <w:spacing w:line="360" w:lineRule="auto"/>
        <w:ind w:firstLine="480" w:firstLineChars="200"/>
        <w:rPr>
          <w:rFonts w:hint="eastAsia" w:ascii="宋体" w:hAnsi="宋体"/>
          <w:sz w:val="24"/>
          <w:szCs w:val="24"/>
        </w:rPr>
      </w:pPr>
      <w:r>
        <w:rPr>
          <w:rFonts w:hint="eastAsia" w:ascii="宋体" w:hAnsi="宋体"/>
          <w:sz w:val="24"/>
          <w:szCs w:val="24"/>
        </w:rPr>
        <w:t>2.资源配置的基本问题。</w:t>
      </w:r>
      <w:r>
        <w:rPr>
          <w:rFonts w:ascii="宋体" w:hAnsi="宋体"/>
          <w:sz w:val="24"/>
          <w:szCs w:val="24"/>
        </w:rPr>
        <w:t>“</w:t>
      </w:r>
      <w:r>
        <w:rPr>
          <w:rFonts w:hint="eastAsia" w:ascii="宋体" w:hAnsi="宋体"/>
          <w:sz w:val="24"/>
          <w:szCs w:val="24"/>
        </w:rPr>
        <w:t>生产什么</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如何生产</w:t>
      </w:r>
      <w:r>
        <w:rPr>
          <w:rFonts w:ascii="宋体" w:hAnsi="宋体"/>
          <w:sz w:val="24"/>
          <w:szCs w:val="24"/>
        </w:rPr>
        <w:t>”</w:t>
      </w:r>
      <w:r>
        <w:rPr>
          <w:rFonts w:hint="eastAsia" w:ascii="宋体" w:hAnsi="宋体"/>
          <w:sz w:val="24"/>
          <w:szCs w:val="24"/>
        </w:rPr>
        <w:t>和</w:t>
      </w:r>
      <w:r>
        <w:rPr>
          <w:rFonts w:ascii="宋体" w:hAnsi="宋体"/>
          <w:sz w:val="24"/>
          <w:szCs w:val="24"/>
        </w:rPr>
        <w:t>“</w:t>
      </w:r>
      <w:r>
        <w:rPr>
          <w:rFonts w:hint="eastAsia" w:ascii="宋体" w:hAnsi="宋体"/>
          <w:sz w:val="24"/>
          <w:szCs w:val="24"/>
        </w:rPr>
        <w:t>为谁生产</w:t>
      </w:r>
      <w:r>
        <w:rPr>
          <w:rFonts w:ascii="宋体" w:hAnsi="宋体"/>
          <w:sz w:val="24"/>
          <w:szCs w:val="24"/>
        </w:rPr>
        <w:t>”</w:t>
      </w:r>
      <w:r>
        <w:rPr>
          <w:rFonts w:hint="eastAsia" w:ascii="宋体" w:hAnsi="宋体"/>
          <w:sz w:val="24"/>
          <w:szCs w:val="24"/>
        </w:rPr>
        <w:t>，三大问题。</w:t>
      </w:r>
    </w:p>
    <w:p>
      <w:pPr>
        <w:spacing w:line="360" w:lineRule="auto"/>
        <w:jc w:val="center"/>
        <w:rPr>
          <w:rFonts w:ascii="宋体" w:hAnsi="宋体"/>
          <w:b/>
          <w:bCs/>
          <w:sz w:val="24"/>
          <w:szCs w:val="24"/>
        </w:rPr>
      </w:pPr>
      <w:r>
        <w:rPr>
          <w:rFonts w:hint="eastAsia" w:ascii="宋体" w:hAnsi="宋体"/>
          <w:b/>
          <w:bCs/>
          <w:sz w:val="24"/>
          <w:szCs w:val="24"/>
        </w:rPr>
        <w:t>（二）像经济学家一样思考</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经济学是一门科学：经济学的研究方法、经济假设的作用、经济模型的建立、微观经济学与宏观经济学的定义和基本研究内容。</w:t>
      </w:r>
    </w:p>
    <w:p>
      <w:pPr>
        <w:spacing w:line="360" w:lineRule="auto"/>
        <w:ind w:firstLine="480" w:firstLineChars="200"/>
        <w:rPr>
          <w:rFonts w:hint="eastAsia" w:ascii="宋体" w:hAnsi="宋体"/>
          <w:sz w:val="24"/>
          <w:szCs w:val="24"/>
        </w:rPr>
      </w:pPr>
      <w:r>
        <w:rPr>
          <w:rFonts w:ascii="宋体" w:hAnsi="宋体"/>
          <w:sz w:val="24"/>
          <w:szCs w:val="24"/>
        </w:rPr>
        <w:t>2.</w:t>
      </w:r>
      <w:r>
        <w:rPr>
          <w:rFonts w:hint="eastAsia" w:ascii="宋体" w:hAnsi="宋体"/>
          <w:sz w:val="24"/>
          <w:szCs w:val="24"/>
        </w:rPr>
        <w:t>经济学家在政策制定中的作用：经济学家涉及实证研究和规范研究，经济学研究是政府政策制定的有效参考。</w:t>
      </w:r>
    </w:p>
    <w:p>
      <w:pPr>
        <w:pStyle w:val="2"/>
        <w:numPr>
          <w:ilvl w:val="0"/>
          <w:numId w:val="0"/>
        </w:numPr>
        <w:spacing w:line="300" w:lineRule="auto"/>
        <w:jc w:val="center"/>
        <w:rPr>
          <w:rFonts w:ascii="Times New Roman" w:hAnsi="Times New Roman"/>
          <w:b/>
          <w:bCs/>
          <w14:shadow w14:blurRad="50800" w14:dist="38100" w14:dir="2700000" w14:sx="100000" w14:sy="100000" w14:kx="0" w14:ky="0" w14:algn="tl">
            <w14:srgbClr w14:val="000000">
              <w14:alpha w14:val="60000"/>
            </w14:srgbClr>
          </w14:shadow>
        </w:rPr>
      </w:pPr>
      <w:r>
        <w:rPr>
          <w:rFonts w:hint="eastAsia" w:hAnsi="Times New Roman" w:cs="宋体"/>
          <w:b/>
          <w:bCs/>
          <w:lang w:val="zh-CN"/>
          <w14:shadow w14:blurRad="50800" w14:dist="38100" w14:dir="2700000" w14:sx="100000" w14:sy="100000" w14:kx="0" w14:ky="0" w14:algn="tl">
            <w14:srgbClr w14:val="000000">
              <w14:alpha w14:val="60000"/>
            </w14:srgbClr>
          </w14:shadow>
        </w:rPr>
        <w:t>（三）</w:t>
      </w:r>
      <w:r>
        <w:rPr>
          <w:rFonts w:ascii="Times New Roman" w:hAnsi="Times New Roman"/>
          <w:b/>
          <w:bCs/>
          <w14:shadow w14:blurRad="50800" w14:dist="38100" w14:dir="2700000" w14:sx="100000" w14:sy="100000" w14:kx="0" w14:ky="0" w14:algn="tl">
            <w14:srgbClr w14:val="000000">
              <w14:alpha w14:val="60000"/>
            </w14:srgbClr>
          </w14:shadow>
        </w:rPr>
        <w:t xml:space="preserve"> </w:t>
      </w:r>
      <w:r>
        <w:rPr>
          <w:rFonts w:hint="eastAsia" w:hAnsi="Times New Roman" w:cs="宋体"/>
          <w:b/>
          <w:bCs/>
          <w:lang w:val="zh-CN"/>
          <w14:shadow w14:blurRad="50800" w14:dist="38100" w14:dir="2700000" w14:sx="100000" w14:sy="100000" w14:kx="0" w14:ky="0" w14:algn="tl">
            <w14:srgbClr w14:val="000000">
              <w14:alpha w14:val="60000"/>
            </w14:srgbClr>
          </w14:shadow>
        </w:rPr>
        <w:t>需求、供给和均衡价格</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市场与竞争。</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需求：需求表与需求曲线，需求曲线的移动。</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供给：供给表与供给曲线，供给曲线的移动。</w:t>
      </w:r>
    </w:p>
    <w:p>
      <w:pPr>
        <w:spacing w:line="360" w:lineRule="auto"/>
        <w:ind w:firstLine="480" w:firstLineChars="200"/>
        <w:rPr>
          <w:rFonts w:hint="eastAsia"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供给与需求曲线的结合：均衡和均衡的变动。</w:t>
      </w:r>
    </w:p>
    <w:p>
      <w:pPr>
        <w:spacing w:line="360" w:lineRule="auto"/>
        <w:ind w:firstLine="2409" w:firstLineChars="1000"/>
        <w:rPr>
          <w:rFonts w:ascii="宋体" w:hAnsi="宋体"/>
          <w:sz w:val="24"/>
          <w:szCs w:val="24"/>
        </w:rPr>
      </w:pPr>
      <w:r>
        <w:rPr>
          <w:rFonts w:hint="eastAsia" w:ascii="宋体" w:hAnsi="宋体"/>
          <w:b/>
          <w:bCs/>
          <w:sz w:val="24"/>
          <w:szCs w:val="24"/>
        </w:rPr>
        <w:t>（四）弹性及其应用</w:t>
      </w:r>
    </w:p>
    <w:p>
      <w:pPr>
        <w:spacing w:line="360" w:lineRule="auto"/>
        <w:ind w:firstLine="480" w:firstLineChars="200"/>
        <w:rPr>
          <w:rFonts w:hint="eastAsia" w:ascii="宋体" w:hAnsi="宋体"/>
          <w:sz w:val="24"/>
          <w:szCs w:val="24"/>
        </w:rPr>
      </w:pPr>
      <w:r>
        <w:rPr>
          <w:rFonts w:ascii="宋体" w:hAnsi="宋体"/>
          <w:sz w:val="24"/>
          <w:szCs w:val="24"/>
        </w:rPr>
        <w:t>1.</w:t>
      </w:r>
      <w:r>
        <w:rPr>
          <w:rFonts w:hint="eastAsia" w:ascii="宋体" w:hAnsi="宋体"/>
          <w:sz w:val="24"/>
          <w:szCs w:val="24"/>
        </w:rPr>
        <w:t>需求弹性：需求弹性的决定因素，计算需求弹性。</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其它需求弹性：需求的收入弹性和需求的交叉价格弹性的介绍。</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供给弹性：供给价格弹性的决定因素，计算供给价格弹性。</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供给、需求及弹性的应用。</w:t>
      </w:r>
    </w:p>
    <w:p>
      <w:pPr>
        <w:spacing w:line="360" w:lineRule="auto"/>
        <w:ind w:firstLine="2409" w:firstLineChars="1000"/>
        <w:rPr>
          <w:rFonts w:hint="eastAsia" w:ascii="宋体" w:hAnsi="宋体"/>
          <w:b/>
          <w:bCs/>
          <w:sz w:val="24"/>
          <w:szCs w:val="24"/>
        </w:rPr>
      </w:pPr>
      <w:r>
        <w:rPr>
          <w:rFonts w:hint="eastAsia" w:ascii="宋体" w:hAnsi="宋体"/>
          <w:b/>
          <w:bCs/>
          <w:sz w:val="24"/>
          <w:szCs w:val="24"/>
        </w:rPr>
        <w:t>（五）效用论</w:t>
      </w:r>
    </w:p>
    <w:p>
      <w:pPr>
        <w:spacing w:line="360" w:lineRule="auto"/>
        <w:ind w:firstLine="480" w:firstLineChars="200"/>
        <w:rPr>
          <w:rFonts w:hint="eastAsia" w:ascii="宋体" w:hAnsi="宋体"/>
          <w:sz w:val="24"/>
          <w:szCs w:val="24"/>
        </w:rPr>
      </w:pPr>
      <w:r>
        <w:rPr>
          <w:rFonts w:ascii="宋体" w:hAnsi="宋体"/>
          <w:sz w:val="24"/>
          <w:szCs w:val="24"/>
        </w:rPr>
        <w:t>1.</w:t>
      </w:r>
      <w:r>
        <w:rPr>
          <w:rFonts w:hint="eastAsia" w:ascii="宋体" w:hAnsi="宋体"/>
          <w:sz w:val="24"/>
          <w:szCs w:val="24"/>
        </w:rPr>
        <w:t xml:space="preserve"> 基数效用论和边际效用分析法。</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 xml:space="preserve"> 偏好的假定与无差异曲线。</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 xml:space="preserve"> 商品的边际替代率。</w:t>
      </w:r>
    </w:p>
    <w:p>
      <w:pPr>
        <w:spacing w:line="360" w:lineRule="auto"/>
        <w:ind w:firstLine="480" w:firstLineChars="200"/>
        <w:rPr>
          <w:rFonts w:hint="eastAsia" w:ascii="宋体" w:hAnsi="宋体"/>
          <w:sz w:val="24"/>
          <w:szCs w:val="24"/>
        </w:rPr>
      </w:pPr>
      <w:r>
        <w:rPr>
          <w:rFonts w:ascii="宋体" w:hAnsi="宋体"/>
          <w:sz w:val="24"/>
          <w:szCs w:val="24"/>
        </w:rPr>
        <w:t>4.</w:t>
      </w:r>
      <w:r>
        <w:rPr>
          <w:rFonts w:hint="eastAsia" w:ascii="宋体" w:hAnsi="宋体"/>
          <w:sz w:val="24"/>
          <w:szCs w:val="24"/>
        </w:rPr>
        <w:t xml:space="preserve"> 预算线的含义及变动。</w:t>
      </w:r>
    </w:p>
    <w:p>
      <w:pPr>
        <w:spacing w:line="360" w:lineRule="auto"/>
        <w:ind w:firstLine="480" w:firstLineChars="200"/>
        <w:rPr>
          <w:rFonts w:hint="eastAsia" w:ascii="宋体" w:hAnsi="宋体"/>
          <w:sz w:val="24"/>
          <w:szCs w:val="24"/>
        </w:rPr>
      </w:pPr>
      <w:r>
        <w:rPr>
          <w:rFonts w:hint="eastAsia" w:ascii="宋体" w:hAnsi="宋体"/>
          <w:sz w:val="24"/>
          <w:szCs w:val="24"/>
        </w:rPr>
        <w:t>5. 消费者均衡。</w:t>
      </w:r>
    </w:p>
    <w:p>
      <w:pPr>
        <w:spacing w:line="360" w:lineRule="auto"/>
        <w:ind w:firstLine="480" w:firstLineChars="200"/>
        <w:rPr>
          <w:rFonts w:hint="eastAsia" w:ascii="宋体" w:hAnsi="宋体"/>
          <w:sz w:val="24"/>
          <w:szCs w:val="24"/>
        </w:rPr>
      </w:pPr>
      <w:r>
        <w:rPr>
          <w:rFonts w:hint="eastAsia" w:ascii="宋体" w:hAnsi="宋体"/>
          <w:sz w:val="24"/>
          <w:szCs w:val="24"/>
        </w:rPr>
        <w:t>6. 价格变化和收入变化的影响。</w:t>
      </w:r>
    </w:p>
    <w:p>
      <w:pPr>
        <w:spacing w:line="360" w:lineRule="auto"/>
        <w:ind w:firstLine="480" w:firstLineChars="200"/>
        <w:rPr>
          <w:rFonts w:hint="eastAsia" w:ascii="宋体" w:hAnsi="宋体"/>
          <w:sz w:val="24"/>
          <w:szCs w:val="24"/>
        </w:rPr>
      </w:pPr>
      <w:r>
        <w:rPr>
          <w:rFonts w:hint="eastAsia" w:ascii="宋体" w:hAnsi="宋体"/>
          <w:sz w:val="24"/>
          <w:szCs w:val="24"/>
        </w:rPr>
        <w:t>7. 正常物品和吉芬物品的替代效应和收入效应。</w:t>
      </w:r>
    </w:p>
    <w:p>
      <w:pPr>
        <w:spacing w:line="360" w:lineRule="auto"/>
        <w:ind w:firstLine="480" w:firstLineChars="200"/>
        <w:rPr>
          <w:rFonts w:ascii="宋体" w:hAnsi="宋体"/>
          <w:sz w:val="24"/>
          <w:szCs w:val="24"/>
        </w:rPr>
      </w:pPr>
      <w:r>
        <w:rPr>
          <w:rFonts w:hint="eastAsia" w:ascii="宋体" w:hAnsi="宋体"/>
          <w:sz w:val="24"/>
          <w:szCs w:val="24"/>
        </w:rPr>
        <w:t>8. 从单个需求曲线到市场需求曲线。</w:t>
      </w:r>
    </w:p>
    <w:p>
      <w:pPr>
        <w:spacing w:line="360" w:lineRule="auto"/>
        <w:jc w:val="center"/>
        <w:rPr>
          <w:rFonts w:ascii="宋体" w:hAnsi="宋体"/>
          <w:b/>
          <w:sz w:val="24"/>
          <w:szCs w:val="24"/>
        </w:rPr>
      </w:pPr>
      <w:r>
        <w:rPr>
          <w:rFonts w:hint="eastAsia" w:ascii="宋体" w:hAnsi="宋体"/>
          <w:b/>
          <w:sz w:val="24"/>
          <w:szCs w:val="24"/>
        </w:rPr>
        <w:t>（六）</w:t>
      </w:r>
      <w:r>
        <w:rPr>
          <w:rFonts w:ascii="宋体" w:hAnsi="宋体"/>
          <w:b/>
          <w:sz w:val="24"/>
          <w:szCs w:val="24"/>
        </w:rPr>
        <w:t xml:space="preserve"> </w:t>
      </w:r>
      <w:r>
        <w:rPr>
          <w:rFonts w:hint="eastAsia" w:ascii="宋体" w:hAnsi="宋体"/>
          <w:b/>
          <w:sz w:val="24"/>
          <w:szCs w:val="24"/>
        </w:rPr>
        <w:t>生产论</w:t>
      </w:r>
    </w:p>
    <w:p>
      <w:pPr>
        <w:spacing w:line="360" w:lineRule="auto"/>
        <w:ind w:firstLine="480" w:firstLineChars="200"/>
        <w:rPr>
          <w:rFonts w:hint="eastAsia" w:ascii="宋体" w:hAnsi="宋体"/>
          <w:sz w:val="24"/>
          <w:szCs w:val="24"/>
        </w:rPr>
      </w:pPr>
      <w:r>
        <w:rPr>
          <w:rFonts w:hint="eastAsia" w:ascii="宋体" w:hAnsi="宋体"/>
          <w:sz w:val="24"/>
          <w:szCs w:val="24"/>
        </w:rPr>
        <w:t>1. 厂商的含义。</w:t>
      </w:r>
    </w:p>
    <w:p>
      <w:pPr>
        <w:spacing w:line="360" w:lineRule="auto"/>
        <w:ind w:firstLine="480" w:firstLineChars="200"/>
        <w:rPr>
          <w:rFonts w:hint="eastAsia" w:ascii="宋体" w:hAnsi="宋体"/>
          <w:sz w:val="24"/>
          <w:szCs w:val="24"/>
        </w:rPr>
      </w:pPr>
      <w:r>
        <w:rPr>
          <w:rFonts w:hint="eastAsia" w:ascii="宋体" w:hAnsi="宋体"/>
          <w:sz w:val="24"/>
          <w:szCs w:val="24"/>
        </w:rPr>
        <w:t>2. 企业的本质。</w:t>
      </w:r>
    </w:p>
    <w:p>
      <w:pPr>
        <w:spacing w:line="360" w:lineRule="auto"/>
        <w:ind w:firstLine="480" w:firstLineChars="200"/>
        <w:rPr>
          <w:rFonts w:hint="eastAsia" w:ascii="宋体" w:hAnsi="宋体"/>
          <w:sz w:val="24"/>
          <w:szCs w:val="24"/>
        </w:rPr>
      </w:pPr>
      <w:r>
        <w:rPr>
          <w:rFonts w:hint="eastAsia" w:ascii="宋体" w:hAnsi="宋体"/>
          <w:sz w:val="24"/>
          <w:szCs w:val="24"/>
        </w:rPr>
        <w:t>3. 生产函数的基本含义。</w:t>
      </w:r>
    </w:p>
    <w:p>
      <w:pPr>
        <w:spacing w:line="360" w:lineRule="auto"/>
        <w:ind w:firstLine="480" w:firstLineChars="200"/>
        <w:rPr>
          <w:rFonts w:hint="eastAsia" w:ascii="宋体" w:hAnsi="宋体"/>
          <w:sz w:val="24"/>
          <w:szCs w:val="24"/>
        </w:rPr>
      </w:pPr>
      <w:r>
        <w:rPr>
          <w:rFonts w:hint="eastAsia" w:ascii="宋体" w:hAnsi="宋体"/>
          <w:sz w:val="24"/>
          <w:szCs w:val="24"/>
        </w:rPr>
        <w:t>4.一种可变生产要素的生产函数：短期、长期和生产函数；总产量、平均产量和边际产量；边际报酬递减规律；短期生产的三个阶段。</w:t>
      </w:r>
    </w:p>
    <w:p>
      <w:pPr>
        <w:spacing w:line="360" w:lineRule="auto"/>
        <w:ind w:firstLine="480" w:firstLineChars="200"/>
        <w:rPr>
          <w:rFonts w:ascii="宋体" w:hAnsi="宋体"/>
          <w:sz w:val="24"/>
          <w:szCs w:val="24"/>
        </w:rPr>
      </w:pPr>
      <w:r>
        <w:rPr>
          <w:rFonts w:hint="eastAsia" w:ascii="宋体" w:hAnsi="宋体"/>
          <w:sz w:val="24"/>
          <w:szCs w:val="24"/>
        </w:rPr>
        <w:t>5. 两种可变生产要素的生产函数：等产量曲线；边际技术替代率；等成本线；既定成本条件下的产量最大化；既定产量条件下的成本最小化；最优的生产要素组合。</w:t>
      </w:r>
    </w:p>
    <w:p>
      <w:pPr>
        <w:spacing w:line="360" w:lineRule="auto"/>
        <w:ind w:firstLine="480" w:firstLineChars="200"/>
        <w:rPr>
          <w:rFonts w:hint="eastAsia" w:ascii="宋体" w:hAnsi="宋体"/>
          <w:sz w:val="24"/>
          <w:szCs w:val="24"/>
        </w:rPr>
      </w:pPr>
      <w:r>
        <w:rPr>
          <w:rFonts w:hint="eastAsia" w:ascii="宋体" w:hAnsi="宋体"/>
          <w:sz w:val="24"/>
          <w:szCs w:val="24"/>
        </w:rPr>
        <w:t>6.规模报酬。</w:t>
      </w:r>
    </w:p>
    <w:p>
      <w:pPr>
        <w:spacing w:line="360" w:lineRule="auto"/>
        <w:ind w:firstLine="482" w:firstLineChars="200"/>
        <w:jc w:val="center"/>
        <w:rPr>
          <w:rFonts w:ascii="宋体" w:hAnsi="宋体"/>
          <w:b/>
          <w:bCs/>
          <w:sz w:val="24"/>
          <w:szCs w:val="24"/>
        </w:rPr>
      </w:pPr>
      <w:r>
        <w:rPr>
          <w:rFonts w:hint="eastAsia" w:ascii="宋体" w:hAnsi="宋体"/>
          <w:b/>
          <w:bCs/>
          <w:sz w:val="24"/>
          <w:szCs w:val="24"/>
        </w:rPr>
        <w:t>（七）生产成本</w:t>
      </w:r>
    </w:p>
    <w:p>
      <w:pPr>
        <w:spacing w:line="360" w:lineRule="auto"/>
        <w:ind w:firstLine="480" w:firstLineChars="200"/>
        <w:rPr>
          <w:rFonts w:hint="eastAsia" w:ascii="宋体" w:hAnsi="宋体"/>
          <w:sz w:val="24"/>
          <w:szCs w:val="24"/>
        </w:rPr>
      </w:pPr>
      <w:r>
        <w:rPr>
          <w:rFonts w:hint="eastAsia" w:ascii="宋体" w:hAnsi="宋体"/>
          <w:sz w:val="24"/>
          <w:szCs w:val="24"/>
        </w:rPr>
        <w:t>1.什么是成本。总收益、总成本和利润的概念。作为机会成本的成本、经济利润与会计利润的区别。</w:t>
      </w:r>
    </w:p>
    <w:p>
      <w:pPr>
        <w:spacing w:line="360" w:lineRule="auto"/>
        <w:ind w:firstLine="480" w:firstLineChars="200"/>
        <w:rPr>
          <w:rFonts w:hint="eastAsia" w:ascii="宋体" w:hAnsi="宋体"/>
          <w:sz w:val="24"/>
          <w:szCs w:val="24"/>
        </w:rPr>
      </w:pPr>
      <w:r>
        <w:rPr>
          <w:rFonts w:hint="eastAsia" w:ascii="宋体" w:hAnsi="宋体"/>
          <w:sz w:val="24"/>
          <w:szCs w:val="24"/>
        </w:rPr>
        <w:t>2.生产与成本。生产函数与总成本曲线。</w:t>
      </w:r>
    </w:p>
    <w:p>
      <w:pPr>
        <w:spacing w:line="360" w:lineRule="auto"/>
        <w:ind w:firstLine="480" w:firstLineChars="200"/>
        <w:rPr>
          <w:rFonts w:hint="eastAsia" w:ascii="宋体" w:hAnsi="宋体"/>
          <w:sz w:val="24"/>
          <w:szCs w:val="24"/>
        </w:rPr>
      </w:pPr>
      <w:r>
        <w:rPr>
          <w:rFonts w:hint="eastAsia" w:ascii="宋体" w:hAnsi="宋体"/>
          <w:sz w:val="24"/>
          <w:szCs w:val="24"/>
        </w:rPr>
        <w:t>3.成本的各种衡量。固定成本、可变成本、平均成本和边际成本、成本曲线及其形状</w:t>
      </w:r>
    </w:p>
    <w:p>
      <w:pPr>
        <w:spacing w:line="360" w:lineRule="auto"/>
        <w:ind w:firstLine="480" w:firstLineChars="200"/>
        <w:rPr>
          <w:rFonts w:hint="eastAsia" w:ascii="宋体" w:hAnsi="宋体"/>
          <w:sz w:val="24"/>
          <w:szCs w:val="24"/>
        </w:rPr>
      </w:pPr>
      <w:r>
        <w:rPr>
          <w:rFonts w:hint="eastAsia" w:ascii="宋体" w:hAnsi="宋体"/>
          <w:sz w:val="24"/>
          <w:szCs w:val="24"/>
        </w:rPr>
        <w:t>4.短期和长期成本。短期和长期平均总成本间的关系、规模经济与不经济。</w:t>
      </w:r>
    </w:p>
    <w:p>
      <w:pPr>
        <w:spacing w:line="360" w:lineRule="auto"/>
        <w:ind w:firstLine="482" w:firstLineChars="200"/>
        <w:jc w:val="center"/>
        <w:rPr>
          <w:rFonts w:hint="eastAsia" w:ascii="宋体" w:hAnsi="宋体"/>
          <w:b/>
          <w:bCs/>
          <w:sz w:val="24"/>
          <w:szCs w:val="24"/>
        </w:rPr>
      </w:pPr>
      <w:r>
        <w:rPr>
          <w:rFonts w:hint="eastAsia" w:ascii="宋体" w:hAnsi="宋体"/>
          <w:b/>
          <w:bCs/>
          <w:sz w:val="24"/>
          <w:szCs w:val="24"/>
        </w:rPr>
        <w:t>（八）竞争市场上的企业</w:t>
      </w:r>
    </w:p>
    <w:p>
      <w:pPr>
        <w:spacing w:line="360" w:lineRule="auto"/>
        <w:ind w:firstLine="480" w:firstLineChars="200"/>
        <w:rPr>
          <w:rFonts w:hint="eastAsia" w:ascii="宋体" w:hAnsi="宋体"/>
          <w:sz w:val="24"/>
          <w:szCs w:val="24"/>
        </w:rPr>
      </w:pPr>
      <w:r>
        <w:rPr>
          <w:rFonts w:hint="eastAsia" w:ascii="宋体" w:hAnsi="宋体"/>
          <w:sz w:val="24"/>
          <w:szCs w:val="24"/>
        </w:rPr>
        <w:t>1.竞争市场的含义。完全竞争市场、不完全竞争市场。</w:t>
      </w:r>
    </w:p>
    <w:p>
      <w:pPr>
        <w:spacing w:line="360" w:lineRule="auto"/>
        <w:ind w:firstLine="480" w:firstLineChars="200"/>
        <w:rPr>
          <w:rFonts w:hint="eastAsia" w:ascii="宋体" w:hAnsi="宋体"/>
          <w:sz w:val="24"/>
          <w:szCs w:val="24"/>
        </w:rPr>
      </w:pPr>
      <w:r>
        <w:rPr>
          <w:rFonts w:hint="eastAsia" w:ascii="宋体" w:hAnsi="宋体"/>
          <w:sz w:val="24"/>
          <w:szCs w:val="24"/>
        </w:rPr>
        <w:t>2.竞争企业的收益。</w:t>
      </w:r>
    </w:p>
    <w:p>
      <w:pPr>
        <w:spacing w:line="360" w:lineRule="auto"/>
        <w:ind w:firstLine="480" w:firstLineChars="200"/>
        <w:rPr>
          <w:rFonts w:hint="eastAsia" w:ascii="宋体" w:hAnsi="宋体"/>
          <w:sz w:val="24"/>
          <w:szCs w:val="24"/>
        </w:rPr>
      </w:pPr>
      <w:r>
        <w:rPr>
          <w:rFonts w:hint="eastAsia" w:ascii="宋体" w:hAnsi="宋体"/>
          <w:sz w:val="24"/>
          <w:szCs w:val="24"/>
        </w:rPr>
        <w:t>3.利润最大化与竞争企业的供给曲线。</w:t>
      </w:r>
    </w:p>
    <w:p>
      <w:pPr>
        <w:spacing w:line="360" w:lineRule="auto"/>
        <w:ind w:firstLine="480" w:firstLineChars="200"/>
        <w:rPr>
          <w:rFonts w:hint="eastAsia" w:ascii="宋体" w:hAnsi="宋体"/>
          <w:sz w:val="24"/>
          <w:szCs w:val="24"/>
        </w:rPr>
      </w:pPr>
      <w:r>
        <w:rPr>
          <w:rFonts w:hint="eastAsia" w:ascii="宋体" w:hAnsi="宋体"/>
          <w:sz w:val="24"/>
          <w:szCs w:val="24"/>
        </w:rPr>
        <w:t>4.竞争市场的供给曲线。</w:t>
      </w:r>
    </w:p>
    <w:p>
      <w:pPr>
        <w:spacing w:line="360" w:lineRule="auto"/>
        <w:ind w:firstLine="482" w:firstLineChars="200"/>
        <w:jc w:val="center"/>
        <w:rPr>
          <w:rFonts w:hint="eastAsia" w:ascii="宋体" w:hAnsi="宋体"/>
          <w:b/>
          <w:bCs/>
          <w:sz w:val="24"/>
          <w:szCs w:val="24"/>
        </w:rPr>
      </w:pPr>
      <w:r>
        <w:rPr>
          <w:rFonts w:hint="eastAsia" w:ascii="宋体" w:hAnsi="宋体"/>
          <w:b/>
          <w:bCs/>
          <w:sz w:val="24"/>
          <w:szCs w:val="24"/>
        </w:rPr>
        <w:t>（九）垄断</w:t>
      </w:r>
    </w:p>
    <w:p>
      <w:pPr>
        <w:spacing w:line="360" w:lineRule="auto"/>
        <w:ind w:firstLine="480" w:firstLineChars="200"/>
        <w:rPr>
          <w:rFonts w:hint="eastAsia" w:ascii="宋体" w:hAnsi="宋体"/>
          <w:sz w:val="24"/>
          <w:szCs w:val="24"/>
        </w:rPr>
      </w:pPr>
      <w:r>
        <w:rPr>
          <w:rFonts w:hint="eastAsia" w:ascii="宋体" w:hAnsi="宋体"/>
          <w:sz w:val="24"/>
          <w:szCs w:val="24"/>
        </w:rPr>
        <w:t>1.垄断产生的原因。</w:t>
      </w:r>
    </w:p>
    <w:p>
      <w:pPr>
        <w:spacing w:line="360" w:lineRule="auto"/>
        <w:ind w:firstLine="480" w:firstLineChars="200"/>
        <w:rPr>
          <w:rFonts w:hint="eastAsia" w:ascii="宋体" w:hAnsi="宋体"/>
          <w:sz w:val="24"/>
          <w:szCs w:val="24"/>
        </w:rPr>
      </w:pPr>
      <w:r>
        <w:rPr>
          <w:rFonts w:hint="eastAsia" w:ascii="宋体" w:hAnsi="宋体"/>
          <w:sz w:val="24"/>
          <w:szCs w:val="24"/>
        </w:rPr>
        <w:t>2.垄断者的生产与定价决策。</w:t>
      </w:r>
    </w:p>
    <w:p>
      <w:pPr>
        <w:spacing w:line="360" w:lineRule="auto"/>
        <w:ind w:firstLine="480" w:firstLineChars="200"/>
        <w:rPr>
          <w:rFonts w:hint="eastAsia" w:ascii="宋体" w:hAnsi="宋体"/>
          <w:sz w:val="24"/>
          <w:szCs w:val="24"/>
        </w:rPr>
      </w:pPr>
      <w:r>
        <w:rPr>
          <w:rFonts w:hint="eastAsia" w:ascii="宋体" w:hAnsi="宋体"/>
          <w:sz w:val="24"/>
          <w:szCs w:val="24"/>
        </w:rPr>
        <w:t>3.垄断的福利代价。</w:t>
      </w:r>
    </w:p>
    <w:p>
      <w:pPr>
        <w:spacing w:line="360" w:lineRule="auto"/>
        <w:ind w:firstLine="480" w:firstLineChars="200"/>
        <w:rPr>
          <w:rFonts w:hint="eastAsia" w:ascii="宋体" w:hAnsi="宋体"/>
          <w:sz w:val="24"/>
          <w:szCs w:val="24"/>
        </w:rPr>
      </w:pPr>
      <w:r>
        <w:rPr>
          <w:rFonts w:hint="eastAsia" w:ascii="宋体" w:hAnsi="宋体"/>
          <w:sz w:val="24"/>
          <w:szCs w:val="24"/>
        </w:rPr>
        <w:t>4.垄断的公共政策。</w:t>
      </w:r>
    </w:p>
    <w:p>
      <w:pPr>
        <w:spacing w:line="360" w:lineRule="auto"/>
        <w:ind w:firstLine="480" w:firstLineChars="200"/>
        <w:rPr>
          <w:rFonts w:hint="eastAsia" w:ascii="宋体" w:hAnsi="宋体"/>
          <w:sz w:val="24"/>
          <w:szCs w:val="24"/>
        </w:rPr>
      </w:pPr>
      <w:r>
        <w:rPr>
          <w:rFonts w:hint="eastAsia" w:ascii="宋体" w:hAnsi="宋体"/>
          <w:sz w:val="24"/>
          <w:szCs w:val="24"/>
        </w:rPr>
        <w:t>5.价格歧视。</w:t>
      </w:r>
    </w:p>
    <w:p>
      <w:pPr>
        <w:pStyle w:val="2"/>
        <w:numPr>
          <w:ilvl w:val="0"/>
          <w:numId w:val="0"/>
        </w:numPr>
        <w:spacing w:line="300" w:lineRule="auto"/>
        <w:jc w:val="center"/>
        <w:rPr>
          <w:rFonts w:hint="eastAsia" w:hAnsi="Times New Roman" w:cs="宋体"/>
          <w:b/>
          <w:bCs/>
          <w:lang w:val="zh-CN"/>
          <w14:shadow w14:blurRad="50800" w14:dist="38100" w14:dir="2700000" w14:sx="100000" w14:sy="100000" w14:kx="0" w14:ky="0" w14:algn="tl">
            <w14:srgbClr w14:val="000000">
              <w14:alpha w14:val="60000"/>
            </w14:srgbClr>
          </w14:shadow>
        </w:rPr>
      </w:pPr>
      <w:r>
        <w:rPr>
          <w:rFonts w:hint="eastAsia" w:ascii="宋体" w:hAnsi="宋体"/>
        </w:rPr>
        <w:t>（十）</w:t>
      </w:r>
      <w:r>
        <w:rPr>
          <w:rFonts w:hint="eastAsia" w:hAnsi="Times New Roman" w:cs="宋体"/>
          <w:b/>
          <w:bCs/>
          <w:lang w:val="zh-CN"/>
          <w14:shadow w14:blurRad="50800" w14:dist="38100" w14:dir="2700000" w14:sx="100000" w14:sy="100000" w14:kx="0" w14:ky="0" w14:algn="tl">
            <w14:srgbClr w14:val="000000">
              <w14:alpha w14:val="60000"/>
            </w14:srgbClr>
          </w14:shadow>
        </w:rPr>
        <w:t>生产要素价格的决定</w:t>
      </w:r>
    </w:p>
    <w:p>
      <w:pPr>
        <w:rPr>
          <w:rFonts w:hint="eastAsia"/>
          <w:lang w:val="zh-CN"/>
        </w:rPr>
      </w:pPr>
    </w:p>
    <w:p>
      <w:pPr>
        <w:spacing w:line="360" w:lineRule="auto"/>
        <w:ind w:firstLine="480" w:firstLineChars="200"/>
        <w:rPr>
          <w:rFonts w:hint="eastAsia" w:ascii="宋体" w:hAnsi="宋体"/>
          <w:sz w:val="24"/>
          <w:szCs w:val="24"/>
        </w:rPr>
      </w:pPr>
      <w:r>
        <w:rPr>
          <w:rFonts w:hint="eastAsia" w:ascii="宋体" w:hAnsi="宋体"/>
          <w:sz w:val="24"/>
          <w:szCs w:val="24"/>
        </w:rPr>
        <w:t>1.生产要素市场：要素市场类型、劳动力市场及其人力资本理论。</w:t>
      </w:r>
    </w:p>
    <w:p>
      <w:pPr>
        <w:spacing w:line="360" w:lineRule="auto"/>
        <w:ind w:firstLine="480" w:firstLineChars="200"/>
        <w:rPr>
          <w:rFonts w:hint="eastAsia" w:ascii="宋体" w:hAnsi="宋体"/>
          <w:sz w:val="24"/>
          <w:szCs w:val="24"/>
        </w:rPr>
      </w:pPr>
      <w:r>
        <w:rPr>
          <w:rFonts w:hint="eastAsia" w:ascii="宋体" w:hAnsi="宋体"/>
          <w:sz w:val="24"/>
          <w:szCs w:val="24"/>
        </w:rPr>
        <w:t>2.收入与歧视：歧视性工资。</w:t>
      </w:r>
    </w:p>
    <w:p>
      <w:pPr>
        <w:spacing w:line="360" w:lineRule="auto"/>
        <w:ind w:firstLine="480" w:firstLineChars="200"/>
        <w:rPr>
          <w:rFonts w:hint="eastAsia" w:ascii="宋体" w:hAnsi="宋体"/>
          <w:sz w:val="24"/>
          <w:szCs w:val="24"/>
        </w:rPr>
      </w:pPr>
      <w:r>
        <w:rPr>
          <w:rFonts w:hint="eastAsia" w:ascii="宋体" w:hAnsi="宋体"/>
          <w:sz w:val="24"/>
          <w:szCs w:val="24"/>
        </w:rPr>
        <w:t>3.收入不平等与贫困。</w:t>
      </w:r>
    </w:p>
    <w:p>
      <w:pPr>
        <w:spacing w:line="360" w:lineRule="auto"/>
        <w:ind w:firstLine="480" w:firstLineChars="200"/>
        <w:rPr>
          <w:rFonts w:hint="eastAsia" w:ascii="宋体" w:hAnsi="宋体"/>
          <w:sz w:val="24"/>
          <w:szCs w:val="24"/>
        </w:rPr>
      </w:pPr>
      <w:r>
        <w:rPr>
          <w:rFonts w:hint="eastAsia" w:ascii="宋体" w:hAnsi="宋体"/>
          <w:sz w:val="24"/>
          <w:szCs w:val="24"/>
        </w:rPr>
        <w:t>4.土地供给和土地价格。</w:t>
      </w:r>
    </w:p>
    <w:p>
      <w:pPr>
        <w:spacing w:line="360" w:lineRule="auto"/>
        <w:ind w:firstLine="480" w:firstLineChars="200"/>
        <w:rPr>
          <w:rFonts w:hint="eastAsia" w:ascii="宋体" w:hAnsi="宋体"/>
          <w:sz w:val="24"/>
          <w:szCs w:val="24"/>
        </w:rPr>
      </w:pPr>
      <w:r>
        <w:rPr>
          <w:rFonts w:hint="eastAsia" w:ascii="宋体" w:hAnsi="宋体"/>
          <w:sz w:val="24"/>
          <w:szCs w:val="24"/>
        </w:rPr>
        <w:t>5. 资本市场的供给及其均衡</w:t>
      </w:r>
    </w:p>
    <w:p>
      <w:pPr>
        <w:spacing w:line="360" w:lineRule="auto"/>
        <w:ind w:firstLine="480" w:firstLineChars="200"/>
        <w:rPr>
          <w:rFonts w:hint="eastAsia" w:ascii="宋体" w:hAnsi="宋体"/>
          <w:sz w:val="24"/>
          <w:szCs w:val="24"/>
        </w:rPr>
      </w:pPr>
      <w:r>
        <w:rPr>
          <w:rFonts w:hint="eastAsia" w:ascii="宋体" w:hAnsi="宋体"/>
          <w:sz w:val="24"/>
          <w:szCs w:val="24"/>
        </w:rPr>
        <w:t>6. 洛伦兹曲线和基尼系数</w:t>
      </w:r>
    </w:p>
    <w:p>
      <w:pPr>
        <w:pStyle w:val="2"/>
        <w:numPr>
          <w:ilvl w:val="0"/>
          <w:numId w:val="0"/>
        </w:numPr>
        <w:spacing w:line="300" w:lineRule="auto"/>
        <w:jc w:val="center"/>
        <w:rPr>
          <w:rFonts w:hint="eastAsia" w:hAnsi="Times New Roman" w:cs="宋体"/>
          <w:b/>
          <w:bCs/>
          <w:lang w:val="zh-CN"/>
          <w14:shadow w14:blurRad="50800" w14:dist="38100" w14:dir="2700000" w14:sx="100000" w14:sy="100000" w14:kx="0" w14:ky="0" w14:algn="tl">
            <w14:srgbClr w14:val="000000">
              <w14:alpha w14:val="60000"/>
            </w14:srgbClr>
          </w14:shadow>
        </w:rPr>
      </w:pPr>
      <w:r>
        <w:rPr>
          <w:rFonts w:hint="eastAsia" w:ascii="宋体" w:hAnsi="宋体"/>
        </w:rPr>
        <w:t>（十一）</w:t>
      </w:r>
      <w:r>
        <w:rPr>
          <w:rFonts w:hint="eastAsia" w:hAnsi="Times New Roman" w:cs="宋体"/>
          <w:b/>
          <w:bCs/>
          <w:lang w:val="zh-CN"/>
          <w14:shadow w14:blurRad="50800" w14:dist="38100" w14:dir="2700000" w14:sx="100000" w14:sy="100000" w14:kx="0" w14:ky="0" w14:algn="tl">
            <w14:srgbClr w14:val="000000">
              <w14:alpha w14:val="60000"/>
            </w14:srgbClr>
          </w14:shadow>
        </w:rPr>
        <w:t>博弈论</w:t>
      </w:r>
    </w:p>
    <w:p>
      <w:pPr>
        <w:spacing w:line="360" w:lineRule="auto"/>
        <w:ind w:firstLine="480" w:firstLineChars="200"/>
        <w:rPr>
          <w:rFonts w:hint="eastAsia" w:ascii="宋体" w:hAnsi="宋体"/>
          <w:sz w:val="24"/>
          <w:szCs w:val="24"/>
        </w:rPr>
      </w:pPr>
      <w:r>
        <w:rPr>
          <w:rFonts w:hint="eastAsia" w:ascii="宋体" w:hAnsi="宋体"/>
          <w:sz w:val="24"/>
          <w:szCs w:val="24"/>
        </w:rPr>
        <w:t>1. 寡头博弈和支付矩阵。</w:t>
      </w:r>
    </w:p>
    <w:p>
      <w:pPr>
        <w:spacing w:line="360" w:lineRule="auto"/>
        <w:ind w:firstLine="480" w:firstLineChars="200"/>
        <w:rPr>
          <w:rFonts w:ascii="宋体" w:hAnsi="宋体"/>
          <w:sz w:val="24"/>
          <w:szCs w:val="24"/>
        </w:rPr>
      </w:pPr>
      <w:r>
        <w:rPr>
          <w:rFonts w:hint="eastAsia" w:ascii="宋体" w:hAnsi="宋体"/>
          <w:sz w:val="24"/>
          <w:szCs w:val="24"/>
        </w:rPr>
        <w:t>2. 纳什均衡。</w:t>
      </w:r>
    </w:p>
    <w:p>
      <w:pPr>
        <w:pStyle w:val="2"/>
        <w:numPr>
          <w:ilvl w:val="0"/>
          <w:numId w:val="0"/>
        </w:numPr>
        <w:spacing w:line="300" w:lineRule="auto"/>
        <w:jc w:val="center"/>
        <w:rPr>
          <w:rFonts w:ascii="Times New Roman" w:hAnsi="Times New Roman"/>
          <w:b/>
          <w:bCs/>
          <w14:shadow w14:blurRad="50800" w14:dist="38100" w14:dir="2700000" w14:sx="100000" w14:sy="100000" w14:kx="0" w14:ky="0" w14:algn="tl">
            <w14:srgbClr w14:val="000000">
              <w14:alpha w14:val="60000"/>
            </w14:srgbClr>
          </w14:shadow>
        </w:rPr>
      </w:pPr>
      <w:r>
        <w:rPr>
          <w:rFonts w:hint="eastAsia" w:ascii="宋体" w:hAnsi="宋体"/>
        </w:rPr>
        <w:t>（十二）</w:t>
      </w:r>
      <w:r>
        <w:rPr>
          <w:rFonts w:hint="eastAsia" w:hAnsi="Times New Roman" w:cs="宋体"/>
          <w:b/>
          <w:bCs/>
          <w:lang w:val="zh-CN"/>
          <w14:shadow w14:blurRad="50800" w14:dist="38100" w14:dir="2700000" w14:sx="100000" w14:sy="100000" w14:kx="0" w14:ky="0" w14:algn="tl">
            <w14:srgbClr w14:val="000000">
              <w14:alpha w14:val="60000"/>
            </w14:srgbClr>
          </w14:shadow>
        </w:rPr>
        <w:t>市场失灵和微观经济政策</w:t>
      </w:r>
    </w:p>
    <w:p>
      <w:pPr>
        <w:spacing w:line="360" w:lineRule="auto"/>
        <w:ind w:firstLine="480" w:firstLineChars="200"/>
        <w:rPr>
          <w:rFonts w:ascii="宋体" w:hAnsi="宋体"/>
          <w:sz w:val="24"/>
          <w:szCs w:val="24"/>
        </w:rPr>
      </w:pPr>
      <w:r>
        <w:rPr>
          <w:rFonts w:hint="eastAsia" w:ascii="宋体" w:hAnsi="宋体"/>
          <w:sz w:val="24"/>
          <w:szCs w:val="24"/>
        </w:rPr>
        <w:t>1.市场失灵。</w:t>
      </w:r>
    </w:p>
    <w:p>
      <w:pPr>
        <w:spacing w:line="360" w:lineRule="auto"/>
        <w:ind w:firstLine="480" w:firstLineChars="200"/>
        <w:rPr>
          <w:rFonts w:ascii="宋体" w:hAnsi="宋体"/>
          <w:sz w:val="24"/>
          <w:szCs w:val="24"/>
        </w:rPr>
      </w:pPr>
      <w:r>
        <w:rPr>
          <w:rFonts w:hint="eastAsia" w:ascii="宋体" w:hAnsi="宋体"/>
          <w:sz w:val="24"/>
          <w:szCs w:val="24"/>
        </w:rPr>
        <w:t>2.寻租理论。</w:t>
      </w:r>
    </w:p>
    <w:p>
      <w:pPr>
        <w:spacing w:line="360" w:lineRule="auto"/>
        <w:ind w:firstLine="480" w:firstLineChars="200"/>
        <w:rPr>
          <w:rFonts w:hint="eastAsia" w:ascii="宋体" w:hAnsi="宋体"/>
          <w:sz w:val="24"/>
          <w:szCs w:val="24"/>
        </w:rPr>
      </w:pPr>
      <w:r>
        <w:rPr>
          <w:rFonts w:hint="eastAsia" w:ascii="宋体" w:hAnsi="宋体"/>
          <w:sz w:val="24"/>
          <w:szCs w:val="24"/>
        </w:rPr>
        <w:t>3. 外部性理论。</w:t>
      </w:r>
    </w:p>
    <w:p>
      <w:pPr>
        <w:spacing w:line="360" w:lineRule="auto"/>
        <w:ind w:firstLine="480" w:firstLineChars="200"/>
        <w:rPr>
          <w:rFonts w:hint="eastAsia" w:ascii="宋体" w:hAnsi="宋体"/>
          <w:sz w:val="24"/>
          <w:szCs w:val="24"/>
        </w:rPr>
      </w:pPr>
      <w:r>
        <w:rPr>
          <w:rFonts w:hint="eastAsia" w:ascii="宋体" w:hAnsi="宋体"/>
          <w:sz w:val="24"/>
          <w:szCs w:val="24"/>
        </w:rPr>
        <w:t>4. 科斯定理。</w:t>
      </w:r>
    </w:p>
    <w:p>
      <w:pPr>
        <w:spacing w:line="360" w:lineRule="auto"/>
        <w:ind w:firstLine="480" w:firstLineChars="200"/>
        <w:rPr>
          <w:rFonts w:hint="eastAsia" w:ascii="宋体" w:hAnsi="宋体"/>
          <w:sz w:val="24"/>
          <w:szCs w:val="24"/>
        </w:rPr>
      </w:pPr>
      <w:r>
        <w:rPr>
          <w:rFonts w:hint="eastAsia" w:ascii="宋体" w:hAnsi="宋体"/>
          <w:sz w:val="24"/>
          <w:szCs w:val="24"/>
        </w:rPr>
        <w:t>5. 公共物品和公共资源。</w:t>
      </w:r>
    </w:p>
    <w:p>
      <w:pPr>
        <w:spacing w:line="360" w:lineRule="auto"/>
        <w:ind w:firstLine="480" w:firstLineChars="200"/>
        <w:rPr>
          <w:rFonts w:ascii="宋体" w:hAnsi="宋体"/>
          <w:sz w:val="24"/>
          <w:szCs w:val="24"/>
        </w:rPr>
      </w:pPr>
      <w:r>
        <w:rPr>
          <w:rFonts w:hint="eastAsia" w:ascii="宋体" w:hAnsi="宋体"/>
          <w:sz w:val="24"/>
          <w:szCs w:val="24"/>
        </w:rPr>
        <w:t>6. 信息不对称。</w:t>
      </w:r>
    </w:p>
    <w:p>
      <w:pPr>
        <w:pStyle w:val="2"/>
        <w:numPr>
          <w:ilvl w:val="0"/>
          <w:numId w:val="0"/>
        </w:numPr>
        <w:spacing w:line="300" w:lineRule="auto"/>
        <w:jc w:val="center"/>
        <w:rPr>
          <w:rFonts w:ascii="Times New Roman" w:hAnsi="Times New Roman"/>
          <w:b/>
          <w:bCs/>
          <w14:shadow w14:blurRad="50800" w14:dist="38100" w14:dir="2700000" w14:sx="100000" w14:sy="100000" w14:kx="0" w14:ky="0" w14:algn="tl">
            <w14:srgbClr w14:val="000000">
              <w14:alpha w14:val="60000"/>
            </w14:srgbClr>
          </w14:shadow>
        </w:rPr>
      </w:pPr>
      <w:r>
        <w:rPr>
          <w:rFonts w:hint="eastAsia" w:ascii="宋体" w:hAnsi="宋体"/>
          <w:b/>
          <w:bCs/>
        </w:rPr>
        <w:t>（十三）</w:t>
      </w:r>
      <w:r>
        <w:rPr>
          <w:rFonts w:hint="eastAsia" w:hAnsi="Times New Roman" w:cs="宋体"/>
          <w:b/>
          <w:bCs/>
          <w:lang w:val="zh-CN"/>
          <w14:shadow w14:blurRad="50800" w14:dist="38100" w14:dir="2700000" w14:sx="100000" w14:sy="100000" w14:kx="0" w14:ky="0" w14:algn="tl">
            <w14:srgbClr w14:val="000000">
              <w14:alpha w14:val="60000"/>
            </w14:srgbClr>
          </w14:shadow>
        </w:rPr>
        <w:t>国民收入核算</w:t>
      </w:r>
    </w:p>
    <w:p>
      <w:pPr>
        <w:spacing w:line="360" w:lineRule="auto"/>
        <w:ind w:firstLine="480" w:firstLineChars="200"/>
        <w:rPr>
          <w:rFonts w:hint="eastAsia" w:ascii="宋体" w:hAnsi="宋体"/>
          <w:sz w:val="24"/>
          <w:szCs w:val="24"/>
        </w:rPr>
      </w:pPr>
      <w:r>
        <w:rPr>
          <w:rFonts w:hint="eastAsia" w:ascii="宋体" w:hAnsi="宋体"/>
          <w:sz w:val="24"/>
          <w:szCs w:val="24"/>
        </w:rPr>
        <w:t>1.经济的收入与支出。</w:t>
      </w:r>
    </w:p>
    <w:p>
      <w:pPr>
        <w:spacing w:line="360" w:lineRule="auto"/>
        <w:ind w:firstLine="480" w:firstLineChars="200"/>
        <w:rPr>
          <w:rFonts w:hint="eastAsia" w:ascii="宋体" w:hAnsi="宋体"/>
          <w:sz w:val="24"/>
          <w:szCs w:val="24"/>
        </w:rPr>
      </w:pPr>
      <w:r>
        <w:rPr>
          <w:rFonts w:hint="eastAsia" w:ascii="宋体" w:hAnsi="宋体"/>
          <w:sz w:val="24"/>
          <w:szCs w:val="24"/>
        </w:rPr>
        <w:t>2.国内生产总值的衡量。</w:t>
      </w:r>
    </w:p>
    <w:p>
      <w:pPr>
        <w:spacing w:line="360" w:lineRule="auto"/>
        <w:ind w:firstLine="480" w:firstLineChars="200"/>
        <w:rPr>
          <w:rFonts w:hint="eastAsia" w:ascii="宋体" w:hAnsi="宋体"/>
          <w:sz w:val="24"/>
          <w:szCs w:val="24"/>
        </w:rPr>
      </w:pPr>
      <w:r>
        <w:rPr>
          <w:rFonts w:hint="eastAsia" w:ascii="宋体" w:hAnsi="宋体"/>
          <w:sz w:val="24"/>
          <w:szCs w:val="24"/>
        </w:rPr>
        <w:t>3.GDP的组成部分。</w:t>
      </w:r>
    </w:p>
    <w:p>
      <w:pPr>
        <w:spacing w:line="360" w:lineRule="auto"/>
        <w:ind w:firstLine="480" w:firstLineChars="200"/>
        <w:rPr>
          <w:rFonts w:hint="eastAsia" w:ascii="宋体" w:hAnsi="宋体"/>
          <w:sz w:val="24"/>
          <w:szCs w:val="24"/>
        </w:rPr>
      </w:pPr>
      <w:r>
        <w:rPr>
          <w:rFonts w:hint="eastAsia" w:ascii="宋体" w:hAnsi="宋体"/>
          <w:sz w:val="24"/>
          <w:szCs w:val="24"/>
        </w:rPr>
        <w:t>4.实际GDP与名义GDP。</w:t>
      </w:r>
    </w:p>
    <w:p>
      <w:pPr>
        <w:spacing w:line="360" w:lineRule="auto"/>
        <w:ind w:firstLine="480" w:firstLineChars="200"/>
        <w:rPr>
          <w:rFonts w:hint="eastAsia" w:ascii="宋体" w:hAnsi="宋体"/>
          <w:sz w:val="24"/>
          <w:szCs w:val="24"/>
        </w:rPr>
      </w:pPr>
      <w:r>
        <w:rPr>
          <w:rFonts w:hint="eastAsia" w:ascii="宋体" w:hAnsi="宋体"/>
          <w:sz w:val="24"/>
          <w:szCs w:val="24"/>
        </w:rPr>
        <w:t>5.GDP与经济福利。</w:t>
      </w:r>
    </w:p>
    <w:p>
      <w:pPr>
        <w:pStyle w:val="2"/>
        <w:numPr>
          <w:ilvl w:val="0"/>
          <w:numId w:val="0"/>
        </w:numPr>
        <w:spacing w:line="300" w:lineRule="auto"/>
        <w:jc w:val="center"/>
        <w:rPr>
          <w:rFonts w:ascii="宋体" w:hAnsi="宋体"/>
          <w:b/>
          <w:bCs/>
        </w:rPr>
      </w:pPr>
      <w:r>
        <w:rPr>
          <w:rFonts w:hint="eastAsia" w:ascii="宋体" w:hAnsi="宋体"/>
          <w:b/>
          <w:bCs/>
        </w:rPr>
        <w:t>（十四）一般均衡理论</w:t>
      </w:r>
    </w:p>
    <w:p>
      <w:pPr>
        <w:spacing w:line="360" w:lineRule="auto"/>
        <w:ind w:firstLine="480" w:firstLineChars="200"/>
        <w:rPr>
          <w:rFonts w:hint="eastAsia" w:ascii="宋体" w:hAnsi="宋体"/>
          <w:sz w:val="24"/>
          <w:szCs w:val="24"/>
        </w:rPr>
      </w:pPr>
      <w:r>
        <w:rPr>
          <w:rFonts w:hint="eastAsia" w:ascii="宋体" w:hAnsi="宋体"/>
          <w:sz w:val="24"/>
          <w:szCs w:val="24"/>
        </w:rPr>
        <w:t>1. 简单国民收入的均衡产出。</w:t>
      </w:r>
    </w:p>
    <w:p>
      <w:pPr>
        <w:spacing w:line="360" w:lineRule="auto"/>
        <w:ind w:firstLine="480" w:firstLineChars="200"/>
        <w:rPr>
          <w:rFonts w:hint="eastAsia" w:ascii="宋体" w:hAnsi="宋体"/>
          <w:sz w:val="24"/>
          <w:szCs w:val="24"/>
        </w:rPr>
      </w:pPr>
      <w:r>
        <w:rPr>
          <w:rFonts w:hint="eastAsia" w:ascii="宋体" w:hAnsi="宋体"/>
          <w:sz w:val="24"/>
          <w:szCs w:val="24"/>
        </w:rPr>
        <w:t>2. 简单国民收入消费理论。</w:t>
      </w:r>
    </w:p>
    <w:p>
      <w:pPr>
        <w:spacing w:line="360" w:lineRule="auto"/>
        <w:ind w:firstLine="480" w:firstLineChars="200"/>
        <w:rPr>
          <w:rFonts w:hint="eastAsia" w:ascii="宋体" w:hAnsi="宋体"/>
          <w:sz w:val="24"/>
          <w:szCs w:val="24"/>
        </w:rPr>
      </w:pPr>
      <w:r>
        <w:rPr>
          <w:rFonts w:hint="eastAsia" w:ascii="宋体" w:hAnsi="宋体"/>
          <w:sz w:val="24"/>
          <w:szCs w:val="24"/>
        </w:rPr>
        <w:t>3. 简单国民收入乘数效应。</w:t>
      </w:r>
    </w:p>
    <w:p>
      <w:pPr>
        <w:spacing w:line="360" w:lineRule="auto"/>
        <w:ind w:firstLine="480" w:firstLineChars="200"/>
        <w:rPr>
          <w:rFonts w:ascii="宋体" w:hAnsi="宋体"/>
          <w:sz w:val="24"/>
          <w:szCs w:val="24"/>
        </w:rPr>
      </w:pPr>
      <w:r>
        <w:rPr>
          <w:rFonts w:hint="eastAsia" w:ascii="宋体" w:hAnsi="宋体"/>
          <w:sz w:val="24"/>
          <w:szCs w:val="24"/>
        </w:rPr>
        <w:t>4. 产品市场和货币市场的一般均衡。</w:t>
      </w:r>
    </w:p>
    <w:p>
      <w:pPr>
        <w:pStyle w:val="2"/>
        <w:numPr>
          <w:ilvl w:val="0"/>
          <w:numId w:val="0"/>
        </w:numPr>
        <w:spacing w:line="300" w:lineRule="auto"/>
        <w:jc w:val="center"/>
        <w:rPr>
          <w:rFonts w:ascii="宋体" w:hAnsi="宋体"/>
          <w:b/>
          <w:bCs/>
        </w:rPr>
      </w:pPr>
      <w:r>
        <w:rPr>
          <w:rFonts w:hint="eastAsia" w:ascii="宋体" w:hAnsi="宋体"/>
          <w:b/>
          <w:bCs/>
        </w:rPr>
        <w:t>（十五）</w:t>
      </w:r>
      <w:r>
        <w:rPr>
          <w:rFonts w:hint="eastAsia" w:hAnsi="Times New Roman" w:cs="宋体"/>
          <w:b/>
          <w:bCs/>
          <w:lang w:val="zh-CN"/>
          <w14:shadow w14:blurRad="50800" w14:dist="38100" w14:dir="2700000" w14:sx="100000" w14:sy="100000" w14:kx="0" w14:ky="0" w14:algn="tl">
            <w14:srgbClr w14:val="000000">
              <w14:alpha w14:val="60000"/>
            </w14:srgbClr>
          </w14:shadow>
        </w:rPr>
        <w:t>宏观经济政策分析</w:t>
      </w:r>
    </w:p>
    <w:p>
      <w:pPr>
        <w:spacing w:line="360" w:lineRule="auto"/>
        <w:ind w:firstLine="480" w:firstLineChars="200"/>
        <w:rPr>
          <w:rFonts w:hint="eastAsia" w:ascii="宋体" w:hAnsi="宋体"/>
          <w:sz w:val="24"/>
          <w:szCs w:val="24"/>
        </w:rPr>
      </w:pPr>
      <w:r>
        <w:rPr>
          <w:rFonts w:hint="eastAsia" w:ascii="宋体" w:hAnsi="宋体"/>
          <w:sz w:val="24"/>
          <w:szCs w:val="24"/>
        </w:rPr>
        <w:t>1.货币政策对总需求的影响：流动性偏好理论、货币供给的变动。</w:t>
      </w:r>
    </w:p>
    <w:p>
      <w:pPr>
        <w:spacing w:line="360" w:lineRule="auto"/>
        <w:ind w:firstLine="480" w:firstLineChars="200"/>
        <w:rPr>
          <w:rFonts w:hint="eastAsia" w:ascii="宋体" w:hAnsi="宋体"/>
          <w:sz w:val="24"/>
          <w:szCs w:val="24"/>
        </w:rPr>
      </w:pPr>
      <w:r>
        <w:rPr>
          <w:rFonts w:hint="eastAsia" w:ascii="宋体" w:hAnsi="宋体"/>
          <w:sz w:val="24"/>
          <w:szCs w:val="24"/>
        </w:rPr>
        <w:t>2.财政政策如何影响总需求：政府购买的变动、乘数效应、挤出效应、税收变动的影响。</w:t>
      </w:r>
    </w:p>
    <w:p>
      <w:pPr>
        <w:spacing w:line="360" w:lineRule="auto"/>
        <w:ind w:firstLine="480" w:firstLineChars="200"/>
        <w:rPr>
          <w:rFonts w:hint="eastAsia" w:ascii="宋体" w:hAnsi="宋体"/>
          <w:sz w:val="24"/>
          <w:szCs w:val="24"/>
        </w:rPr>
      </w:pPr>
      <w:r>
        <w:rPr>
          <w:rFonts w:hint="eastAsia" w:ascii="宋体" w:hAnsi="宋体"/>
          <w:sz w:val="24"/>
          <w:szCs w:val="24"/>
        </w:rPr>
        <w:t>3.运用政策来稳定经济。</w:t>
      </w:r>
    </w:p>
    <w:p>
      <w:pPr>
        <w:spacing w:line="360" w:lineRule="auto"/>
        <w:ind w:firstLine="482" w:firstLineChars="200"/>
        <w:jc w:val="center"/>
        <w:rPr>
          <w:rFonts w:ascii="宋体" w:hAnsi="宋体"/>
          <w:b/>
          <w:bCs/>
          <w:sz w:val="24"/>
          <w:szCs w:val="24"/>
        </w:rPr>
      </w:pPr>
      <w:r>
        <w:rPr>
          <w:rFonts w:hint="eastAsia" w:ascii="宋体" w:hAnsi="宋体"/>
          <w:b/>
          <w:bCs/>
          <w:sz w:val="24"/>
          <w:szCs w:val="24"/>
        </w:rPr>
        <w:t>（十六）总需求与总供给</w:t>
      </w:r>
    </w:p>
    <w:p>
      <w:pPr>
        <w:spacing w:line="360" w:lineRule="auto"/>
        <w:ind w:firstLine="480" w:firstLineChars="200"/>
        <w:rPr>
          <w:rFonts w:hint="eastAsia" w:ascii="宋体" w:hAnsi="宋体"/>
          <w:sz w:val="24"/>
          <w:szCs w:val="24"/>
        </w:rPr>
      </w:pPr>
      <w:r>
        <w:rPr>
          <w:rFonts w:hint="eastAsia" w:ascii="宋体" w:hAnsi="宋体"/>
          <w:iCs/>
          <w:sz w:val="24"/>
          <w:szCs w:val="24"/>
        </w:rPr>
        <w:t>1.</w:t>
      </w:r>
      <w:r>
        <w:rPr>
          <w:rFonts w:hint="eastAsia" w:ascii="宋体" w:hAnsi="宋体"/>
          <w:sz w:val="24"/>
          <w:szCs w:val="24"/>
        </w:rPr>
        <w:t>经济波动。经济波动的特征。</w:t>
      </w:r>
    </w:p>
    <w:p>
      <w:pPr>
        <w:spacing w:line="360" w:lineRule="auto"/>
        <w:ind w:firstLine="480" w:firstLineChars="200"/>
        <w:rPr>
          <w:rFonts w:hint="eastAsia" w:ascii="宋体" w:hAnsi="宋体"/>
          <w:sz w:val="24"/>
          <w:szCs w:val="24"/>
        </w:rPr>
      </w:pPr>
      <w:r>
        <w:rPr>
          <w:rFonts w:hint="eastAsia" w:ascii="宋体" w:hAnsi="宋体"/>
          <w:sz w:val="24"/>
          <w:szCs w:val="24"/>
        </w:rPr>
        <w:t>2.解释短期经济波动。</w:t>
      </w:r>
    </w:p>
    <w:p>
      <w:pPr>
        <w:spacing w:line="360" w:lineRule="auto"/>
        <w:ind w:firstLine="480" w:firstLineChars="200"/>
        <w:rPr>
          <w:rFonts w:hint="eastAsia" w:ascii="宋体" w:hAnsi="宋体"/>
          <w:sz w:val="24"/>
          <w:szCs w:val="24"/>
        </w:rPr>
      </w:pPr>
      <w:r>
        <w:rPr>
          <w:rFonts w:hint="eastAsia" w:ascii="宋体" w:hAnsi="宋体"/>
          <w:sz w:val="24"/>
          <w:szCs w:val="24"/>
        </w:rPr>
        <w:t>3.总需求曲线及总需求曲线的移动。</w:t>
      </w:r>
    </w:p>
    <w:p>
      <w:pPr>
        <w:spacing w:line="360" w:lineRule="auto"/>
        <w:ind w:firstLine="480" w:firstLineChars="200"/>
        <w:rPr>
          <w:rFonts w:hint="eastAsia" w:ascii="宋体" w:hAnsi="宋体"/>
          <w:sz w:val="24"/>
          <w:szCs w:val="24"/>
        </w:rPr>
      </w:pPr>
      <w:r>
        <w:rPr>
          <w:rFonts w:hint="eastAsia" w:ascii="宋体" w:hAnsi="宋体"/>
          <w:sz w:val="24"/>
          <w:szCs w:val="24"/>
        </w:rPr>
        <w:t>4.总供给曲线及总供给曲线的移动。</w:t>
      </w:r>
    </w:p>
    <w:p>
      <w:pPr>
        <w:spacing w:line="360" w:lineRule="auto"/>
        <w:ind w:firstLine="480" w:firstLineChars="200"/>
        <w:rPr>
          <w:rFonts w:hint="eastAsia" w:ascii="宋体" w:hAnsi="宋体"/>
          <w:sz w:val="24"/>
          <w:szCs w:val="24"/>
        </w:rPr>
      </w:pPr>
      <w:r>
        <w:rPr>
          <w:rFonts w:hint="eastAsia" w:ascii="宋体" w:hAnsi="宋体"/>
          <w:sz w:val="24"/>
          <w:szCs w:val="24"/>
        </w:rPr>
        <w:t>5.经济波动的原因。</w:t>
      </w:r>
    </w:p>
    <w:p>
      <w:pPr>
        <w:spacing w:line="360" w:lineRule="auto"/>
        <w:ind w:firstLine="482" w:firstLineChars="200"/>
        <w:jc w:val="center"/>
        <w:rPr>
          <w:rFonts w:hint="eastAsia" w:ascii="宋体" w:hAnsi="宋体"/>
          <w:b/>
          <w:bCs/>
          <w:sz w:val="24"/>
          <w:szCs w:val="24"/>
        </w:rPr>
      </w:pPr>
      <w:r>
        <w:rPr>
          <w:rFonts w:hint="eastAsia" w:ascii="宋体" w:hAnsi="宋体"/>
          <w:b/>
          <w:bCs/>
          <w:sz w:val="24"/>
          <w:szCs w:val="24"/>
        </w:rPr>
        <w:t>（十七）失业与通货膨胀</w:t>
      </w:r>
    </w:p>
    <w:p>
      <w:pPr>
        <w:spacing w:line="360" w:lineRule="auto"/>
        <w:ind w:firstLine="480" w:firstLineChars="200"/>
        <w:rPr>
          <w:rFonts w:hint="eastAsia" w:ascii="宋体" w:hAnsi="宋体"/>
          <w:sz w:val="24"/>
          <w:szCs w:val="24"/>
        </w:rPr>
      </w:pPr>
      <w:r>
        <w:rPr>
          <w:rFonts w:hint="eastAsia" w:ascii="宋体" w:hAnsi="宋体"/>
          <w:sz w:val="24"/>
          <w:szCs w:val="24"/>
        </w:rPr>
        <w:t>1.失业的确认。</w:t>
      </w:r>
    </w:p>
    <w:p>
      <w:pPr>
        <w:spacing w:line="360" w:lineRule="auto"/>
        <w:ind w:firstLine="480" w:firstLineChars="200"/>
        <w:rPr>
          <w:rFonts w:hint="eastAsia" w:ascii="宋体" w:hAnsi="宋体"/>
          <w:sz w:val="24"/>
          <w:szCs w:val="24"/>
        </w:rPr>
      </w:pPr>
      <w:r>
        <w:rPr>
          <w:rFonts w:hint="eastAsia" w:ascii="宋体" w:hAnsi="宋体"/>
          <w:sz w:val="24"/>
          <w:szCs w:val="24"/>
        </w:rPr>
        <w:t>2.寻找工作：磨擦性失业、失业保障。</w:t>
      </w:r>
    </w:p>
    <w:p>
      <w:pPr>
        <w:spacing w:line="360" w:lineRule="auto"/>
        <w:ind w:firstLine="480" w:firstLineChars="200"/>
        <w:rPr>
          <w:rFonts w:hint="eastAsia" w:ascii="宋体" w:hAnsi="宋体"/>
          <w:sz w:val="24"/>
          <w:szCs w:val="24"/>
        </w:rPr>
      </w:pPr>
      <w:r>
        <w:rPr>
          <w:rFonts w:hint="eastAsia" w:ascii="宋体" w:hAnsi="宋体"/>
          <w:sz w:val="24"/>
          <w:szCs w:val="24"/>
        </w:rPr>
        <w:t>3.最低工资法与效率工资理论。</w:t>
      </w:r>
    </w:p>
    <w:p>
      <w:pPr>
        <w:spacing w:line="360" w:lineRule="auto"/>
        <w:ind w:firstLine="480" w:firstLineChars="200"/>
        <w:rPr>
          <w:rFonts w:hint="eastAsia" w:ascii="宋体" w:hAnsi="宋体"/>
          <w:sz w:val="24"/>
          <w:szCs w:val="24"/>
        </w:rPr>
      </w:pPr>
      <w:r>
        <w:rPr>
          <w:rFonts w:hint="eastAsia" w:ascii="宋体" w:hAnsi="宋体"/>
          <w:sz w:val="24"/>
          <w:szCs w:val="24"/>
        </w:rPr>
        <w:t>4.通货膨胀的原因。</w:t>
      </w:r>
    </w:p>
    <w:p>
      <w:pPr>
        <w:spacing w:line="360" w:lineRule="auto"/>
        <w:ind w:firstLine="480" w:firstLineChars="200"/>
        <w:rPr>
          <w:rFonts w:hint="eastAsia" w:ascii="宋体" w:hAnsi="宋体"/>
          <w:sz w:val="24"/>
          <w:szCs w:val="24"/>
        </w:rPr>
      </w:pPr>
      <w:r>
        <w:rPr>
          <w:rFonts w:hint="eastAsia" w:ascii="宋体" w:hAnsi="宋体"/>
          <w:sz w:val="24"/>
          <w:szCs w:val="24"/>
        </w:rPr>
        <w:t>5.通货膨胀的种类。</w:t>
      </w:r>
    </w:p>
    <w:p>
      <w:pPr>
        <w:spacing w:line="360" w:lineRule="auto"/>
        <w:ind w:firstLine="480" w:firstLineChars="200"/>
        <w:rPr>
          <w:rFonts w:hint="eastAsia" w:ascii="宋体" w:hAnsi="宋体"/>
          <w:sz w:val="24"/>
          <w:szCs w:val="24"/>
        </w:rPr>
      </w:pPr>
      <w:r>
        <w:rPr>
          <w:rFonts w:hint="eastAsia" w:ascii="宋体" w:hAnsi="宋体"/>
          <w:sz w:val="24"/>
          <w:szCs w:val="24"/>
        </w:rPr>
        <w:t>6.通货膨胀的治理。</w:t>
      </w:r>
    </w:p>
    <w:p>
      <w:pPr>
        <w:pStyle w:val="2"/>
        <w:numPr>
          <w:ilvl w:val="0"/>
          <w:numId w:val="0"/>
        </w:numPr>
        <w:spacing w:line="300" w:lineRule="auto"/>
        <w:jc w:val="center"/>
        <w:rPr>
          <w:rFonts w:ascii="Times New Roman" w:hAnsi="Times New Roman"/>
          <w:b/>
          <w:bCs/>
          <w14:shadow w14:blurRad="50800" w14:dist="38100" w14:dir="2700000" w14:sx="100000" w14:sy="100000" w14:kx="0" w14:ky="0" w14:algn="tl">
            <w14:srgbClr w14:val="000000">
              <w14:alpha w14:val="60000"/>
            </w14:srgbClr>
          </w14:shadow>
        </w:rPr>
      </w:pPr>
      <w:r>
        <w:rPr>
          <w:rFonts w:hint="eastAsia" w:ascii="宋体" w:hAnsi="宋体"/>
          <w:b/>
          <w:bCs/>
        </w:rPr>
        <w:t>（十八）</w:t>
      </w:r>
      <w:r>
        <w:rPr>
          <w:rFonts w:hint="eastAsia" w:hAnsi="Times New Roman" w:cs="宋体"/>
          <w:b/>
          <w:bCs/>
          <w:lang w:val="zh-CN"/>
          <w14:shadow w14:blurRad="50800" w14:dist="38100" w14:dir="2700000" w14:sx="100000" w14:sy="100000" w14:kx="0" w14:ky="0" w14:algn="tl">
            <w14:srgbClr w14:val="000000">
              <w14:alpha w14:val="60000"/>
            </w14:srgbClr>
          </w14:shadow>
        </w:rPr>
        <w:t>开放经济下的短期经济模型</w:t>
      </w:r>
    </w:p>
    <w:p>
      <w:pPr>
        <w:spacing w:line="360" w:lineRule="auto"/>
        <w:ind w:firstLine="480" w:firstLineChars="200"/>
        <w:rPr>
          <w:rFonts w:hint="eastAsia" w:ascii="宋体" w:hAnsi="宋体"/>
          <w:sz w:val="24"/>
          <w:szCs w:val="24"/>
        </w:rPr>
      </w:pPr>
      <w:r>
        <w:rPr>
          <w:rFonts w:hint="eastAsia" w:ascii="宋体" w:hAnsi="宋体"/>
          <w:sz w:val="24"/>
          <w:szCs w:val="24"/>
        </w:rPr>
        <w:t>1.汇率和对外贸易。</w:t>
      </w:r>
    </w:p>
    <w:p>
      <w:pPr>
        <w:spacing w:line="360" w:lineRule="auto"/>
        <w:ind w:firstLine="480" w:firstLineChars="200"/>
        <w:rPr>
          <w:rFonts w:hint="eastAsia" w:ascii="宋体" w:hAnsi="宋体"/>
          <w:sz w:val="24"/>
          <w:szCs w:val="24"/>
        </w:rPr>
      </w:pPr>
      <w:r>
        <w:rPr>
          <w:rFonts w:hint="eastAsia" w:ascii="宋体" w:hAnsi="宋体"/>
          <w:sz w:val="24"/>
          <w:szCs w:val="24"/>
        </w:rPr>
        <w:t>2.浮动汇率的财政货币政策。</w:t>
      </w:r>
    </w:p>
    <w:p>
      <w:pPr>
        <w:spacing w:line="360" w:lineRule="auto"/>
        <w:ind w:firstLine="480" w:firstLineChars="200"/>
        <w:rPr>
          <w:rFonts w:ascii="宋体" w:hAnsi="宋体"/>
          <w:sz w:val="24"/>
          <w:szCs w:val="24"/>
        </w:rPr>
      </w:pPr>
      <w:r>
        <w:rPr>
          <w:rFonts w:hint="eastAsia" w:ascii="宋体" w:hAnsi="宋体"/>
          <w:sz w:val="24"/>
          <w:szCs w:val="24"/>
        </w:rPr>
        <w:t>3.固定汇率的财政货币政策。</w:t>
      </w:r>
    </w:p>
    <w:p>
      <w:pPr>
        <w:pStyle w:val="2"/>
        <w:numPr>
          <w:ilvl w:val="0"/>
          <w:numId w:val="0"/>
        </w:numPr>
        <w:spacing w:line="300" w:lineRule="auto"/>
        <w:jc w:val="center"/>
        <w:rPr>
          <w:rFonts w:hint="eastAsia" w:ascii="宋体" w:hAnsi="宋体"/>
          <w:b/>
          <w:bCs/>
        </w:rPr>
      </w:pPr>
      <w:r>
        <w:rPr>
          <w:rFonts w:hint="eastAsia" w:ascii="宋体" w:hAnsi="宋体"/>
          <w:b/>
          <w:bCs/>
        </w:rPr>
        <w:t>（十九）经济增长和经济周期理论</w:t>
      </w:r>
    </w:p>
    <w:p>
      <w:pPr>
        <w:spacing w:line="360" w:lineRule="auto"/>
        <w:ind w:firstLine="480" w:firstLineChars="200"/>
        <w:rPr>
          <w:rFonts w:hint="eastAsia" w:ascii="宋体" w:hAnsi="宋体"/>
          <w:sz w:val="24"/>
          <w:szCs w:val="24"/>
        </w:rPr>
      </w:pPr>
      <w:r>
        <w:rPr>
          <w:rFonts w:hint="eastAsia" w:ascii="宋体" w:hAnsi="宋体"/>
          <w:sz w:val="24"/>
          <w:szCs w:val="24"/>
        </w:rPr>
        <w:t>1.世界各国的经济增长。</w:t>
      </w:r>
    </w:p>
    <w:p>
      <w:pPr>
        <w:spacing w:line="360" w:lineRule="auto"/>
        <w:ind w:firstLine="480" w:firstLineChars="200"/>
        <w:rPr>
          <w:rFonts w:ascii="宋体" w:hAnsi="宋体"/>
          <w:sz w:val="24"/>
          <w:szCs w:val="24"/>
        </w:rPr>
      </w:pPr>
      <w:r>
        <w:rPr>
          <w:rFonts w:hint="eastAsia" w:ascii="宋体" w:hAnsi="宋体"/>
          <w:sz w:val="24"/>
          <w:szCs w:val="24"/>
        </w:rPr>
        <w:t>2.内生增长理论。</w:t>
      </w:r>
    </w:p>
    <w:p>
      <w:pPr>
        <w:spacing w:line="360" w:lineRule="auto"/>
        <w:ind w:firstLine="480" w:firstLineChars="200"/>
        <w:rPr>
          <w:rFonts w:hint="eastAsia" w:ascii="宋体" w:hAnsi="宋体"/>
          <w:sz w:val="24"/>
          <w:szCs w:val="24"/>
        </w:rPr>
      </w:pPr>
      <w:r>
        <w:rPr>
          <w:rFonts w:hint="eastAsia" w:ascii="宋体" w:hAnsi="宋体"/>
          <w:sz w:val="24"/>
          <w:szCs w:val="24"/>
        </w:rPr>
        <w:t>3.生产率的作用及其决定因素。</w:t>
      </w:r>
    </w:p>
    <w:p>
      <w:pPr>
        <w:spacing w:line="360" w:lineRule="auto"/>
        <w:ind w:firstLine="480" w:firstLineChars="200"/>
        <w:rPr>
          <w:rFonts w:hint="eastAsia" w:ascii="宋体" w:hAnsi="宋体"/>
          <w:sz w:val="24"/>
          <w:szCs w:val="24"/>
        </w:rPr>
      </w:pPr>
      <w:r>
        <w:rPr>
          <w:rFonts w:hint="eastAsia" w:ascii="宋体" w:hAnsi="宋体"/>
          <w:sz w:val="24"/>
          <w:szCs w:val="24"/>
        </w:rPr>
        <w:t>4.经济增长与公共政策。</w:t>
      </w:r>
    </w:p>
    <w:p>
      <w:pPr>
        <w:spacing w:line="360" w:lineRule="auto"/>
        <w:ind w:firstLine="480" w:firstLineChars="200"/>
        <w:rPr>
          <w:rFonts w:hint="eastAsia" w:ascii="宋体" w:hAnsi="宋体"/>
          <w:sz w:val="24"/>
          <w:szCs w:val="24"/>
        </w:rPr>
      </w:pPr>
      <w:r>
        <w:rPr>
          <w:rFonts w:hint="eastAsia" w:ascii="宋体" w:hAnsi="宋体"/>
          <w:sz w:val="24"/>
          <w:szCs w:val="24"/>
        </w:rPr>
        <w:t>5.经济周期及其特征。</w:t>
      </w:r>
    </w:p>
    <w:p>
      <w:pPr>
        <w:spacing w:line="360" w:lineRule="auto"/>
        <w:ind w:firstLine="482" w:firstLineChars="200"/>
        <w:rPr>
          <w:rFonts w:hint="eastAsia" w:ascii="宋体" w:hAnsi="宋体"/>
          <w:b/>
          <w:sz w:val="24"/>
          <w:szCs w:val="24"/>
        </w:rPr>
      </w:pPr>
      <w:r>
        <w:rPr>
          <w:rFonts w:hint="eastAsia" w:ascii="宋体" w:hAnsi="宋体"/>
          <w:b/>
          <w:sz w:val="24"/>
          <w:szCs w:val="24"/>
        </w:rPr>
        <w:t>参考书目：</w:t>
      </w:r>
    </w:p>
    <w:p>
      <w:pPr>
        <w:spacing w:line="360" w:lineRule="auto"/>
        <w:ind w:firstLine="480" w:firstLineChars="200"/>
        <w:rPr>
          <w:rFonts w:hint="eastAsia" w:ascii="宋体" w:hAnsi="宋体"/>
          <w:sz w:val="24"/>
          <w:szCs w:val="24"/>
        </w:rPr>
      </w:pPr>
      <w:r>
        <w:rPr>
          <w:rFonts w:hint="eastAsia" w:ascii="宋体" w:hAnsi="宋体"/>
          <w:sz w:val="24"/>
          <w:szCs w:val="24"/>
        </w:rPr>
        <w:t>1.高鸿业主编。 西方经济学（第六版），“十一五”国家级规划教材，中国人民大学出版社，2014年8月。  （书号194974 ; ISBN 978-7-300-19497-4）</w:t>
      </w:r>
    </w:p>
    <w:p>
      <w:pPr>
        <w:spacing w:line="360" w:lineRule="auto"/>
        <w:ind w:firstLine="480" w:firstLineChars="200"/>
        <w:rPr>
          <w:rFonts w:hint="eastAsia" w:ascii="宋体" w:hAnsi="宋体"/>
          <w:color w:val="333333"/>
          <w:sz w:val="24"/>
          <w:szCs w:val="24"/>
          <w:shd w:val="clear" w:color="auto" w:fill="FFFFFF"/>
        </w:rPr>
      </w:pPr>
      <w:r>
        <w:rPr>
          <w:rFonts w:hint="eastAsia" w:ascii="宋体" w:hAnsi="宋体"/>
          <w:sz w:val="24"/>
          <w:szCs w:val="24"/>
        </w:rPr>
        <w:t>2. 高鸿业主编。 西方经济学（第七版），（21世纪经济学系列教材），中国人民大学出版社，2018年3月。 （书号253152 ; ISBN 978-7-300-25215-2）</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altName w:val="宋体"/>
    <w:panose1 w:val="02010800040101010101"/>
    <w:charset w:val="86"/>
    <w:family w:val="auto"/>
    <w:pitch w:val="default"/>
    <w:sig w:usb0="00000001" w:usb1="080F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5</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AB"/>
    <w:rsid w:val="00004878"/>
    <w:rsid w:val="0001388A"/>
    <w:rsid w:val="000C53FB"/>
    <w:rsid w:val="000D317F"/>
    <w:rsid w:val="00154D7D"/>
    <w:rsid w:val="00191EF8"/>
    <w:rsid w:val="001A0662"/>
    <w:rsid w:val="0030636F"/>
    <w:rsid w:val="003440AB"/>
    <w:rsid w:val="00390388"/>
    <w:rsid w:val="00400647"/>
    <w:rsid w:val="00451749"/>
    <w:rsid w:val="004B3321"/>
    <w:rsid w:val="00500271"/>
    <w:rsid w:val="00530200"/>
    <w:rsid w:val="00551D49"/>
    <w:rsid w:val="005B4B25"/>
    <w:rsid w:val="005E5775"/>
    <w:rsid w:val="00604950"/>
    <w:rsid w:val="00616C11"/>
    <w:rsid w:val="0067465C"/>
    <w:rsid w:val="007372F3"/>
    <w:rsid w:val="007F24FA"/>
    <w:rsid w:val="008F2059"/>
    <w:rsid w:val="00965475"/>
    <w:rsid w:val="00974858"/>
    <w:rsid w:val="00995C5B"/>
    <w:rsid w:val="009B129F"/>
    <w:rsid w:val="009B237C"/>
    <w:rsid w:val="00A11955"/>
    <w:rsid w:val="00A11E47"/>
    <w:rsid w:val="00A2388A"/>
    <w:rsid w:val="00A50832"/>
    <w:rsid w:val="00A5639C"/>
    <w:rsid w:val="00AB4A26"/>
    <w:rsid w:val="00B07981"/>
    <w:rsid w:val="00B36B06"/>
    <w:rsid w:val="00C44FBB"/>
    <w:rsid w:val="00D54141"/>
    <w:rsid w:val="00D954F2"/>
    <w:rsid w:val="00E41EC1"/>
    <w:rsid w:val="00ED4ACC"/>
    <w:rsid w:val="00F04276"/>
    <w:rsid w:val="00F845E8"/>
    <w:rsid w:val="0DC33493"/>
    <w:rsid w:val="495D43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10"/>
    <w:qFormat/>
    <w:uiPriority w:val="99"/>
    <w:pPr>
      <w:autoSpaceDE w:val="0"/>
      <w:autoSpaceDN w:val="0"/>
      <w:adjustRightInd w:val="0"/>
      <w:jc w:val="left"/>
      <w:outlineLvl w:val="0"/>
    </w:pPr>
    <w:rPr>
      <w:rFonts w:ascii="华文新魏" w:eastAsia="华文新魏"/>
      <w:kern w:val="0"/>
      <w:sz w:val="24"/>
      <w:szCs w:val="24"/>
    </w:rPr>
  </w:style>
  <w:style w:type="paragraph" w:styleId="3">
    <w:name w:val="heading 2"/>
    <w:basedOn w:val="1"/>
    <w:next w:val="1"/>
    <w:link w:val="11"/>
    <w:unhideWhenUsed/>
    <w:qFormat/>
    <w:uiPriority w:val="9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unhideWhenUsed/>
    <w:uiPriority w:val="1"/>
  </w:style>
  <w:style w:type="table" w:default="1" w:styleId="7">
    <w:name w:val="Normal Table"/>
    <w:semiHidden/>
    <w:unhideWhenUsed/>
    <w:qFormat/>
    <w:uiPriority w:val="99"/>
    <w:tblPr>
      <w:tblStyle w:val="7"/>
      <w:tblCellMar>
        <w:top w:w="0" w:type="dxa"/>
        <w:left w:w="108" w:type="dxa"/>
        <w:bottom w:w="0" w:type="dxa"/>
        <w:right w:w="108" w:type="dxa"/>
      </w:tblCellMar>
    </w:tblPr>
    <w:trPr>
      <w:wBefore w:w="0" w:type="dxa"/>
    </w:trPr>
  </w:style>
  <w:style w:type="paragraph" w:styleId="4">
    <w:name w:val="Balloon Text"/>
    <w:basedOn w:val="1"/>
    <w:link w:val="9"/>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link w:val="4"/>
    <w:semiHidden/>
    <w:uiPriority w:val="99"/>
    <w:rPr>
      <w:sz w:val="18"/>
      <w:szCs w:val="18"/>
    </w:rPr>
  </w:style>
  <w:style w:type="character" w:customStyle="1" w:styleId="10">
    <w:name w:val="标题 1 Char"/>
    <w:link w:val="2"/>
    <w:uiPriority w:val="9"/>
    <w:rPr>
      <w:rFonts w:ascii="华文新魏" w:eastAsia="华文新魏"/>
      <w:sz w:val="24"/>
      <w:szCs w:val="24"/>
    </w:rPr>
  </w:style>
  <w:style w:type="character" w:customStyle="1" w:styleId="11">
    <w:name w:val="标题 2 Char"/>
    <w:link w:val="3"/>
    <w:semiHidden/>
    <w:uiPriority w:val="9"/>
    <w:rPr>
      <w:rFonts w:ascii="Cambria" w:hAnsi="Cambria" w:eastAsia="宋体" w:cs="Times New Roman"/>
      <w:b/>
      <w:bCs/>
      <w:kern w:val="2"/>
      <w:sz w:val="32"/>
      <w:szCs w:val="32"/>
    </w:rPr>
  </w:style>
  <w:style w:type="character" w:customStyle="1" w:styleId="12">
    <w:name w:val="页眉 Char"/>
    <w:link w:val="6"/>
    <w:uiPriority w:val="99"/>
    <w:rPr>
      <w:kern w:val="2"/>
      <w:sz w:val="18"/>
      <w:szCs w:val="18"/>
    </w:rPr>
  </w:style>
  <w:style w:type="character" w:customStyle="1" w:styleId="13">
    <w:name w:val="页脚 Char"/>
    <w:link w:val="5"/>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398</Words>
  <Characters>2274</Characters>
  <Lines>18</Lines>
  <Paragraphs>5</Paragraphs>
  <TotalTime>0</TotalTime>
  <ScaleCrop>false</ScaleCrop>
  <LinksUpToDate>false</LinksUpToDate>
  <CharactersWithSpaces>2667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2018-09-05T03:11:00Z</dcterms:created>
  <dc:creator>Administrator</dc:creator>
  <cp:lastModifiedBy>vertesyuan</cp:lastModifiedBy>
  <dcterms:modified xsi:type="dcterms:W3CDTF">2021-12-10T06:41:57Z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