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河  北  建  筑  工  程  学  院</w:t>
      </w:r>
    </w:p>
    <w:p>
      <w:pPr>
        <w:spacing w:after="156" w:afterLines="50"/>
        <w:rPr>
          <w:rFonts w:ascii="宋体" w:hAnsi="宋体"/>
          <w:b/>
          <w:bCs/>
          <w:sz w:val="24"/>
          <w:u w:val="single"/>
        </w:rPr>
      </w:pP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     </w:t>
      </w:r>
      <w:r>
        <w:rPr>
          <w:rFonts w:hint="eastAsia" w:ascii="黑体" w:hAnsi="黑体" w:eastAsia="黑体" w:cs="黑体"/>
          <w:sz w:val="28"/>
        </w:rPr>
        <w:t xml:space="preserve">二○二一年硕士研究生入学考试自命题试卷  </w:t>
      </w:r>
      <w:r>
        <w:rPr>
          <w:rFonts w:hint="eastAsia" w:ascii="黑体" w:hAnsi="黑体" w:eastAsia="黑体" w:cs="黑体"/>
          <w:color w:val="000000"/>
          <w:sz w:val="24"/>
          <w:u w:val="single"/>
        </w:rPr>
        <w:t xml:space="preserve">  A  </w:t>
      </w:r>
    </w:p>
    <w:p>
      <w:pPr>
        <w:spacing w:after="156" w:afterLines="50"/>
        <w:jc w:val="left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黑体" w:hAnsi="黑体" w:eastAsia="黑体" w:cs="黑体"/>
          <w:sz w:val="24"/>
        </w:rPr>
        <w:t>考试科目代码</w:t>
      </w:r>
      <w:r>
        <w:rPr>
          <w:rFonts w:hint="eastAsia" w:ascii="黑体" w:hAnsi="黑体" w:eastAsia="黑体" w:cs="黑体"/>
          <w:sz w:val="24"/>
          <w:u w:val="single"/>
        </w:rPr>
        <w:t xml:space="preserve">  701  </w:t>
      </w:r>
      <w:r>
        <w:rPr>
          <w:rFonts w:hint="eastAsia" w:ascii="黑体" w:hAnsi="黑体" w:eastAsia="黑体" w:cs="黑体"/>
          <w:sz w:val="24"/>
        </w:rPr>
        <w:t xml:space="preserve">   考试科目名称</w:t>
      </w:r>
      <w:r>
        <w:rPr>
          <w:rFonts w:hint="eastAsia" w:ascii="黑体" w:hAnsi="黑体" w:eastAsia="黑体" w:cs="黑体"/>
          <w:sz w:val="24"/>
          <w:u w:val="single"/>
        </w:rPr>
        <w:t xml:space="preserve">   建筑理论综合     </w:t>
      </w:r>
    </w:p>
    <w:tbl>
      <w:tblPr>
        <w:tblStyle w:val="5"/>
        <w:tblW w:w="0" w:type="auto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黑体"/>
                <w:bCs/>
                <w:sz w:val="24"/>
              </w:rPr>
              <w:t>（注意：所有答案必须写在答题纸上，做在试卷或草稿纸上无效）</w:t>
            </w:r>
          </w:p>
          <w:p>
            <w:pPr>
              <w:spacing w:line="276" w:lineRule="auto"/>
              <w:ind w:left="450" w:leftChars="100" w:right="42" w:rightChars="20" w:hanging="240" w:hanging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276" w:lineRule="auto"/>
              <w:ind w:left="451" w:leftChars="100" w:hanging="241" w:hangingChars="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公共建筑及住宅建筑设计原理部分（</w:t>
            </w:r>
            <w:r>
              <w:rPr>
                <w:rFonts w:hint="eastAsia" w:ascii="宋体" w:hAnsi="宋体"/>
                <w:b/>
                <w:sz w:val="24"/>
              </w:rPr>
              <w:t>60分</w:t>
            </w:r>
            <w:r>
              <w:rPr>
                <w:rFonts w:ascii="宋体" w:hAnsi="宋体"/>
                <w:b/>
                <w:sz w:val="24"/>
              </w:rPr>
              <w:t>）</w:t>
            </w:r>
          </w:p>
          <w:p>
            <w:pPr>
              <w:spacing w:before="156" w:beforeLines="50" w:line="276" w:lineRule="auto"/>
              <w:ind w:left="421" w:leftChars="100" w:hanging="211" w:hanging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一、填空题（10分）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1、城市居住区规划设计应遵循创新、协调、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、开放、共享的发展理念，营造安全、卫生、方便、舒适、美丽、和谐以及多样化的居住生活环境。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2、建筑空间中影响生理舒适的主要外部因素有温度、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3、居住空间设计应注意房间平面的长宽尺寸比例，一般控制在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以内为宜。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4、柯布西耶在《走向新建筑》提出过三个现代建筑设计的要点，即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，在如今的设计实践中仍然有很好的指导意义。</w:t>
            </w:r>
          </w:p>
          <w:p>
            <w:pPr>
              <w:spacing w:line="276" w:lineRule="auto"/>
              <w:ind w:left="420" w:leftChars="100" w:hanging="210" w:hanging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5、现行《城市居住区规划设计标准》中规定住宅建筑高度不得超过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米，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层。</w:t>
            </w:r>
          </w:p>
          <w:p>
            <w:pPr>
              <w:spacing w:before="156" w:beforeLines="50" w:line="276" w:lineRule="auto"/>
              <w:ind w:left="421" w:leftChars="100" w:hanging="211" w:hangingChars="1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二、名词解释题（</w:t>
            </w:r>
            <w:r>
              <w:rPr>
                <w:rFonts w:hint="eastAsia" w:ascii="宋体" w:hAnsi="宋体"/>
                <w:b/>
                <w:szCs w:val="21"/>
              </w:rPr>
              <w:t>10分</w:t>
            </w:r>
            <w:r>
              <w:rPr>
                <w:rFonts w:ascii="宋体" w:hAnsi="宋体"/>
                <w:b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6、道路红线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3分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7、动线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3分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8、居住街坊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4分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before="156" w:beforeLines="50" w:line="276" w:lineRule="auto"/>
              <w:ind w:left="421" w:leftChars="100" w:hanging="211" w:hangingChars="1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三、绘图题（</w:t>
            </w:r>
            <w:r>
              <w:rPr>
                <w:rFonts w:hint="eastAsia" w:ascii="宋体" w:hAnsi="宋体"/>
                <w:b/>
                <w:szCs w:val="21"/>
              </w:rPr>
              <w:t>5分</w:t>
            </w:r>
            <w:r>
              <w:rPr>
                <w:rFonts w:ascii="宋体" w:hAnsi="宋体"/>
                <w:b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9、住宅干湿分离卫生间平面图，并标注主要尺寸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5分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before="156" w:beforeLines="50" w:line="276" w:lineRule="auto"/>
              <w:ind w:left="421" w:leftChars="100" w:hanging="211" w:hanging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</w:t>
            </w:r>
            <w:r>
              <w:rPr>
                <w:rFonts w:ascii="宋体" w:hAnsi="宋体"/>
                <w:b/>
                <w:szCs w:val="21"/>
              </w:rPr>
              <w:t>、简答题（</w:t>
            </w:r>
            <w:r>
              <w:rPr>
                <w:rFonts w:hint="eastAsia" w:ascii="宋体" w:hAnsi="宋体"/>
                <w:b/>
                <w:szCs w:val="21"/>
              </w:rPr>
              <w:t>15分</w:t>
            </w:r>
            <w:r>
              <w:rPr>
                <w:rFonts w:ascii="宋体" w:hAnsi="宋体"/>
                <w:b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10、居住区用地平衡表中控制的指标有哪些？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5分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11、建筑高度控制应依据和满足哪些方面的政策和法规？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5分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12、如何理解适当降低层高对于住宅建设的经济意义？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5分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before="156" w:beforeLines="50" w:line="276" w:lineRule="auto"/>
              <w:ind w:left="421" w:leftChars="100" w:hanging="211" w:hangingChars="10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五、论述题（</w:t>
            </w:r>
            <w:r>
              <w:rPr>
                <w:rFonts w:hint="eastAsia" w:ascii="宋体" w:hAnsi="宋体"/>
                <w:b/>
                <w:szCs w:val="21"/>
              </w:rPr>
              <w:t>20分</w:t>
            </w:r>
            <w:r>
              <w:rPr>
                <w:rFonts w:ascii="宋体" w:hAnsi="宋体"/>
                <w:b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13、公共建筑中楼梯的设计方法。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10分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14、建筑总平面设计一般应满足的基本要求有哪些？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10分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276" w:lineRule="auto"/>
              <w:ind w:left="450" w:leftChars="100" w:hanging="240" w:hangingChars="100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ind w:left="451" w:leftChars="100" w:hanging="241" w:hangingChars="10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276" w:lineRule="auto"/>
              <w:ind w:left="451" w:leftChars="100" w:hanging="241" w:hangingChars="10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276" w:lineRule="auto"/>
              <w:ind w:left="451" w:leftChars="100" w:hanging="241" w:hangingChars="10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276" w:lineRule="auto"/>
              <w:ind w:left="451" w:leftChars="100" w:hanging="241" w:hangingChars="10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276" w:lineRule="auto"/>
              <w:ind w:left="451" w:leftChars="100" w:hanging="241" w:hangingChars="100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276" w:lineRule="auto"/>
              <w:ind w:left="451" w:leftChars="100" w:hanging="241" w:hangingChars="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建筑历史部分（</w:t>
            </w:r>
            <w:r>
              <w:rPr>
                <w:rFonts w:hint="eastAsia" w:ascii="宋体" w:hAnsi="宋体"/>
                <w:b/>
                <w:sz w:val="24"/>
              </w:rPr>
              <w:t>90分</w:t>
            </w:r>
            <w:r>
              <w:rPr>
                <w:rFonts w:ascii="宋体" w:hAnsi="宋体"/>
                <w:b/>
                <w:sz w:val="24"/>
              </w:rPr>
              <w:t>）</w:t>
            </w:r>
          </w:p>
          <w:p>
            <w:pPr>
              <w:spacing w:before="156" w:beforeLines="50" w:line="276" w:lineRule="auto"/>
              <w:ind w:left="421" w:leftChars="100" w:hanging="211" w:hanging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六、填空题（10分）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15、陕西岐山凤雏遗址是我国已知最早、最严整的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实例。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16、瓦的发明是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时期建筑上突出的成就，使建筑脱离了“茅茨土阶”的简陋状态。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17、三国两晋南北朝时期最突出的建筑类型是佛寺、佛塔、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18、随着砖的施工技艺发展，明代出现了全部用砖拱砌筑的建筑物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，多用作防火建筑。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19、明清时期冬至郊祀、孟春祁谷、孟夏祈雨都在北京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举行。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20、迈西尼卫城城门上的叠涩券，大致呈正三角形，因其雕刻而得名为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21、雅典卫城中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的朝向略微偏一点，同山门呼应，使得卫城西面的构图相对完整。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22、古罗马建筑最大的特色和成就是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，对欧洲建筑起了巨大影响。此外还发明了用火山灰制作的建筑材料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276" w:lineRule="auto"/>
              <w:ind w:left="420" w:leftChars="100" w:hanging="210" w:hanging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23、1851年英国伦敦世界博览会“水晶宫”展览馆，于八个月内完成了七万多平米的建筑，开辟了建筑形式与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技术新纪元。</w:t>
            </w:r>
          </w:p>
          <w:p>
            <w:pPr>
              <w:spacing w:before="156" w:beforeLines="50" w:line="276" w:lineRule="auto"/>
              <w:ind w:left="421" w:leftChars="100" w:hanging="211" w:hanging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七</w:t>
            </w:r>
            <w:r>
              <w:rPr>
                <w:rFonts w:ascii="宋体" w:hAnsi="宋体"/>
                <w:b/>
                <w:szCs w:val="21"/>
              </w:rPr>
              <w:t>、名词解释题（</w:t>
            </w:r>
            <w:r>
              <w:rPr>
                <w:rFonts w:hint="eastAsia" w:ascii="宋体" w:hAnsi="宋体"/>
                <w:b/>
                <w:szCs w:val="21"/>
              </w:rPr>
              <w:t>10分</w:t>
            </w:r>
            <w:r>
              <w:rPr>
                <w:rFonts w:ascii="宋体" w:hAnsi="宋体"/>
                <w:b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24、黄肠题凑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3分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25、串楼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3分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26、希腊十字式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4分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before="156" w:beforeLines="50" w:line="276" w:lineRule="auto"/>
              <w:ind w:left="421" w:leftChars="100" w:hanging="211" w:hanging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八</w:t>
            </w:r>
            <w:r>
              <w:rPr>
                <w:rFonts w:ascii="宋体" w:hAnsi="宋体"/>
                <w:b/>
                <w:szCs w:val="21"/>
              </w:rPr>
              <w:t>、绘图题（</w:t>
            </w:r>
            <w:r>
              <w:rPr>
                <w:rFonts w:hint="eastAsia" w:ascii="宋体" w:hAnsi="宋体"/>
                <w:b/>
                <w:szCs w:val="21"/>
              </w:rPr>
              <w:t>25分</w:t>
            </w:r>
            <w:r>
              <w:rPr>
                <w:rFonts w:ascii="宋体" w:hAnsi="宋体"/>
                <w:b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27、独乐寺观音阁平面图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5分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28、地坑院平面示意图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5分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29、北京妙应寺白塔立面图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5分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30、多立克柱式立面图（加檐口）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5分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31、伊瑞克提翁神庙平面图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5分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before="156" w:beforeLines="50" w:line="276" w:lineRule="auto"/>
              <w:ind w:left="421" w:leftChars="100" w:hanging="211" w:hanging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九</w:t>
            </w:r>
            <w:r>
              <w:rPr>
                <w:rFonts w:ascii="宋体" w:hAnsi="宋体"/>
                <w:b/>
                <w:szCs w:val="21"/>
              </w:rPr>
              <w:t>、简答题（</w:t>
            </w:r>
            <w:r>
              <w:rPr>
                <w:rFonts w:hint="eastAsia" w:ascii="宋体" w:hAnsi="宋体"/>
                <w:b/>
                <w:szCs w:val="21"/>
              </w:rPr>
              <w:t>25分</w:t>
            </w:r>
            <w:r>
              <w:rPr>
                <w:rFonts w:ascii="宋体" w:hAnsi="宋体"/>
                <w:b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32、北京四合院采用“坎宅巽门”布局的原因。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5分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33、江南私家园林布局中欲扬先抑的手法。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5分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34、汉、唐、明三代宫室的发展趋势。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5分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35、古埃及新王国时期庙宇的两个艺术处理重点。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5分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36、包豪斯校舍建筑设计特点。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5分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before="156" w:beforeLines="50" w:line="276" w:lineRule="auto"/>
              <w:ind w:left="421" w:leftChars="100" w:hanging="211" w:hanging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十</w:t>
            </w:r>
            <w:r>
              <w:rPr>
                <w:rFonts w:ascii="宋体" w:hAnsi="宋体"/>
                <w:b/>
                <w:szCs w:val="21"/>
              </w:rPr>
              <w:t>、论述题（</w:t>
            </w:r>
            <w:r>
              <w:rPr>
                <w:rFonts w:hint="eastAsia" w:ascii="宋体" w:hAnsi="宋体"/>
                <w:b/>
                <w:szCs w:val="21"/>
              </w:rPr>
              <w:t>20分</w:t>
            </w:r>
            <w:r>
              <w:rPr>
                <w:rFonts w:ascii="宋体" w:hAnsi="宋体"/>
                <w:b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37、简述巴洛克建筑的风格特征，并进行评价。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10分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spacing w:line="276" w:lineRule="auto"/>
              <w:ind w:left="420" w:leftChars="100" w:hanging="210" w:hanging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38、简述维特鲁威《建筑十书》的主要内容和成就。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10分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</w:tbl>
    <w:p>
      <w:pPr>
        <w:spacing w:line="276" w:lineRule="auto"/>
        <w:rPr>
          <w:rFonts w:hint="eastAsia" w:ascii="宋体" w:hAnsi="宋体"/>
          <w:sz w:val="24"/>
        </w:rPr>
      </w:pPr>
    </w:p>
    <w:sectPr>
      <w:footerReference r:id="rId3" w:type="default"/>
      <w:pgSz w:w="11055" w:h="15307"/>
      <w:pgMar w:top="1020" w:right="1077" w:bottom="1020" w:left="1191" w:header="1077" w:footer="7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楷体" w:hAnsi="楷体" w:eastAsia="楷体" w:cs="楷体"/>
        <w:sz w:val="24"/>
        <w:szCs w:val="24"/>
      </w:rPr>
      <w:t xml:space="preserve">第 </w:t>
    </w:r>
    <w:r>
      <w:rPr>
        <w:rFonts w:hint="eastAsia" w:ascii="楷体" w:hAnsi="楷体" w:eastAsia="楷体" w:cs="楷体"/>
        <w:sz w:val="24"/>
        <w:szCs w:val="24"/>
      </w:rPr>
      <w:fldChar w:fldCharType="begin"/>
    </w:r>
    <w:r>
      <w:rPr>
        <w:rFonts w:hint="eastAsia" w:ascii="楷体" w:hAnsi="楷体" w:eastAsia="楷体" w:cs="楷体"/>
        <w:sz w:val="24"/>
        <w:szCs w:val="24"/>
      </w:rPr>
      <w:instrText xml:space="preserve"> PAGE  \* MERGEFORMAT </w:instrText>
    </w:r>
    <w:r>
      <w:rPr>
        <w:rFonts w:hint="eastAsia" w:ascii="楷体" w:hAnsi="楷体" w:eastAsia="楷体" w:cs="楷体"/>
        <w:sz w:val="24"/>
        <w:szCs w:val="24"/>
      </w:rPr>
      <w:fldChar w:fldCharType="separate"/>
    </w:r>
    <w:r>
      <w:rPr>
        <w:rFonts w:ascii="楷体" w:hAnsi="楷体" w:eastAsia="楷体" w:cs="楷体"/>
        <w:sz w:val="24"/>
        <w:szCs w:val="24"/>
        <w:lang/>
      </w:rPr>
      <w:t>2</w:t>
    </w:r>
    <w:r>
      <w:rPr>
        <w:rFonts w:hint="eastAsia" w:ascii="楷体" w:hAnsi="楷体" w:eastAsia="楷体" w:cs="楷体"/>
        <w:sz w:val="24"/>
        <w:szCs w:val="24"/>
      </w:rPr>
      <w:fldChar w:fldCharType="end"/>
    </w:r>
    <w:r>
      <w:rPr>
        <w:rFonts w:hint="eastAsia" w:ascii="楷体" w:hAnsi="楷体" w:eastAsia="楷体" w:cs="楷体"/>
        <w:sz w:val="24"/>
        <w:szCs w:val="24"/>
      </w:rPr>
      <w:t xml:space="preserve"> 页 共 </w:t>
    </w:r>
    <w:r>
      <w:rPr>
        <w:rFonts w:hint="eastAsia" w:ascii="楷体" w:hAnsi="楷体" w:eastAsia="楷体" w:cs="楷体"/>
        <w:sz w:val="24"/>
        <w:szCs w:val="24"/>
      </w:rPr>
      <w:fldChar w:fldCharType="begin"/>
    </w:r>
    <w:r>
      <w:rPr>
        <w:rFonts w:hint="eastAsia" w:ascii="楷体" w:hAnsi="楷体" w:eastAsia="楷体" w:cs="楷体"/>
        <w:sz w:val="24"/>
        <w:szCs w:val="24"/>
      </w:rPr>
      <w:instrText xml:space="preserve"> NUMPAGES  \* MERGEFORMAT </w:instrText>
    </w:r>
    <w:r>
      <w:rPr>
        <w:rFonts w:hint="eastAsia" w:ascii="楷体" w:hAnsi="楷体" w:eastAsia="楷体" w:cs="楷体"/>
        <w:sz w:val="24"/>
        <w:szCs w:val="24"/>
      </w:rPr>
      <w:fldChar w:fldCharType="separate"/>
    </w:r>
    <w:r>
      <w:rPr>
        <w:rFonts w:ascii="楷体" w:hAnsi="楷体" w:eastAsia="楷体" w:cs="楷体"/>
        <w:sz w:val="24"/>
        <w:szCs w:val="24"/>
        <w:lang/>
      </w:rPr>
      <w:t>2</w:t>
    </w:r>
    <w:r>
      <w:rPr>
        <w:rFonts w:hint="eastAsia" w:ascii="楷体" w:hAnsi="楷体" w:eastAsia="楷体" w:cs="楷体"/>
        <w:sz w:val="24"/>
        <w:szCs w:val="24"/>
      </w:rPr>
      <w:fldChar w:fldCharType="end"/>
    </w:r>
    <w:r>
      <w:rPr>
        <w:rFonts w:hint="eastAsia" w:ascii="楷体" w:hAnsi="楷体" w:eastAsia="楷体" w:cs="楷体"/>
        <w:sz w:val="24"/>
        <w:szCs w:val="24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0" w:hash="Li69e52EHCZfBlD86wGJTgAW0bQ=" w:salt="ovomyUX9LnbZI64ut+5/Aw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F5"/>
    <w:rsid w:val="00084455"/>
    <w:rsid w:val="00157A0E"/>
    <w:rsid w:val="00185E07"/>
    <w:rsid w:val="00250033"/>
    <w:rsid w:val="002C00E9"/>
    <w:rsid w:val="003277C0"/>
    <w:rsid w:val="00340F24"/>
    <w:rsid w:val="003462DD"/>
    <w:rsid w:val="003877F6"/>
    <w:rsid w:val="004B1AAF"/>
    <w:rsid w:val="004F00A0"/>
    <w:rsid w:val="00531E35"/>
    <w:rsid w:val="00540FE7"/>
    <w:rsid w:val="00551688"/>
    <w:rsid w:val="00561B58"/>
    <w:rsid w:val="005A53A7"/>
    <w:rsid w:val="005C07BA"/>
    <w:rsid w:val="005D35B9"/>
    <w:rsid w:val="005F2971"/>
    <w:rsid w:val="00683A52"/>
    <w:rsid w:val="006A276A"/>
    <w:rsid w:val="00826446"/>
    <w:rsid w:val="00902DDE"/>
    <w:rsid w:val="009A1C62"/>
    <w:rsid w:val="00A15B69"/>
    <w:rsid w:val="00A323DB"/>
    <w:rsid w:val="00B339F9"/>
    <w:rsid w:val="00BA39C4"/>
    <w:rsid w:val="00C63356"/>
    <w:rsid w:val="00D058AA"/>
    <w:rsid w:val="00D70B23"/>
    <w:rsid w:val="00D90C6F"/>
    <w:rsid w:val="00DC145E"/>
    <w:rsid w:val="00EA163E"/>
    <w:rsid w:val="00F4727B"/>
    <w:rsid w:val="00FB61BA"/>
    <w:rsid w:val="00FE7C78"/>
    <w:rsid w:val="023E2596"/>
    <w:rsid w:val="13A01E8F"/>
    <w:rsid w:val="19C0109A"/>
    <w:rsid w:val="29EE137D"/>
    <w:rsid w:val="2F9A433F"/>
    <w:rsid w:val="41330F81"/>
    <w:rsid w:val="4329114B"/>
    <w:rsid w:val="450302D7"/>
    <w:rsid w:val="4818713E"/>
    <w:rsid w:val="533F26B7"/>
    <w:rsid w:val="5F611CFF"/>
    <w:rsid w:val="6E0F6BDC"/>
    <w:rsid w:val="71796B89"/>
    <w:rsid w:val="75424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220</Words>
  <Characters>1254</Characters>
  <Lines>10</Lines>
  <Paragraphs>2</Paragraphs>
  <TotalTime>0</TotalTime>
  <ScaleCrop>false</ScaleCrop>
  <LinksUpToDate>false</LinksUpToDate>
  <CharactersWithSpaces>1472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2013-10-25T03:52:00Z</dcterms:created>
  <dc:creator>ljy</dc:creator>
  <cp:lastModifiedBy>vertesyuan</cp:lastModifiedBy>
  <cp:lastPrinted>2020-12-05T01:53:00Z</cp:lastPrinted>
  <dcterms:modified xsi:type="dcterms:W3CDTF">2021-12-13T02:08:08Z</dcterms:modified>
  <dc:title>河  北  工  程  学  院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81C0DAA3451244E7A2FA2A2342456BFF</vt:lpwstr>
  </property>
</Properties>
</file>