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2"/>
        <w:jc w:val="center"/>
        <w:rPr>
          <w:rFonts w:hint="eastAsia"/>
          <w:sz w:val="32"/>
          <w:szCs w:val="32"/>
        </w:rPr>
      </w:pPr>
      <w:bookmarkStart w:id="0" w:name="_GoBack"/>
      <w:bookmarkEnd w:id="0"/>
      <w:r>
        <w:rPr>
          <w:rFonts w:hint="eastAsia"/>
          <w:sz w:val="32"/>
          <w:szCs w:val="32"/>
        </w:rPr>
        <w:t>重庆交通大学20</w:t>
      </w:r>
      <w:r>
        <w:rPr>
          <w:rFonts w:hint="eastAsia"/>
          <w:sz w:val="32"/>
          <w:szCs w:val="32"/>
          <w:lang w:val="en-US" w:eastAsia="zh-CN"/>
        </w:rPr>
        <w:t>22</w:t>
      </w:r>
      <w:r>
        <w:rPr>
          <w:rFonts w:hint="eastAsia"/>
          <w:sz w:val="32"/>
          <w:szCs w:val="32"/>
        </w:rPr>
        <w:t>年硕士研究生</w:t>
      </w:r>
      <w:r>
        <w:rPr>
          <w:rFonts w:hint="eastAsia"/>
          <w:sz w:val="32"/>
          <w:szCs w:val="32"/>
          <w:lang w:val="en-US" w:eastAsia="zh-CN"/>
        </w:rPr>
        <w:t>复试</w:t>
      </w:r>
      <w:r>
        <w:rPr>
          <w:rFonts w:hint="eastAsia"/>
          <w:sz w:val="32"/>
          <w:szCs w:val="32"/>
        </w:rPr>
        <w:t>考试</w:t>
      </w:r>
    </w:p>
    <w:p>
      <w:pPr>
        <w:ind w:firstLine="482"/>
        <w:jc w:val="center"/>
        <w:rPr>
          <w:rFonts w:hint="eastAsia" w:ascii="Times New Roman" w:hAnsi="Times New Roman" w:eastAsia="宋体" w:cs="Times New Roman"/>
          <w:sz w:val="32"/>
          <w:szCs w:val="32"/>
        </w:rPr>
      </w:pPr>
      <w:r>
        <w:rPr>
          <w:rFonts w:hint="eastAsia" w:ascii="Times New Roman" w:hAnsi="Times New Roman" w:eastAsia="宋体" w:cs="Times New Roman"/>
          <w:sz w:val="32"/>
          <w:szCs w:val="32"/>
        </w:rPr>
        <w:t>《物流学》考试大纲</w:t>
      </w:r>
    </w:p>
    <w:p>
      <w:pPr>
        <w:spacing w:line="360" w:lineRule="auto"/>
        <w:rPr>
          <w:rFonts w:hint="eastAsia" w:ascii="黑体" w:eastAsia="黑体"/>
          <w:kern w:val="0"/>
          <w:sz w:val="24"/>
          <w:lang w:val="zh-CN"/>
        </w:rPr>
      </w:pPr>
      <w:r>
        <w:rPr>
          <w:rFonts w:hint="eastAsia" w:ascii="黑体" w:eastAsia="黑体"/>
          <w:kern w:val="0"/>
          <w:sz w:val="24"/>
          <w:lang w:val="zh-CN"/>
        </w:rPr>
        <w:t>一、考试命题的原则</w:t>
      </w:r>
    </w:p>
    <w:p>
      <w:pPr>
        <w:spacing w:line="360" w:lineRule="auto"/>
        <w:ind w:firstLine="480" w:firstLineChars="200"/>
        <w:rPr>
          <w:rFonts w:hint="eastAsia" w:ascii="宋体"/>
          <w:kern w:val="0"/>
          <w:sz w:val="24"/>
          <w:lang w:val="zh-CN"/>
        </w:rPr>
      </w:pPr>
      <w:r>
        <w:rPr>
          <w:rFonts w:hint="eastAsia" w:ascii="宋体"/>
          <w:kern w:val="0"/>
          <w:sz w:val="24"/>
          <w:lang w:val="zh-CN"/>
        </w:rPr>
        <w:t>1、命题标准</w:t>
      </w:r>
    </w:p>
    <w:p>
      <w:pPr>
        <w:pStyle w:val="2"/>
        <w:rPr>
          <w:rFonts w:hint="eastAsia" w:ascii="宋体" w:eastAsia="宋体"/>
        </w:rPr>
      </w:pPr>
      <w:r>
        <w:rPr>
          <w:rFonts w:hint="eastAsia" w:ascii="宋体" w:eastAsia="宋体"/>
        </w:rPr>
        <w:t>坚持质量标准，注重能力考查，使考试合格者能达到一般普通高等学校同等专业同课程的结业水平，在题量上保证中等水平的考生能够在规定的考核时间内完成全部试题的回答，并有适当的时间检查答案。</w:t>
      </w:r>
    </w:p>
    <w:p>
      <w:pPr>
        <w:spacing w:line="360" w:lineRule="auto"/>
        <w:ind w:firstLine="480" w:firstLineChars="200"/>
        <w:rPr>
          <w:rFonts w:hint="eastAsia" w:ascii="宋体"/>
          <w:kern w:val="0"/>
          <w:sz w:val="24"/>
          <w:lang w:val="zh-CN"/>
        </w:rPr>
      </w:pPr>
      <w:r>
        <w:rPr>
          <w:rFonts w:hint="eastAsia" w:ascii="宋体"/>
          <w:kern w:val="0"/>
          <w:sz w:val="24"/>
          <w:lang w:val="zh-CN"/>
        </w:rPr>
        <w:t>2、考试依据和范围</w:t>
      </w:r>
    </w:p>
    <w:p>
      <w:pPr>
        <w:spacing w:before="93" w:beforeLines="30" w:line="360" w:lineRule="auto"/>
        <w:ind w:firstLine="480" w:firstLineChars="200"/>
        <w:rPr>
          <w:rFonts w:hint="eastAsia" w:ascii="宋体" w:hAnsi="宋体"/>
          <w:sz w:val="24"/>
        </w:rPr>
      </w:pPr>
      <w:r>
        <w:rPr>
          <w:rFonts w:hint="eastAsia" w:ascii="宋体" w:hAnsi="宋体"/>
          <w:sz w:val="24"/>
        </w:rPr>
        <w:t>以《现代物流管理》，黄中鼎，2019年，第四版，复旦大学出版社出版的教材为命题范围。试题的参考答案按所指定的教材中的有关提法编制。</w:t>
      </w:r>
    </w:p>
    <w:p>
      <w:pPr>
        <w:spacing w:line="360" w:lineRule="auto"/>
        <w:ind w:firstLine="480" w:firstLineChars="200"/>
        <w:rPr>
          <w:rFonts w:hint="eastAsia" w:ascii="宋体"/>
          <w:kern w:val="0"/>
          <w:sz w:val="24"/>
          <w:lang w:val="zh-CN"/>
        </w:rPr>
      </w:pPr>
      <w:r>
        <w:rPr>
          <w:rFonts w:hint="eastAsia" w:ascii="宋体"/>
          <w:kern w:val="0"/>
          <w:sz w:val="24"/>
          <w:lang w:val="zh-CN"/>
        </w:rPr>
        <w:t xml:space="preserve"> 3、重点与覆盖面的关系</w:t>
      </w:r>
    </w:p>
    <w:p>
      <w:pPr>
        <w:spacing w:before="93" w:beforeLines="30" w:line="360" w:lineRule="auto"/>
        <w:rPr>
          <w:rFonts w:hint="eastAsia" w:ascii="宋体" w:hAnsi="宋体"/>
          <w:sz w:val="24"/>
        </w:rPr>
      </w:pPr>
      <w:r>
        <w:rPr>
          <w:rFonts w:hint="eastAsia" w:ascii="宋体"/>
          <w:kern w:val="0"/>
          <w:sz w:val="24"/>
          <w:lang w:val="zh-CN"/>
        </w:rPr>
        <w:t xml:space="preserve">   </w:t>
      </w:r>
      <w:r>
        <w:rPr>
          <w:rFonts w:hint="eastAsia" w:ascii="楷体_GB2312" w:eastAsia="楷体_GB2312"/>
          <w:kern w:val="0"/>
          <w:sz w:val="24"/>
          <w:lang w:val="zh-CN"/>
        </w:rPr>
        <w:t xml:space="preserve"> </w:t>
      </w:r>
      <w:r>
        <w:rPr>
          <w:rFonts w:hint="eastAsia" w:ascii="宋体" w:hAnsi="宋体"/>
          <w:kern w:val="0"/>
          <w:sz w:val="24"/>
          <w:lang w:val="zh-CN"/>
        </w:rPr>
        <w:t>试卷覆盖到80％以上的章节，重点章节的权重比例大一些，次重点章节的权重比例小一些，一般章节的分数适当。</w:t>
      </w:r>
      <w:r>
        <w:rPr>
          <w:rFonts w:hint="eastAsia" w:ascii="宋体" w:hAnsi="宋体"/>
          <w:sz w:val="24"/>
        </w:rPr>
        <w:t>单章考核分数最高不超过</w:t>
      </w:r>
      <w:r>
        <w:rPr>
          <w:rFonts w:hint="eastAsia" w:ascii="宋体" w:hAnsi="宋体"/>
          <w:sz w:val="24"/>
          <w:u w:val="single"/>
        </w:rPr>
        <w:t xml:space="preserve">  25    </w:t>
      </w:r>
      <w:r>
        <w:rPr>
          <w:sz w:val="24"/>
        </w:rPr>
        <w:t>%</w:t>
      </w:r>
      <w:r>
        <w:rPr>
          <w:rFonts w:hint="eastAsia" w:ascii="宋体" w:hAnsi="宋体"/>
          <w:sz w:val="24"/>
        </w:rPr>
        <w:t>。</w:t>
      </w:r>
    </w:p>
    <w:p>
      <w:pPr>
        <w:spacing w:line="360" w:lineRule="auto"/>
        <w:ind w:firstLine="480" w:firstLineChars="200"/>
        <w:rPr>
          <w:rFonts w:hint="eastAsia" w:ascii="黑体" w:eastAsia="黑体"/>
          <w:kern w:val="0"/>
          <w:sz w:val="24"/>
          <w:lang w:val="zh-CN"/>
        </w:rPr>
      </w:pPr>
      <w:r>
        <w:rPr>
          <w:rFonts w:hint="eastAsia" w:ascii="黑体" w:eastAsia="黑体"/>
          <w:kern w:val="0"/>
          <w:sz w:val="24"/>
          <w:lang w:val="zh-CN"/>
        </w:rPr>
        <w:t>二、考试形式与试卷结构</w:t>
      </w:r>
    </w:p>
    <w:p>
      <w:pPr>
        <w:tabs>
          <w:tab w:val="left" w:pos="900"/>
        </w:tabs>
        <w:spacing w:line="360" w:lineRule="auto"/>
        <w:ind w:left="480"/>
        <w:rPr>
          <w:rFonts w:hint="eastAsia" w:ascii="宋体"/>
          <w:kern w:val="0"/>
          <w:sz w:val="24"/>
          <w:lang w:val="zh-CN"/>
        </w:rPr>
      </w:pPr>
      <w:r>
        <w:rPr>
          <w:rFonts w:hint="eastAsia" w:ascii="宋体"/>
          <w:kern w:val="0"/>
          <w:sz w:val="24"/>
          <w:lang w:val="zh-CN"/>
        </w:rPr>
        <w:t>1、考试形式</w:t>
      </w:r>
    </w:p>
    <w:p>
      <w:pPr>
        <w:spacing w:line="360" w:lineRule="auto"/>
        <w:ind w:firstLine="480" w:firstLineChars="200"/>
        <w:rPr>
          <w:rFonts w:hint="eastAsia" w:ascii="宋体" w:hAnsi="宋体"/>
          <w:kern w:val="0"/>
          <w:sz w:val="24"/>
          <w:lang w:val="zh-CN"/>
        </w:rPr>
      </w:pPr>
      <w:r>
        <w:rPr>
          <w:rFonts w:hint="eastAsia" w:ascii="宋体" w:hAnsi="宋体"/>
          <w:kern w:val="0"/>
          <w:sz w:val="24"/>
          <w:lang w:val="zh-CN"/>
        </w:rPr>
        <w:t>本课程考试形式为闭卷笔试方式，考试时间为120分钟，评分采用百分制，60分为及格线。</w:t>
      </w:r>
    </w:p>
    <w:p>
      <w:pPr>
        <w:tabs>
          <w:tab w:val="left" w:pos="720"/>
          <w:tab w:val="left" w:pos="900"/>
        </w:tabs>
        <w:spacing w:line="360" w:lineRule="auto"/>
        <w:ind w:left="480"/>
        <w:rPr>
          <w:rFonts w:hint="eastAsia" w:ascii="宋体"/>
          <w:kern w:val="0"/>
          <w:sz w:val="24"/>
          <w:lang w:val="zh-CN"/>
        </w:rPr>
      </w:pPr>
      <w:r>
        <w:rPr>
          <w:rFonts w:hint="eastAsia" w:ascii="宋体"/>
          <w:kern w:val="0"/>
          <w:sz w:val="24"/>
          <w:lang w:val="zh-CN"/>
        </w:rPr>
        <w:t>2、试卷内容结构</w:t>
      </w:r>
    </w:p>
    <w:p>
      <w:pPr>
        <w:spacing w:before="93" w:beforeLines="30" w:line="360" w:lineRule="auto"/>
        <w:ind w:firstLine="480" w:firstLineChars="200"/>
        <w:rPr>
          <w:rFonts w:hint="eastAsia" w:ascii="宋体" w:hAnsi="宋体"/>
          <w:sz w:val="24"/>
        </w:rPr>
      </w:pPr>
      <w:r>
        <w:rPr>
          <w:rFonts w:hint="eastAsia" w:ascii="宋体"/>
          <w:kern w:val="0"/>
          <w:sz w:val="24"/>
          <w:lang w:val="zh-CN"/>
        </w:rPr>
        <w:t>重点考核的章节（试题的分数比例不低于60%）是：</w:t>
      </w:r>
      <w:r>
        <w:rPr>
          <w:rFonts w:hint="eastAsia" w:ascii="宋体" w:hAnsi="宋体"/>
          <w:sz w:val="24"/>
        </w:rPr>
        <w:t>第一章、第六章、第七章、第九章、第十二章</w:t>
      </w:r>
    </w:p>
    <w:p>
      <w:pPr>
        <w:spacing w:before="93" w:beforeLines="30" w:line="360" w:lineRule="auto"/>
        <w:ind w:firstLine="480" w:firstLineChars="200"/>
        <w:rPr>
          <w:rFonts w:hint="eastAsia" w:ascii="宋体"/>
          <w:kern w:val="0"/>
          <w:sz w:val="24"/>
          <w:lang w:val="zh-CN"/>
        </w:rPr>
      </w:pPr>
      <w:r>
        <w:rPr>
          <w:rFonts w:hint="eastAsia" w:ascii="宋体" w:hAnsi="宋体"/>
          <w:sz w:val="24"/>
        </w:rPr>
        <w:t xml:space="preserve">不考章节是：第十章，第十三章  </w:t>
      </w:r>
      <w:r>
        <w:rPr>
          <w:rFonts w:hint="eastAsia" w:ascii="宋体"/>
          <w:kern w:val="0"/>
          <w:sz w:val="24"/>
          <w:lang w:val="zh-CN"/>
        </w:rPr>
        <w:t xml:space="preserve">                  </w:t>
      </w:r>
    </w:p>
    <w:p>
      <w:pPr>
        <w:spacing w:line="360" w:lineRule="auto"/>
        <w:ind w:left="480"/>
        <w:rPr>
          <w:rFonts w:hint="eastAsia" w:ascii="宋体"/>
          <w:kern w:val="0"/>
          <w:sz w:val="24"/>
          <w:lang w:val="zh-CN"/>
        </w:rPr>
      </w:pPr>
      <w:r>
        <w:rPr>
          <w:rFonts w:hint="eastAsia" w:ascii="宋体"/>
          <w:kern w:val="0"/>
          <w:sz w:val="24"/>
          <w:lang w:val="zh-CN"/>
        </w:rPr>
        <w:t>其余章节为一般考核内容。</w:t>
      </w:r>
    </w:p>
    <w:p>
      <w:pPr>
        <w:spacing w:line="360" w:lineRule="auto"/>
        <w:ind w:left="480"/>
        <w:rPr>
          <w:rFonts w:hint="eastAsia" w:ascii="宋体"/>
          <w:kern w:val="0"/>
          <w:sz w:val="24"/>
          <w:lang w:val="zh-CN"/>
        </w:rPr>
      </w:pPr>
      <w:r>
        <w:rPr>
          <w:rFonts w:hint="eastAsia" w:ascii="宋体"/>
          <w:kern w:val="0"/>
          <w:sz w:val="24"/>
          <w:lang w:val="zh-CN"/>
        </w:rPr>
        <w:t>3、试卷题型结构</w:t>
      </w:r>
    </w:p>
    <w:p>
      <w:pPr>
        <w:spacing w:line="360" w:lineRule="auto"/>
        <w:ind w:left="480"/>
        <w:rPr>
          <w:rFonts w:hint="eastAsia" w:ascii="宋体"/>
          <w:kern w:val="0"/>
          <w:sz w:val="24"/>
          <w:lang w:val="zh-CN"/>
        </w:rPr>
      </w:pPr>
      <w:r>
        <w:rPr>
          <w:rFonts w:hint="eastAsia" w:ascii="宋体"/>
          <w:kern w:val="0"/>
          <w:sz w:val="24"/>
          <w:lang w:val="zh-CN"/>
        </w:rPr>
        <w:t>题型及分值：</w:t>
      </w:r>
    </w:p>
    <w:p>
      <w:pPr>
        <w:spacing w:line="360" w:lineRule="auto"/>
        <w:ind w:firstLine="480" w:firstLineChars="200"/>
        <w:rPr>
          <w:rFonts w:hint="eastAsia" w:ascii="宋体" w:hAnsi="宋体"/>
          <w:kern w:val="0"/>
          <w:sz w:val="24"/>
          <w:lang w:val="zh-CN"/>
        </w:rPr>
      </w:pPr>
      <w:r>
        <w:rPr>
          <w:rFonts w:hint="eastAsia" w:ascii="宋体" w:hAnsi="宋体"/>
          <w:kern w:val="0"/>
          <w:sz w:val="24"/>
          <w:lang w:val="zh-CN"/>
        </w:rPr>
        <w:t>为满足课程内容考核要求，题型选择本着简约的原则，试卷中出现的题型数为4种。</w:t>
      </w:r>
    </w:p>
    <w:p>
      <w:pPr>
        <w:tabs>
          <w:tab w:val="left" w:pos="540"/>
          <w:tab w:val="left" w:pos="720"/>
          <w:tab w:val="left" w:pos="900"/>
        </w:tabs>
        <w:autoSpaceDE w:val="0"/>
        <w:autoSpaceDN w:val="0"/>
        <w:adjustRightInd w:val="0"/>
        <w:spacing w:line="540" w:lineRule="exact"/>
        <w:ind w:firstLine="480" w:firstLineChars="200"/>
        <w:rPr>
          <w:rFonts w:ascii="宋体" w:hAnsi="宋体"/>
          <w:kern w:val="0"/>
          <w:sz w:val="24"/>
          <w:lang w:val="zh-CN"/>
        </w:rPr>
      </w:pPr>
      <w:r>
        <w:rPr>
          <w:rFonts w:hint="eastAsia" w:ascii="宋体" w:hAnsi="宋体"/>
          <w:kern w:val="0"/>
          <w:sz w:val="24"/>
          <w:lang w:val="zh-CN"/>
        </w:rPr>
        <w:t>名词解释每小题5分，共2</w:t>
      </w:r>
      <w:r>
        <w:rPr>
          <w:rFonts w:ascii="宋体" w:hAnsi="宋体"/>
          <w:kern w:val="0"/>
          <w:sz w:val="24"/>
          <w:lang w:val="zh-CN"/>
        </w:rPr>
        <w:t>0</w:t>
      </w:r>
      <w:r>
        <w:rPr>
          <w:rFonts w:hint="eastAsia" w:ascii="宋体" w:hAnsi="宋体"/>
          <w:kern w:val="0"/>
          <w:sz w:val="24"/>
          <w:lang w:val="zh-CN"/>
        </w:rPr>
        <w:t>分</w:t>
      </w:r>
    </w:p>
    <w:p>
      <w:pPr>
        <w:autoSpaceDE w:val="0"/>
        <w:autoSpaceDN w:val="0"/>
        <w:adjustRightInd w:val="0"/>
        <w:spacing w:line="540" w:lineRule="exact"/>
        <w:ind w:firstLine="480" w:firstLineChars="200"/>
        <w:rPr>
          <w:rFonts w:hint="eastAsia" w:ascii="宋体" w:hAnsi="宋体"/>
          <w:kern w:val="0"/>
          <w:sz w:val="24"/>
          <w:lang w:val="zh-CN"/>
        </w:rPr>
      </w:pPr>
      <w:r>
        <w:rPr>
          <w:rFonts w:hint="eastAsia" w:ascii="宋体" w:hAnsi="宋体"/>
          <w:kern w:val="0"/>
          <w:sz w:val="24"/>
          <w:lang w:val="zh-CN"/>
        </w:rPr>
        <w:t>简答题每小题5分，共30分</w:t>
      </w:r>
    </w:p>
    <w:p>
      <w:pPr>
        <w:autoSpaceDE w:val="0"/>
        <w:autoSpaceDN w:val="0"/>
        <w:adjustRightInd w:val="0"/>
        <w:spacing w:line="540" w:lineRule="exact"/>
        <w:ind w:firstLine="480" w:firstLineChars="200"/>
        <w:rPr>
          <w:rFonts w:ascii="宋体" w:hAnsi="宋体"/>
          <w:kern w:val="0"/>
          <w:sz w:val="24"/>
        </w:rPr>
      </w:pPr>
      <w:r>
        <w:rPr>
          <w:rFonts w:hint="eastAsia" w:ascii="宋体" w:hAnsi="宋体"/>
          <w:kern w:val="0"/>
          <w:sz w:val="24"/>
          <w:lang w:val="zh-CN"/>
        </w:rPr>
        <w:t>论述题每小题8分，共40分</w:t>
      </w:r>
    </w:p>
    <w:p>
      <w:pPr>
        <w:autoSpaceDE w:val="0"/>
        <w:autoSpaceDN w:val="0"/>
        <w:adjustRightInd w:val="0"/>
        <w:spacing w:line="540" w:lineRule="exact"/>
        <w:ind w:firstLine="480" w:firstLineChars="200"/>
        <w:rPr>
          <w:rFonts w:hint="eastAsia" w:ascii="宋体" w:hAnsi="宋体"/>
          <w:kern w:val="0"/>
          <w:sz w:val="24"/>
          <w:lang w:val="zh-CN"/>
        </w:rPr>
      </w:pPr>
      <w:r>
        <w:rPr>
          <w:rFonts w:hint="eastAsia" w:ascii="宋体" w:hAnsi="宋体"/>
          <w:kern w:val="0"/>
          <w:sz w:val="24"/>
          <w:lang w:val="zh-CN"/>
        </w:rPr>
        <w:t>案例分析每小题</w:t>
      </w:r>
      <w:r>
        <w:rPr>
          <w:rFonts w:ascii="宋体" w:hAnsi="宋体"/>
          <w:kern w:val="0"/>
          <w:sz w:val="24"/>
        </w:rPr>
        <w:t>1</w:t>
      </w:r>
      <w:r>
        <w:rPr>
          <w:rFonts w:hint="eastAsia" w:ascii="宋体" w:hAnsi="宋体"/>
          <w:kern w:val="0"/>
          <w:sz w:val="24"/>
        </w:rPr>
        <w:t>0</w:t>
      </w:r>
      <w:r>
        <w:rPr>
          <w:rFonts w:hint="eastAsia" w:ascii="宋体" w:hAnsi="宋体"/>
          <w:kern w:val="0"/>
          <w:sz w:val="24"/>
          <w:lang w:val="zh-CN"/>
        </w:rPr>
        <w:t>分，共10分</w:t>
      </w:r>
    </w:p>
    <w:p>
      <w:pPr>
        <w:spacing w:line="540" w:lineRule="exact"/>
        <w:ind w:firstLine="600" w:firstLineChars="250"/>
        <w:rPr>
          <w:rFonts w:hint="eastAsia" w:ascii="宋体" w:hAnsi="宋体"/>
        </w:rPr>
      </w:pPr>
      <w:r>
        <w:rPr>
          <w:rFonts w:hint="eastAsia" w:ascii="宋体" w:hAnsi="宋体"/>
          <w:kern w:val="0"/>
          <w:sz w:val="24"/>
          <w:lang w:val="zh-CN"/>
        </w:rPr>
        <w:t>4、本门课程无特殊要求</w:t>
      </w:r>
    </w:p>
    <w:p>
      <w:pPr>
        <w:spacing w:line="540" w:lineRule="exact"/>
        <w:ind w:firstLine="600" w:firstLineChars="250"/>
        <w:rPr>
          <w:rFonts w:hint="eastAsia" w:ascii="宋体" w:hAnsi="宋体"/>
        </w:rPr>
      </w:pPr>
      <w:r>
        <w:rPr>
          <w:rFonts w:hint="eastAsia" w:ascii="宋体" w:hAnsi="宋体"/>
          <w:sz w:val="24"/>
        </w:rPr>
        <w:t>特殊说明:</w:t>
      </w:r>
      <w:r>
        <w:rPr>
          <w:rFonts w:hint="eastAsia" w:ascii="宋体"/>
          <w:kern w:val="0"/>
          <w:sz w:val="24"/>
          <w:lang w:val="zh-CN"/>
        </w:rPr>
        <w:t>由于疫情防控原因，研究生复试可能会采取远程线上复试，因此考试形式可能会有所变化（比如：题型等），但是考试内容按照此大纲不变。</w:t>
      </w:r>
    </w:p>
    <w:sectPr>
      <w:pgSz w:w="11906" w:h="16838"/>
      <w:pgMar w:top="1440" w:right="1134"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B8D"/>
    <w:rsid w:val="001B49DB"/>
    <w:rsid w:val="0024509F"/>
    <w:rsid w:val="00331BD8"/>
    <w:rsid w:val="004936C5"/>
    <w:rsid w:val="004C3CB4"/>
    <w:rsid w:val="00592F67"/>
    <w:rsid w:val="005A7E54"/>
    <w:rsid w:val="00602E64"/>
    <w:rsid w:val="00861B8D"/>
    <w:rsid w:val="008D5E49"/>
    <w:rsid w:val="009226F8"/>
    <w:rsid w:val="00924715"/>
    <w:rsid w:val="009402C3"/>
    <w:rsid w:val="00B279EE"/>
    <w:rsid w:val="00BB4D64"/>
    <w:rsid w:val="00C21A16"/>
    <w:rsid w:val="00D47E38"/>
    <w:rsid w:val="00E34FDF"/>
    <w:rsid w:val="00E94D3C"/>
    <w:rsid w:val="00F9030B"/>
    <w:rsid w:val="00F968C0"/>
    <w:rsid w:val="00FB51A9"/>
    <w:rsid w:val="00FD71D2"/>
    <w:rsid w:val="23FA17F3"/>
    <w:rsid w:val="43604C4B"/>
    <w:rsid w:val="543706D5"/>
    <w:rsid w:val="5A8E6F2A"/>
    <w:rsid w:val="6757219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Body Text Indent"/>
    <w:basedOn w:val="1"/>
    <w:uiPriority w:val="0"/>
    <w:pPr>
      <w:spacing w:line="360" w:lineRule="auto"/>
      <w:ind w:firstLine="480" w:firstLineChars="200"/>
    </w:pPr>
    <w:rPr>
      <w:rFonts w:ascii="楷体_GB2312" w:eastAsia="楷体_GB2312"/>
      <w:kern w:val="0"/>
      <w:sz w:val="24"/>
      <w:lang w:val="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Corporation</Company>
  <Pages>2</Pages>
  <Words>95</Words>
  <Characters>546</Characters>
  <Lines>4</Lines>
  <Paragraphs>1</Paragraphs>
  <TotalTime>0</TotalTime>
  <ScaleCrop>false</ScaleCrop>
  <LinksUpToDate>false</LinksUpToDate>
  <CharactersWithSpaces>640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2022-01-09T06:15:00Z</dcterms:created>
  <dc:creator>ge</dc:creator>
  <cp:lastModifiedBy>vertesyuan</cp:lastModifiedBy>
  <cp:lastPrinted>2008-12-17T02:08:00Z</cp:lastPrinted>
  <dcterms:modified xsi:type="dcterms:W3CDTF">2022-02-11T05:33:21Z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D2921885F1144419AEDDD75B968ACEA7</vt:lpwstr>
  </property>
</Properties>
</file>