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sz w:val="32"/>
        </w:rPr>
        <w:t xml:space="preserve">  </w:t>
      </w:r>
      <w:r>
        <w:rPr>
          <w:rFonts w:hint="eastAsia" w:eastAsia="黑体"/>
          <w:b/>
          <w:sz w:val="30"/>
          <w:szCs w:val="30"/>
        </w:rPr>
        <w:t>2022年硕士研究生入学复试《水污染控制工程》考试大纲</w:t>
      </w:r>
    </w:p>
    <w:p>
      <w:pPr>
        <w:snapToGrid w:val="0"/>
        <w:spacing w:line="360" w:lineRule="auto"/>
        <w:rPr>
          <w:rFonts w:hint="eastAsia" w:ascii="Arial" w:hAnsi="Arial" w:cs="Arial"/>
          <w:b/>
          <w:color w:val="111111"/>
          <w:sz w:val="28"/>
          <w:szCs w:val="28"/>
        </w:rPr>
      </w:pPr>
      <w:r>
        <w:rPr>
          <w:rFonts w:hint="eastAsia" w:ascii="Arial" w:hAnsi="Arial" w:cs="Arial"/>
          <w:b/>
          <w:color w:val="111111"/>
          <w:sz w:val="28"/>
          <w:szCs w:val="28"/>
        </w:rPr>
        <w:t>一、考试目的：</w:t>
      </w:r>
    </w:p>
    <w:p>
      <w:pPr>
        <w:snapToGrid w:val="0"/>
        <w:spacing w:line="360" w:lineRule="auto"/>
        <w:ind w:firstLine="480" w:firstLineChars="200"/>
        <w:rPr>
          <w:rFonts w:hint="eastAsia" w:ascii="Arial" w:hAnsi="Arial" w:cs="Arial"/>
          <w:color w:val="111111"/>
          <w:sz w:val="24"/>
        </w:rPr>
      </w:pPr>
      <w:r>
        <w:rPr>
          <w:rFonts w:hint="eastAsia" w:ascii="Arial" w:hAnsi="Arial" w:cs="Arial"/>
          <w:color w:val="111111"/>
          <w:sz w:val="24"/>
        </w:rPr>
        <w:t>主要考查</w:t>
      </w:r>
      <w:r>
        <w:rPr>
          <w:rFonts w:ascii="Arial" w:hAnsi="Arial" w:cs="Arial"/>
          <w:color w:val="111111"/>
          <w:sz w:val="24"/>
        </w:rPr>
        <w:t>学生</w:t>
      </w:r>
      <w:r>
        <w:rPr>
          <w:rFonts w:hint="eastAsia" w:ascii="Arial" w:hAnsi="Arial" w:cs="Arial"/>
          <w:color w:val="111111"/>
          <w:sz w:val="24"/>
        </w:rPr>
        <w:t>对排水系统概论和污水、雨水与合流排水管渠系统的</w:t>
      </w:r>
      <w:r>
        <w:rPr>
          <w:rFonts w:ascii="Arial" w:hAnsi="Arial" w:cs="Arial"/>
          <w:color w:val="111111"/>
          <w:sz w:val="24"/>
        </w:rPr>
        <w:t>基本</w:t>
      </w:r>
      <w:r>
        <w:rPr>
          <w:rFonts w:hint="eastAsia" w:ascii="Arial" w:hAnsi="Arial" w:cs="Arial"/>
          <w:color w:val="111111"/>
          <w:sz w:val="24"/>
        </w:rPr>
        <w:t>概念、基本</w:t>
      </w:r>
      <w:r>
        <w:rPr>
          <w:rFonts w:ascii="Arial" w:hAnsi="Arial" w:cs="Arial"/>
          <w:color w:val="111111"/>
          <w:sz w:val="24"/>
        </w:rPr>
        <w:t>理论</w:t>
      </w:r>
      <w:r>
        <w:rPr>
          <w:rFonts w:hint="eastAsia" w:ascii="Arial" w:hAnsi="Arial" w:cs="Arial"/>
          <w:color w:val="111111"/>
          <w:sz w:val="24"/>
        </w:rPr>
        <w:t>及其计算、设计与运行管理的了解和掌握程度；考查对</w:t>
      </w:r>
      <w:r>
        <w:rPr>
          <w:rFonts w:hint="eastAsia"/>
          <w:sz w:val="24"/>
        </w:rPr>
        <w:t>污水的水质特征与水质指标、水体污染及危害与自净等基本概念与理论，考查学生对各种污水处理的基本概念、基本理论、基本方法及其发展状况，以及各种污水处理的工程技术与方法、应用条件以及新工艺等方面的知识、理论的了解和掌握程度</w:t>
      </w:r>
      <w:r>
        <w:rPr>
          <w:rFonts w:hint="eastAsia" w:ascii="Arial" w:hAnsi="Arial" w:cs="Arial"/>
          <w:color w:val="111111"/>
          <w:sz w:val="24"/>
        </w:rPr>
        <w:t>。</w:t>
      </w:r>
    </w:p>
    <w:p>
      <w:pPr>
        <w:snapToGrid w:val="0"/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二、考试要求：</w:t>
      </w:r>
    </w:p>
    <w:p>
      <w:pPr>
        <w:snapToGrid w:val="0"/>
        <w:spacing w:line="360" w:lineRule="auto"/>
        <w:ind w:firstLine="566" w:firstLineChars="236"/>
        <w:rPr>
          <w:rFonts w:hint="eastAsia"/>
          <w:b/>
          <w:sz w:val="24"/>
        </w:rPr>
      </w:pPr>
      <w:r>
        <w:rPr>
          <w:rFonts w:hint="eastAsia"/>
          <w:sz w:val="24"/>
        </w:rPr>
        <w:t>（1）掌握排水管道工程的功能与类型、工程规划、水力计算原理、工程设计要求与原则，以及管道材料与附件等知识和最新发展动态，并能应用其解决排水工程相关问题；（2）掌握污水处理系统的结构、功能和设计原理；污水处理工艺的确定方法；污水处理构筑物的计算方法与设计要求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>三、主要考核内容：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1、排水系统的基本概念、城镇排水系统的体制及组成；排水系统的布置形式；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2、污水管道的水力计算与设计；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3、城镇雨水管渠系统计算与设计；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4、合流管渠系统计算与设计；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5、排水管渠的材料、接口与基础，以及附属构筑物；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6、污水性质及评价指标；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7、污水生物处理的基本概念和生化反应动力学基础；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8、污水的物理处理；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9、活性污泥法基本原理及影响因素（含脱氮除磷原理及相关技术）；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10、生物膜法基本原理；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11、厌氧生物处理工艺基本原理；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12、污水自然生物处理系统；</w:t>
      </w:r>
    </w:p>
    <w:p>
      <w:pPr>
        <w:snapToGrid w:val="0"/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13、污水处理厂工艺设计。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四、参考教材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napToGrid w:val="0"/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《排水工程》上册（第五版）张智，中国建筑工业出版社，2015年；</w:t>
      </w:r>
    </w:p>
    <w:p>
      <w:pPr>
        <w:snapToGrid w:val="0"/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《排水工程》下册（第五版）张自杰，中国建筑工业出版社，2015年。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6"/>
    <w:rsid w:val="00003F56"/>
    <w:rsid w:val="00025C4C"/>
    <w:rsid w:val="00043D19"/>
    <w:rsid w:val="00086A0D"/>
    <w:rsid w:val="00090302"/>
    <w:rsid w:val="000B4A35"/>
    <w:rsid w:val="000C6938"/>
    <w:rsid w:val="000C7ED2"/>
    <w:rsid w:val="00104E45"/>
    <w:rsid w:val="001F28E3"/>
    <w:rsid w:val="001F4D17"/>
    <w:rsid w:val="00210699"/>
    <w:rsid w:val="00233428"/>
    <w:rsid w:val="00261BFD"/>
    <w:rsid w:val="00267106"/>
    <w:rsid w:val="00285BF2"/>
    <w:rsid w:val="002D7941"/>
    <w:rsid w:val="00303377"/>
    <w:rsid w:val="00335251"/>
    <w:rsid w:val="00395096"/>
    <w:rsid w:val="004D3352"/>
    <w:rsid w:val="0050395D"/>
    <w:rsid w:val="00527745"/>
    <w:rsid w:val="00561EC8"/>
    <w:rsid w:val="005B4486"/>
    <w:rsid w:val="005D76A6"/>
    <w:rsid w:val="005E0066"/>
    <w:rsid w:val="005E105B"/>
    <w:rsid w:val="005E6E4D"/>
    <w:rsid w:val="0062151C"/>
    <w:rsid w:val="006A3877"/>
    <w:rsid w:val="006E2E11"/>
    <w:rsid w:val="00705227"/>
    <w:rsid w:val="00751503"/>
    <w:rsid w:val="0076001B"/>
    <w:rsid w:val="0086580E"/>
    <w:rsid w:val="008E231B"/>
    <w:rsid w:val="0092617F"/>
    <w:rsid w:val="009C19AE"/>
    <w:rsid w:val="009E3F8B"/>
    <w:rsid w:val="00A56421"/>
    <w:rsid w:val="00A76693"/>
    <w:rsid w:val="00A80659"/>
    <w:rsid w:val="00AF386C"/>
    <w:rsid w:val="00B16896"/>
    <w:rsid w:val="00B72DF3"/>
    <w:rsid w:val="00BA7520"/>
    <w:rsid w:val="00BE44F8"/>
    <w:rsid w:val="00C345E8"/>
    <w:rsid w:val="00C63270"/>
    <w:rsid w:val="00CA0527"/>
    <w:rsid w:val="00CA4499"/>
    <w:rsid w:val="00CC1B6F"/>
    <w:rsid w:val="00CC4AFF"/>
    <w:rsid w:val="00CF2D6F"/>
    <w:rsid w:val="00D10C2E"/>
    <w:rsid w:val="00D54F56"/>
    <w:rsid w:val="00DC7528"/>
    <w:rsid w:val="00E25D9C"/>
    <w:rsid w:val="00E367D1"/>
    <w:rsid w:val="00E37088"/>
    <w:rsid w:val="00E45BDD"/>
    <w:rsid w:val="00EF5DEB"/>
    <w:rsid w:val="00F14A61"/>
    <w:rsid w:val="00F73E97"/>
    <w:rsid w:val="00F96237"/>
    <w:rsid w:val="00FD2F92"/>
    <w:rsid w:val="02174498"/>
    <w:rsid w:val="17E9216C"/>
    <w:rsid w:val="2C130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2020-01-06T01:16:00Z</dcterms:created>
  <dc:creator>微软用户</dc:creator>
  <cp:lastModifiedBy>vertesyuan</cp:lastModifiedBy>
  <dcterms:modified xsi:type="dcterms:W3CDTF">2022-02-11T05:33:05Z</dcterms:modified>
  <dc:title>《给水排水工程》考试大纲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