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6"/>
          <w:szCs w:val="36"/>
        </w:rPr>
      </w:pPr>
      <w:bookmarkStart w:id="0" w:name="_GoBack"/>
      <w:bookmarkEnd w:id="0"/>
      <w:r>
        <w:rPr>
          <w:rFonts w:hint="eastAsia" w:ascii="宋体" w:hAnsi="宋体" w:cs="宋体"/>
          <w:b/>
          <w:bCs/>
          <w:sz w:val="36"/>
          <w:szCs w:val="36"/>
        </w:rPr>
        <w:t>2023年硕士研究生入学考试大纲</w:t>
      </w:r>
    </w:p>
    <w:p>
      <w:pPr>
        <w:spacing w:line="360" w:lineRule="auto"/>
        <w:jc w:val="center"/>
        <w:rPr>
          <w:rFonts w:hint="eastAsia" w:ascii="宋体" w:hAnsi="宋体" w:cs="宋体"/>
          <w:b/>
          <w:bCs/>
          <w:sz w:val="28"/>
          <w:szCs w:val="28"/>
        </w:rPr>
      </w:pPr>
      <w:r>
        <w:rPr>
          <w:rFonts w:hint="eastAsia" w:ascii="宋体" w:hAnsi="宋体" w:cs="宋体"/>
          <w:b/>
          <w:bCs/>
          <w:sz w:val="28"/>
          <w:szCs w:val="28"/>
        </w:rPr>
        <w:t>考试科目名称：物理化学         考试科目代码：[828]</w:t>
      </w:r>
    </w:p>
    <w:p>
      <w:pPr>
        <w:numPr>
          <w:ilvl w:val="0"/>
          <w:numId w:val="1"/>
        </w:numPr>
        <w:spacing w:line="360" w:lineRule="auto"/>
        <w:rPr>
          <w:rFonts w:hint="eastAsia" w:ascii="宋体" w:hAnsi="宋体" w:cs="宋体"/>
          <w:sz w:val="24"/>
        </w:rPr>
      </w:pPr>
      <w:r>
        <w:rPr>
          <w:rFonts w:hint="eastAsia" w:ascii="宋体" w:hAnsi="宋体" w:cs="宋体"/>
          <w:sz w:val="24"/>
        </w:rPr>
        <w:t>考试要求：</w:t>
      </w:r>
    </w:p>
    <w:p>
      <w:pPr>
        <w:spacing w:line="360" w:lineRule="auto"/>
        <w:ind w:firstLine="480" w:firstLineChars="200"/>
        <w:rPr>
          <w:rFonts w:hint="eastAsia" w:ascii="宋体" w:hAnsi="宋体" w:cs="宋体"/>
          <w:sz w:val="24"/>
        </w:rPr>
      </w:pPr>
      <w:r>
        <w:rPr>
          <w:rFonts w:hint="eastAsia" w:ascii="宋体" w:hAnsi="宋体" w:cs="宋体"/>
          <w:sz w:val="24"/>
        </w:rPr>
        <w:t>要求考生全面系统地掌握物理化学的基本概念和基本定律并能综合运用，具备较强的分析问题和解决问题的能力。</w:t>
      </w:r>
    </w:p>
    <w:p>
      <w:pPr>
        <w:spacing w:line="360" w:lineRule="auto"/>
        <w:rPr>
          <w:rFonts w:hint="eastAsia" w:ascii="宋体" w:hAnsi="宋体" w:cs="宋体"/>
          <w:sz w:val="24"/>
        </w:rPr>
      </w:pPr>
      <w:r>
        <w:rPr>
          <w:rFonts w:hint="eastAsia" w:ascii="宋体" w:hAnsi="宋体" w:cs="宋体"/>
          <w:sz w:val="24"/>
        </w:rPr>
        <w:t>二、考试内容：</w:t>
      </w:r>
    </w:p>
    <w:p>
      <w:pPr>
        <w:spacing w:line="360" w:lineRule="auto"/>
        <w:ind w:firstLine="480"/>
        <w:rPr>
          <w:rFonts w:hint="eastAsia" w:ascii="宋体" w:hAnsi="宋体" w:cs="宋体"/>
          <w:sz w:val="24"/>
        </w:rPr>
      </w:pPr>
      <w:r>
        <w:rPr>
          <w:rFonts w:hint="eastAsia" w:ascii="宋体" w:hAnsi="宋体" w:cs="宋体"/>
          <w:sz w:val="24"/>
        </w:rPr>
        <w:t>1）热力学基础</w:t>
      </w:r>
    </w:p>
    <w:p>
      <w:pPr>
        <w:spacing w:line="360" w:lineRule="auto"/>
        <w:ind w:firstLine="720" w:firstLineChars="300"/>
        <w:rPr>
          <w:rFonts w:hint="eastAsia" w:ascii="宋体" w:hAnsi="宋体" w:cs="宋体"/>
          <w:sz w:val="24"/>
        </w:rPr>
      </w:pPr>
      <w:r>
        <w:rPr>
          <w:rFonts w:hint="eastAsia" w:ascii="宋体" w:hAnsi="宋体" w:cs="宋体"/>
          <w:sz w:val="24"/>
        </w:rPr>
        <w:t>a: 热力学第一定律、内能、焓、功和热，热化学，第一定律对理想气体的应用</w:t>
      </w:r>
    </w:p>
    <w:p>
      <w:pPr>
        <w:spacing w:line="360" w:lineRule="auto"/>
        <w:ind w:firstLine="720" w:firstLineChars="300"/>
        <w:rPr>
          <w:rFonts w:hint="eastAsia" w:ascii="宋体" w:hAnsi="宋体" w:cs="宋体"/>
          <w:sz w:val="24"/>
        </w:rPr>
      </w:pPr>
      <w:r>
        <w:rPr>
          <w:rFonts w:hint="eastAsia" w:ascii="宋体" w:hAnsi="宋体" w:cs="宋体"/>
          <w:sz w:val="24"/>
        </w:rPr>
        <w:t>b: 热力学第二定律、熵函数，吉布斯函数和亥姆霍兹函数，开放体系热力学及化学势</w:t>
      </w:r>
    </w:p>
    <w:p>
      <w:pPr>
        <w:spacing w:line="360" w:lineRule="auto"/>
        <w:ind w:firstLine="480" w:firstLineChars="200"/>
        <w:rPr>
          <w:rFonts w:hint="eastAsia" w:ascii="宋体" w:hAnsi="宋体" w:cs="宋体"/>
          <w:sz w:val="24"/>
        </w:rPr>
      </w:pPr>
      <w:r>
        <w:rPr>
          <w:rFonts w:hint="eastAsia" w:ascii="宋体" w:hAnsi="宋体" w:cs="宋体"/>
          <w:sz w:val="24"/>
        </w:rPr>
        <w:t>2) 溶液，相平衡，化学平衡</w:t>
      </w:r>
    </w:p>
    <w:p>
      <w:pPr>
        <w:spacing w:line="360" w:lineRule="auto"/>
        <w:ind w:firstLine="720" w:firstLineChars="300"/>
        <w:rPr>
          <w:rFonts w:hint="eastAsia" w:ascii="宋体" w:hAnsi="宋体" w:cs="宋体"/>
          <w:sz w:val="24"/>
        </w:rPr>
      </w:pPr>
      <w:r>
        <w:rPr>
          <w:rFonts w:hint="eastAsia" w:ascii="宋体" w:hAnsi="宋体" w:cs="宋体"/>
          <w:sz w:val="24"/>
        </w:rPr>
        <w:t>a: 溶液的经验定律，气体的化学势、溶液的化学势、稀溶液的依数性</w:t>
      </w:r>
    </w:p>
    <w:p>
      <w:pPr>
        <w:spacing w:line="360" w:lineRule="auto"/>
        <w:ind w:firstLine="720" w:firstLineChars="300"/>
        <w:rPr>
          <w:rFonts w:hint="eastAsia" w:ascii="宋体" w:hAnsi="宋体" w:cs="宋体"/>
          <w:sz w:val="24"/>
        </w:rPr>
      </w:pPr>
      <w:r>
        <w:rPr>
          <w:rFonts w:hint="eastAsia" w:ascii="宋体" w:hAnsi="宋体" w:cs="宋体"/>
          <w:sz w:val="24"/>
        </w:rPr>
        <w:t>b: 相律，单组分体系的相平衡，二组份体系的相平衡，二组份体系的相图</w:t>
      </w:r>
    </w:p>
    <w:p>
      <w:pPr>
        <w:spacing w:line="360" w:lineRule="auto"/>
        <w:ind w:firstLine="720" w:firstLineChars="300"/>
        <w:rPr>
          <w:rFonts w:hint="eastAsia" w:ascii="宋体" w:hAnsi="宋体" w:cs="宋体"/>
          <w:sz w:val="24"/>
        </w:rPr>
      </w:pPr>
      <w:r>
        <w:rPr>
          <w:rFonts w:hint="eastAsia" w:ascii="宋体" w:hAnsi="宋体" w:cs="宋体"/>
          <w:sz w:val="24"/>
        </w:rPr>
        <w:t>c: 化学平衡条件，平衡常数及计算，影响化学平衡因素，化学反应等温和等压方程式</w:t>
      </w:r>
    </w:p>
    <w:p>
      <w:pPr>
        <w:spacing w:line="360" w:lineRule="auto"/>
        <w:ind w:firstLine="480"/>
        <w:rPr>
          <w:rFonts w:hint="eastAsia" w:ascii="宋体" w:hAnsi="宋体" w:cs="宋体"/>
          <w:sz w:val="24"/>
        </w:rPr>
      </w:pPr>
      <w:r>
        <w:rPr>
          <w:rFonts w:hint="eastAsia" w:ascii="宋体" w:hAnsi="宋体" w:cs="宋体"/>
          <w:sz w:val="24"/>
        </w:rPr>
        <w:t>3）电化学</w:t>
      </w:r>
    </w:p>
    <w:p>
      <w:pPr>
        <w:spacing w:line="360" w:lineRule="auto"/>
        <w:ind w:firstLine="720" w:firstLineChars="300"/>
        <w:rPr>
          <w:rFonts w:hint="eastAsia" w:ascii="宋体" w:hAnsi="宋体" w:cs="宋体"/>
          <w:sz w:val="24"/>
        </w:rPr>
      </w:pPr>
      <w:r>
        <w:rPr>
          <w:rFonts w:hint="eastAsia" w:ascii="宋体" w:hAnsi="宋体" w:cs="宋体"/>
          <w:sz w:val="24"/>
        </w:rPr>
        <w:t>a: 电解质溶液基本概念和法拉第定律，离子迁移律，电导及应用，强电解质溶液理论</w:t>
      </w:r>
    </w:p>
    <w:p>
      <w:pPr>
        <w:spacing w:line="360" w:lineRule="auto"/>
        <w:ind w:firstLine="720" w:firstLineChars="300"/>
        <w:rPr>
          <w:rFonts w:hint="eastAsia" w:ascii="宋体" w:hAnsi="宋体" w:cs="宋体"/>
          <w:sz w:val="24"/>
        </w:rPr>
      </w:pPr>
      <w:r>
        <w:rPr>
          <w:rFonts w:hint="eastAsia" w:ascii="宋体" w:hAnsi="宋体" w:cs="宋体"/>
          <w:sz w:val="24"/>
        </w:rPr>
        <w:t>b: 可逆电池和可逆电极，电池电动势的测定，可逆电池的热力学，浓差电池及液接电池，电池电动势的应用</w:t>
      </w:r>
    </w:p>
    <w:p>
      <w:pPr>
        <w:spacing w:line="360" w:lineRule="auto"/>
        <w:ind w:firstLine="720" w:firstLineChars="300"/>
        <w:rPr>
          <w:rFonts w:hint="eastAsia" w:ascii="宋体" w:hAnsi="宋体" w:cs="宋体"/>
          <w:sz w:val="24"/>
        </w:rPr>
      </w:pPr>
      <w:r>
        <w:rPr>
          <w:rFonts w:hint="eastAsia" w:ascii="宋体" w:hAnsi="宋体" w:cs="宋体"/>
          <w:sz w:val="24"/>
        </w:rPr>
        <w:t>c: 电极与极化作用，分解电压，极化作用</w:t>
      </w:r>
    </w:p>
    <w:p>
      <w:pPr>
        <w:spacing w:line="360" w:lineRule="auto"/>
        <w:ind w:firstLine="480"/>
        <w:rPr>
          <w:rFonts w:hint="eastAsia" w:ascii="宋体" w:hAnsi="宋体" w:cs="宋体"/>
          <w:sz w:val="24"/>
        </w:rPr>
      </w:pPr>
      <w:r>
        <w:rPr>
          <w:rFonts w:hint="eastAsia" w:ascii="宋体" w:hAnsi="宋体" w:cs="宋体"/>
          <w:sz w:val="24"/>
        </w:rPr>
        <w:t>4）化学动力学基础</w:t>
      </w:r>
    </w:p>
    <w:p>
      <w:pPr>
        <w:spacing w:line="360" w:lineRule="auto"/>
        <w:rPr>
          <w:rFonts w:hint="eastAsia" w:ascii="宋体" w:hAnsi="宋体" w:cs="宋体"/>
          <w:sz w:val="24"/>
        </w:rPr>
      </w:pPr>
      <w:r>
        <w:rPr>
          <w:rFonts w:hint="eastAsia" w:ascii="宋体" w:hAnsi="宋体" w:cs="宋体"/>
          <w:sz w:val="24"/>
        </w:rPr>
        <w:t xml:space="preserve">      a: 反应速率，速率方程，具有简单级数的反应，典型的复杂反应</w:t>
      </w:r>
    </w:p>
    <w:p>
      <w:pPr>
        <w:spacing w:line="360" w:lineRule="auto"/>
        <w:rPr>
          <w:rFonts w:hint="eastAsia" w:ascii="宋体" w:hAnsi="宋体" w:cs="宋体"/>
          <w:sz w:val="24"/>
        </w:rPr>
      </w:pPr>
      <w:r>
        <w:rPr>
          <w:rFonts w:hint="eastAsia" w:ascii="宋体" w:hAnsi="宋体" w:cs="宋体"/>
          <w:sz w:val="24"/>
        </w:rPr>
        <w:t xml:space="preserve">      b: 温度对反应速率的影响，活化能，化学反应速率理论（碰撞理论，过渡态理论）</w:t>
      </w:r>
    </w:p>
    <w:p>
      <w:pPr>
        <w:spacing w:line="360" w:lineRule="auto"/>
        <w:ind w:firstLine="480"/>
        <w:rPr>
          <w:rFonts w:hint="eastAsia" w:ascii="宋体" w:hAnsi="宋体" w:cs="宋体"/>
          <w:sz w:val="24"/>
        </w:rPr>
      </w:pPr>
      <w:r>
        <w:rPr>
          <w:rFonts w:hint="eastAsia" w:ascii="宋体" w:hAnsi="宋体" w:cs="宋体"/>
          <w:sz w:val="24"/>
        </w:rPr>
        <w:t>5）界面现象及胶体化学</w:t>
      </w:r>
    </w:p>
    <w:p>
      <w:pPr>
        <w:spacing w:line="360" w:lineRule="auto"/>
        <w:rPr>
          <w:rFonts w:hint="eastAsia" w:ascii="宋体" w:hAnsi="宋体" w:cs="宋体"/>
          <w:sz w:val="24"/>
        </w:rPr>
      </w:pPr>
      <w:r>
        <w:rPr>
          <w:rFonts w:hint="eastAsia" w:ascii="宋体" w:hAnsi="宋体" w:cs="宋体"/>
          <w:sz w:val="24"/>
        </w:rPr>
        <w:t xml:space="preserve">       a: 新相生成过程，吸附现象，润湿、铺展现象，表面活性剂及其应用</w:t>
      </w:r>
    </w:p>
    <w:p>
      <w:pPr>
        <w:spacing w:line="360" w:lineRule="auto"/>
        <w:rPr>
          <w:rFonts w:hint="eastAsia" w:ascii="宋体" w:hAnsi="宋体" w:cs="宋体"/>
          <w:sz w:val="24"/>
        </w:rPr>
      </w:pPr>
      <w:r>
        <w:rPr>
          <w:rFonts w:hint="eastAsia" w:ascii="宋体" w:hAnsi="宋体" w:cs="宋体"/>
          <w:sz w:val="24"/>
        </w:rPr>
        <w:t xml:space="preserve">       b: 胶体的分类和制备，胶体的性质，乳状液及大分子溶液</w:t>
      </w:r>
    </w:p>
    <w:p>
      <w:pPr>
        <w:numPr>
          <w:ilvl w:val="0"/>
          <w:numId w:val="2"/>
        </w:numPr>
        <w:spacing w:line="360" w:lineRule="auto"/>
        <w:rPr>
          <w:rFonts w:hint="eastAsia" w:ascii="宋体" w:hAnsi="宋体" w:cs="宋体"/>
          <w:sz w:val="24"/>
        </w:rPr>
      </w:pPr>
      <w:r>
        <w:rPr>
          <w:rFonts w:hint="eastAsia" w:ascii="宋体" w:hAnsi="宋体" w:cs="宋体"/>
          <w:sz w:val="24"/>
        </w:rPr>
        <w:t>试卷结构：</w:t>
      </w:r>
    </w:p>
    <w:p>
      <w:pPr>
        <w:numPr>
          <w:ilvl w:val="1"/>
          <w:numId w:val="2"/>
        </w:numPr>
        <w:spacing w:line="360" w:lineRule="auto"/>
        <w:rPr>
          <w:rFonts w:hint="eastAsia" w:ascii="宋体" w:hAnsi="宋体" w:cs="宋体"/>
          <w:sz w:val="24"/>
        </w:rPr>
      </w:pPr>
      <w:r>
        <w:rPr>
          <w:rFonts w:hint="eastAsia" w:ascii="宋体" w:hAnsi="宋体" w:cs="宋体"/>
          <w:sz w:val="24"/>
        </w:rPr>
        <w:t>考试时间：180分钟，满分：150分</w:t>
      </w:r>
    </w:p>
    <w:p>
      <w:pPr>
        <w:numPr>
          <w:ilvl w:val="1"/>
          <w:numId w:val="2"/>
        </w:numPr>
        <w:spacing w:line="360" w:lineRule="auto"/>
        <w:rPr>
          <w:rFonts w:hint="eastAsia" w:ascii="宋体" w:hAnsi="宋体" w:cs="宋体"/>
          <w:sz w:val="24"/>
        </w:rPr>
      </w:pPr>
      <w:r>
        <w:rPr>
          <w:rFonts w:hint="eastAsia" w:ascii="宋体" w:hAnsi="宋体" w:cs="宋体"/>
          <w:sz w:val="24"/>
        </w:rPr>
        <w:t>题型结构</w:t>
      </w:r>
    </w:p>
    <w:p>
      <w:pPr>
        <w:spacing w:line="360" w:lineRule="auto"/>
        <w:ind w:firstLine="840" w:firstLineChars="350"/>
        <w:rPr>
          <w:rFonts w:hint="eastAsia" w:ascii="宋体" w:hAnsi="宋体" w:cs="宋体"/>
          <w:sz w:val="24"/>
        </w:rPr>
      </w:pPr>
      <w:r>
        <w:rPr>
          <w:rFonts w:hint="eastAsia" w:ascii="宋体" w:hAnsi="宋体" w:cs="宋体"/>
          <w:sz w:val="24"/>
        </w:rPr>
        <w:t>a: 填空题(约40分)</w:t>
      </w:r>
    </w:p>
    <w:p>
      <w:pPr>
        <w:spacing w:line="360" w:lineRule="auto"/>
        <w:ind w:firstLine="840" w:firstLineChars="350"/>
        <w:rPr>
          <w:rFonts w:hint="eastAsia" w:ascii="宋体" w:hAnsi="宋体" w:cs="宋体"/>
          <w:sz w:val="24"/>
        </w:rPr>
      </w:pPr>
      <w:r>
        <w:rPr>
          <w:rFonts w:hint="eastAsia" w:ascii="宋体" w:hAnsi="宋体" w:cs="宋体"/>
          <w:sz w:val="24"/>
        </w:rPr>
        <w:t>b: 简答题(约20分)</w:t>
      </w:r>
    </w:p>
    <w:p>
      <w:pPr>
        <w:spacing w:line="360" w:lineRule="auto"/>
        <w:ind w:firstLine="840" w:firstLineChars="350"/>
        <w:rPr>
          <w:rFonts w:hint="eastAsia" w:ascii="宋体" w:hAnsi="宋体" w:cs="宋体"/>
          <w:sz w:val="24"/>
        </w:rPr>
      </w:pPr>
      <w:r>
        <w:rPr>
          <w:rFonts w:hint="eastAsia" w:ascii="宋体" w:hAnsi="宋体" w:cs="宋体"/>
          <w:sz w:val="24"/>
        </w:rPr>
        <w:t>c: 计算及分析论述题(约90分)</w:t>
      </w:r>
    </w:p>
    <w:p>
      <w:pPr>
        <w:spacing w:line="360" w:lineRule="auto"/>
        <w:rPr>
          <w:rFonts w:hint="eastAsia" w:ascii="宋体" w:hAnsi="宋体" w:cs="宋体"/>
          <w:sz w:val="24"/>
        </w:rPr>
      </w:pPr>
      <w:r>
        <w:rPr>
          <w:rFonts w:hint="eastAsia" w:ascii="宋体" w:hAnsi="宋体" w:cs="宋体"/>
          <w:sz w:val="24"/>
        </w:rPr>
        <w:t>四、参考书目</w:t>
      </w:r>
    </w:p>
    <w:p>
      <w:pPr>
        <w:spacing w:line="360" w:lineRule="auto"/>
        <w:rPr>
          <w:rFonts w:hint="eastAsia" w:ascii="宋体" w:hAnsi="宋体" w:cs="宋体"/>
          <w:sz w:val="24"/>
        </w:rPr>
      </w:pPr>
      <w:r>
        <w:rPr>
          <w:rFonts w:hint="eastAsia" w:ascii="宋体" w:hAnsi="宋体" w:cs="宋体"/>
          <w:sz w:val="24"/>
        </w:rPr>
        <w:t>付献彩，《物理化学》，高等教育出版社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8CC03BC"/>
    <w:multiLevelType w:val="multilevel"/>
    <w:tmpl w:val="78CC03BC"/>
    <w:lvl w:ilvl="0" w:tentative="0">
      <w:start w:val="3"/>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A9"/>
    <w:rsid w:val="00010685"/>
    <w:rsid w:val="00013A4D"/>
    <w:rsid w:val="00017160"/>
    <w:rsid w:val="000654F1"/>
    <w:rsid w:val="000A560D"/>
    <w:rsid w:val="00103FA4"/>
    <w:rsid w:val="00104353"/>
    <w:rsid w:val="0010592C"/>
    <w:rsid w:val="00133BE2"/>
    <w:rsid w:val="00144C93"/>
    <w:rsid w:val="00154D70"/>
    <w:rsid w:val="00184F35"/>
    <w:rsid w:val="002301F3"/>
    <w:rsid w:val="00273EF5"/>
    <w:rsid w:val="00294C62"/>
    <w:rsid w:val="002C10AE"/>
    <w:rsid w:val="002C315F"/>
    <w:rsid w:val="002F0C32"/>
    <w:rsid w:val="003026AC"/>
    <w:rsid w:val="00396D63"/>
    <w:rsid w:val="003977D6"/>
    <w:rsid w:val="003F37E5"/>
    <w:rsid w:val="004360A9"/>
    <w:rsid w:val="00436CDF"/>
    <w:rsid w:val="00464C59"/>
    <w:rsid w:val="004679AF"/>
    <w:rsid w:val="004B61AE"/>
    <w:rsid w:val="004C66F9"/>
    <w:rsid w:val="004E6E50"/>
    <w:rsid w:val="004F6E78"/>
    <w:rsid w:val="005A1001"/>
    <w:rsid w:val="005B4C2D"/>
    <w:rsid w:val="005C37A9"/>
    <w:rsid w:val="005D579C"/>
    <w:rsid w:val="005E79AE"/>
    <w:rsid w:val="00601C63"/>
    <w:rsid w:val="00633A99"/>
    <w:rsid w:val="00641448"/>
    <w:rsid w:val="00652B95"/>
    <w:rsid w:val="00655294"/>
    <w:rsid w:val="00670D8B"/>
    <w:rsid w:val="0067181B"/>
    <w:rsid w:val="006A10DA"/>
    <w:rsid w:val="006A7B1C"/>
    <w:rsid w:val="006B3C31"/>
    <w:rsid w:val="00704D90"/>
    <w:rsid w:val="00726050"/>
    <w:rsid w:val="00747028"/>
    <w:rsid w:val="0075058D"/>
    <w:rsid w:val="00764252"/>
    <w:rsid w:val="00794DE6"/>
    <w:rsid w:val="007A7875"/>
    <w:rsid w:val="007B7CD1"/>
    <w:rsid w:val="007D0A3E"/>
    <w:rsid w:val="00851CF7"/>
    <w:rsid w:val="00885C73"/>
    <w:rsid w:val="008C268F"/>
    <w:rsid w:val="0090798E"/>
    <w:rsid w:val="00961E6E"/>
    <w:rsid w:val="00A56DDC"/>
    <w:rsid w:val="00A6664F"/>
    <w:rsid w:val="00A82B6A"/>
    <w:rsid w:val="00AC2D5B"/>
    <w:rsid w:val="00AC3BC1"/>
    <w:rsid w:val="00AC56FA"/>
    <w:rsid w:val="00AE77F7"/>
    <w:rsid w:val="00AF2DA4"/>
    <w:rsid w:val="00B07B7B"/>
    <w:rsid w:val="00BB3183"/>
    <w:rsid w:val="00C1168B"/>
    <w:rsid w:val="00C11D10"/>
    <w:rsid w:val="00C812BC"/>
    <w:rsid w:val="00CD1693"/>
    <w:rsid w:val="00D3744B"/>
    <w:rsid w:val="00DB35BD"/>
    <w:rsid w:val="00DD6EF7"/>
    <w:rsid w:val="00E2148E"/>
    <w:rsid w:val="00E463B7"/>
    <w:rsid w:val="00E90921"/>
    <w:rsid w:val="00E91382"/>
    <w:rsid w:val="00EA14DD"/>
    <w:rsid w:val="00EC7BB4"/>
    <w:rsid w:val="00EE62F7"/>
    <w:rsid w:val="00F3654C"/>
    <w:rsid w:val="00F375CF"/>
    <w:rsid w:val="00F61E27"/>
    <w:rsid w:val="00FC04E6"/>
    <w:rsid w:val="00FC42B8"/>
    <w:rsid w:val="00FD1CBD"/>
    <w:rsid w:val="088F052C"/>
    <w:rsid w:val="35134354"/>
    <w:rsid w:val="4B4B09A4"/>
    <w:rsid w:val="4F653F7E"/>
    <w:rsid w:val="7BFC07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hitgs</Company>
  <Pages>2</Pages>
  <Words>107</Words>
  <Characters>612</Characters>
  <Lines>5</Lines>
  <Paragraphs>1</Paragraphs>
  <TotalTime>0</TotalTime>
  <ScaleCrop>false</ScaleCrop>
  <LinksUpToDate>false</LinksUpToDate>
  <CharactersWithSpaces>718</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2014-09-15T08:10:00Z</dcterms:created>
  <dc:creator>zsb</dc:creator>
  <cp:lastModifiedBy>vertesyuan</cp:lastModifiedBy>
  <dcterms:modified xsi:type="dcterms:W3CDTF">2022-08-22T03:29:55Z</dcterms:modified>
  <dc:title>考试大纲格式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68D71D2D67B14F41A772CD24911EB2D7</vt:lpwstr>
  </property>
</Properties>
</file>