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20</w:t>
      </w:r>
      <w:r>
        <w:rPr>
          <w:rFonts w:hint="eastAsia" w:eastAsia="黑体"/>
          <w:sz w:val="32"/>
          <w:szCs w:val="32"/>
        </w:rPr>
        <w:t>23</w:t>
      </w:r>
      <w:r>
        <w:rPr>
          <w:rFonts w:eastAsia="黑体"/>
          <w:sz w:val="32"/>
          <w:szCs w:val="32"/>
        </w:rPr>
        <w:t>年硕士研究生入学考试大纲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ind w:firstLine="480" w:firstLineChars="200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sz w:val="24"/>
        </w:rPr>
        <w:t>考试科目名称：</w:t>
      </w:r>
      <w:r>
        <w:rPr>
          <w:rFonts w:hint="eastAsia" w:ascii="方正书宋简体" w:eastAsia="方正书宋简体"/>
          <w:b/>
          <w:sz w:val="24"/>
        </w:rPr>
        <w:t>电磁场与电磁波</w:t>
      </w:r>
      <w:r>
        <w:rPr>
          <w:rFonts w:hint="eastAsia" w:ascii="方正书宋简体" w:eastAsia="方正书宋简体"/>
          <w:sz w:val="24"/>
        </w:rPr>
        <w:t xml:space="preserve">     </w:t>
      </w:r>
      <w:r>
        <w:rPr>
          <w:rFonts w:hint="eastAsia" w:ascii="方正书宋简体" w:eastAsia="方正书宋简体"/>
          <w:b/>
          <w:sz w:val="24"/>
        </w:rPr>
        <w:t xml:space="preserve"> 考试科目代码：</w:t>
      </w:r>
      <w:r>
        <w:rPr>
          <w:rFonts w:eastAsia="方正书宋简体"/>
          <w:b/>
          <w:sz w:val="24"/>
        </w:rPr>
        <w:t>[804]</w:t>
      </w:r>
    </w:p>
    <w:p>
      <w:pPr>
        <w:numPr>
          <w:ilvl w:val="0"/>
          <w:numId w:val="1"/>
        </w:numPr>
        <w:spacing w:line="500" w:lineRule="exact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考试要求：</w:t>
      </w:r>
    </w:p>
    <w:p>
      <w:pPr>
        <w:ind w:firstLine="495"/>
        <w:rPr>
          <w:rFonts w:hint="eastAsia"/>
          <w:color w:val="000000"/>
          <w:sz w:val="24"/>
        </w:rPr>
      </w:pPr>
      <w:r>
        <w:rPr>
          <w:sz w:val="24"/>
        </w:rPr>
        <w:t>要求学生能够系统地掌握电磁场与电磁波的基本概念，基本性质，基本规律以及求解电磁场问题的基本方法</w:t>
      </w:r>
      <w:r>
        <w:rPr>
          <w:rFonts w:hint="eastAsia"/>
          <w:sz w:val="24"/>
        </w:rPr>
        <w:t>，并能灵活运用，具备较强的分析问题与解决问题的能力。</w:t>
      </w:r>
    </w:p>
    <w:p>
      <w:pPr>
        <w:numPr>
          <w:ilvl w:val="0"/>
          <w:numId w:val="2"/>
        </w:numPr>
        <w:spacing w:line="500" w:lineRule="exact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考试内容：</w:t>
      </w:r>
    </w:p>
    <w:p>
      <w:pPr>
        <w:rPr>
          <w:sz w:val="24"/>
        </w:rPr>
      </w:pPr>
      <w:r>
        <w:rPr>
          <w:sz w:val="24"/>
        </w:rPr>
        <w:t>1）矢量分析</w:t>
      </w:r>
    </w:p>
    <w:p>
      <w:pPr>
        <w:ind w:firstLine="480" w:firstLineChars="200"/>
        <w:rPr>
          <w:sz w:val="24"/>
        </w:rPr>
      </w:pPr>
      <w:r>
        <w:rPr>
          <w:sz w:val="24"/>
        </w:rPr>
        <w:t>a: 直角坐标系下的梯度、散度、旋度，高斯散度定理，斯托克斯定理，</w:t>
      </w:r>
    </w:p>
    <w:p>
      <w:pPr>
        <w:ind w:firstLine="840" w:firstLineChars="350"/>
        <w:rPr>
          <w:sz w:val="24"/>
        </w:rPr>
      </w:pPr>
      <w:r>
        <w:rPr>
          <w:sz w:val="24"/>
        </w:rPr>
        <w:t>亥姆霍兹定理；</w:t>
      </w:r>
    </w:p>
    <w:p>
      <w:pPr>
        <w:rPr>
          <w:color w:val="000000"/>
          <w:sz w:val="24"/>
        </w:rPr>
      </w:pPr>
      <w:r>
        <w:rPr>
          <w:sz w:val="24"/>
        </w:rPr>
        <w:t>2）宏观电磁运动的基本规律</w:t>
      </w:r>
    </w:p>
    <w:p>
      <w:pPr>
        <w:ind w:left="420"/>
        <w:rPr>
          <w:sz w:val="24"/>
        </w:rPr>
      </w:pPr>
      <w:r>
        <w:rPr>
          <w:sz w:val="24"/>
        </w:rPr>
        <w:t>a：电荷；电流；高斯定律；安培定律；法拉第定律；电流连续性原理；</w:t>
      </w:r>
    </w:p>
    <w:p>
      <w:pPr>
        <w:ind w:left="420"/>
        <w:rPr>
          <w:rFonts w:hint="eastAsia"/>
          <w:sz w:val="24"/>
        </w:rPr>
      </w:pPr>
      <w:r>
        <w:rPr>
          <w:sz w:val="24"/>
        </w:rPr>
        <w:t>b：介质的极化和磁化，介质中的静态场方程</w:t>
      </w:r>
      <w:r>
        <w:rPr>
          <w:rFonts w:hint="eastAsia"/>
          <w:sz w:val="24"/>
        </w:rPr>
        <w:t>；</w:t>
      </w:r>
    </w:p>
    <w:p>
      <w:pPr>
        <w:ind w:left="420"/>
        <w:rPr>
          <w:sz w:val="24"/>
        </w:rPr>
      </w:pPr>
      <w:r>
        <w:rPr>
          <w:sz w:val="24"/>
        </w:rPr>
        <w:t>c：麦克斯韦方程组；电磁场的边界条件；</w:t>
      </w:r>
    </w:p>
    <w:p>
      <w:pPr>
        <w:ind w:left="420"/>
        <w:rPr>
          <w:sz w:val="24"/>
        </w:rPr>
      </w:pPr>
      <w:r>
        <w:rPr>
          <w:sz w:val="24"/>
        </w:rPr>
        <w:t>d：波印廷矢量；时谐场中的媒质特性；</w:t>
      </w:r>
    </w:p>
    <w:p>
      <w:pPr>
        <w:ind w:left="420"/>
        <w:rPr>
          <w:color w:val="000000"/>
          <w:sz w:val="24"/>
        </w:rPr>
      </w:pPr>
      <w:r>
        <w:rPr>
          <w:sz w:val="24"/>
        </w:rPr>
        <w:t>e：波动方程</w:t>
      </w:r>
      <w:r>
        <w:rPr>
          <w:rFonts w:hint="eastAsia"/>
          <w:sz w:val="24"/>
        </w:rPr>
        <w:t>；</w:t>
      </w:r>
    </w:p>
    <w:p>
      <w:pPr>
        <w:rPr>
          <w:sz w:val="24"/>
        </w:rPr>
      </w:pPr>
      <w:r>
        <w:rPr>
          <w:sz w:val="24"/>
        </w:rPr>
        <w:t>3）电磁波的传播</w:t>
      </w:r>
    </w:p>
    <w:p>
      <w:pPr>
        <w:ind w:firstLine="480" w:firstLineChars="200"/>
        <w:rPr>
          <w:sz w:val="24"/>
        </w:rPr>
      </w:pPr>
      <w:r>
        <w:rPr>
          <w:sz w:val="24"/>
        </w:rPr>
        <w:t>a：各向同性、均匀、无耗及有耗、无界媒质中的均匀平面波；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b：平面电磁波的极化；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c：平面波对理想介质和理想导体的入射、反射与折射；</w:t>
      </w:r>
    </w:p>
    <w:p>
      <w:pPr>
        <w:ind w:firstLine="480" w:firstLineChars="200"/>
        <w:rPr>
          <w:color w:val="000000"/>
          <w:sz w:val="24"/>
        </w:rPr>
      </w:pPr>
      <w:r>
        <w:rPr>
          <w:sz w:val="24"/>
        </w:rPr>
        <w:t>d：电磁波在矩形波导中的传播特性；矩形波导内的TE波和TM波</w:t>
      </w:r>
      <w:r>
        <w:rPr>
          <w:rFonts w:hint="eastAsia"/>
          <w:sz w:val="24"/>
        </w:rPr>
        <w:t>；</w:t>
      </w:r>
    </w:p>
    <w:p>
      <w:pPr>
        <w:outlineLvl w:val="0"/>
        <w:rPr>
          <w:color w:val="000000"/>
          <w:sz w:val="24"/>
        </w:rPr>
      </w:pPr>
      <w:r>
        <w:rPr>
          <w:sz w:val="24"/>
        </w:rPr>
        <w:t>4）电磁波的辐射</w:t>
      </w:r>
    </w:p>
    <w:p>
      <w:pPr>
        <w:ind w:left="420"/>
        <w:rPr>
          <w:sz w:val="24"/>
        </w:rPr>
      </w:pPr>
      <w:r>
        <w:rPr>
          <w:sz w:val="24"/>
        </w:rPr>
        <w:t>a：电偶极子和磁偶极子的辐射场</w:t>
      </w:r>
      <w:r>
        <w:rPr>
          <w:rFonts w:hint="eastAsia"/>
          <w:sz w:val="24"/>
        </w:rPr>
        <w:t>；</w:t>
      </w:r>
    </w:p>
    <w:p>
      <w:pPr>
        <w:ind w:left="420"/>
        <w:rPr>
          <w:color w:val="000000"/>
          <w:sz w:val="24"/>
        </w:rPr>
      </w:pPr>
      <w:r>
        <w:rPr>
          <w:sz w:val="24"/>
        </w:rPr>
        <w:t>b：天线的参数</w:t>
      </w:r>
      <w:r>
        <w:rPr>
          <w:rFonts w:hint="eastAsia"/>
          <w:sz w:val="24"/>
        </w:rPr>
        <w:t>；</w:t>
      </w:r>
    </w:p>
    <w:p>
      <w:pPr>
        <w:rPr>
          <w:color w:val="000000"/>
          <w:sz w:val="24"/>
        </w:rPr>
      </w:pPr>
      <w:r>
        <w:rPr>
          <w:sz w:val="24"/>
        </w:rPr>
        <w:t>5）静态场的分析</w:t>
      </w:r>
    </w:p>
    <w:p>
      <w:pPr>
        <w:ind w:left="420"/>
        <w:rPr>
          <w:sz w:val="24"/>
        </w:rPr>
      </w:pPr>
      <w:r>
        <w:rPr>
          <w:sz w:val="24"/>
        </w:rPr>
        <w:t>a：静电场、稳恒电场和稳恒磁场的方程与边界条件</w:t>
      </w:r>
      <w:r>
        <w:rPr>
          <w:rFonts w:hint="eastAsia"/>
          <w:sz w:val="24"/>
        </w:rPr>
        <w:t>；</w:t>
      </w:r>
    </w:p>
    <w:p>
      <w:pPr>
        <w:ind w:left="420"/>
        <w:rPr>
          <w:color w:val="000000"/>
          <w:sz w:val="24"/>
        </w:rPr>
      </w:pPr>
      <w:r>
        <w:rPr>
          <w:sz w:val="24"/>
        </w:rPr>
        <w:t>b：标量电位和矢量磁位及其微分方程</w:t>
      </w:r>
      <w:r>
        <w:rPr>
          <w:rFonts w:hint="eastAsia"/>
          <w:sz w:val="24"/>
        </w:rPr>
        <w:t>；</w:t>
      </w:r>
    </w:p>
    <w:p>
      <w:pPr>
        <w:outlineLvl w:val="0"/>
        <w:rPr>
          <w:color w:val="000000"/>
          <w:sz w:val="24"/>
        </w:rPr>
      </w:pPr>
      <w:r>
        <w:rPr>
          <w:sz w:val="24"/>
        </w:rPr>
        <w:t>6）静态场解法</w:t>
      </w:r>
    </w:p>
    <w:p>
      <w:pPr>
        <w:ind w:firstLine="480" w:firstLineChars="200"/>
        <w:rPr>
          <w:sz w:val="24"/>
        </w:rPr>
      </w:pPr>
      <w:r>
        <w:rPr>
          <w:sz w:val="24"/>
        </w:rPr>
        <w:t>a：镜像法；</w:t>
      </w:r>
    </w:p>
    <w:p>
      <w:pPr>
        <w:ind w:firstLine="480" w:firstLineChars="200"/>
        <w:rPr>
          <w:color w:val="000000"/>
          <w:sz w:val="24"/>
        </w:rPr>
      </w:pPr>
      <w:r>
        <w:rPr>
          <w:sz w:val="24"/>
        </w:rPr>
        <w:t>b：分离变量法；</w:t>
      </w:r>
    </w:p>
    <w:p>
      <w:pPr>
        <w:numPr>
          <w:ilvl w:val="0"/>
          <w:numId w:val="2"/>
        </w:numPr>
        <w:spacing w:line="500" w:lineRule="exact"/>
        <w:rPr>
          <w:rFonts w:hint="eastAsia" w:ascii="方正书宋简体" w:eastAsia="方正书宋简体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试卷结构：</w:t>
      </w:r>
    </w:p>
    <w:p>
      <w:pPr>
        <w:numPr>
          <w:ilvl w:val="1"/>
          <w:numId w:val="2"/>
        </w:numPr>
        <w:spacing w:line="500" w:lineRule="exact"/>
        <w:rPr>
          <w:rFonts w:eastAsia="方正书宋简体"/>
          <w:b/>
          <w:sz w:val="24"/>
        </w:rPr>
      </w:pPr>
      <w:r>
        <w:rPr>
          <w:rFonts w:eastAsia="方正书宋简体"/>
          <w:b/>
          <w:sz w:val="24"/>
        </w:rPr>
        <w:t>考试时间：180分钟，满分：150分</w:t>
      </w:r>
    </w:p>
    <w:p>
      <w:pPr>
        <w:numPr>
          <w:ilvl w:val="1"/>
          <w:numId w:val="2"/>
        </w:numPr>
        <w:spacing w:line="500" w:lineRule="exact"/>
        <w:rPr>
          <w:rFonts w:eastAsia="方正书宋简体"/>
          <w:b/>
          <w:sz w:val="24"/>
        </w:rPr>
      </w:pPr>
      <w:r>
        <w:rPr>
          <w:rFonts w:eastAsia="方正书宋简体"/>
          <w:b/>
          <w:sz w:val="24"/>
        </w:rPr>
        <w:t>题型结构</w:t>
      </w:r>
    </w:p>
    <w:p>
      <w:pPr>
        <w:ind w:firstLine="976" w:firstLineChars="407"/>
        <w:rPr>
          <w:sz w:val="24"/>
        </w:rPr>
      </w:pPr>
      <w:r>
        <w:rPr>
          <w:sz w:val="24"/>
        </w:rPr>
        <w:t>a：填空题（15分）</w:t>
      </w:r>
    </w:p>
    <w:p>
      <w:pPr>
        <w:ind w:firstLine="976" w:firstLineChars="407"/>
        <w:rPr>
          <w:sz w:val="24"/>
        </w:rPr>
      </w:pPr>
      <w:r>
        <w:rPr>
          <w:sz w:val="24"/>
        </w:rPr>
        <w:t>b：选择题（15分）</w:t>
      </w:r>
    </w:p>
    <w:p>
      <w:pPr>
        <w:ind w:firstLine="976" w:firstLineChars="407"/>
        <w:rPr>
          <w:sz w:val="24"/>
        </w:rPr>
      </w:pPr>
      <w:r>
        <w:rPr>
          <w:sz w:val="24"/>
        </w:rPr>
        <w:t>c：简答与证明题（30分）</w:t>
      </w:r>
    </w:p>
    <w:p>
      <w:pPr>
        <w:ind w:firstLine="976" w:firstLineChars="407"/>
        <w:rPr>
          <w:sz w:val="24"/>
        </w:rPr>
      </w:pPr>
      <w:r>
        <w:rPr>
          <w:sz w:val="24"/>
        </w:rPr>
        <w:t>d：计算题（90分）</w:t>
      </w:r>
    </w:p>
    <w:p>
      <w:pPr>
        <w:rPr>
          <w:rFonts w:hint="eastAsia"/>
          <w:b/>
          <w:sz w:val="24"/>
        </w:rPr>
      </w:pPr>
      <w:r>
        <w:rPr>
          <w:rFonts w:hint="eastAsia" w:ascii="方正书宋简体" w:eastAsia="方正书宋简体"/>
          <w:b/>
          <w:sz w:val="24"/>
        </w:rPr>
        <w:t>四、参考书目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（1）</w:t>
      </w:r>
      <w:r>
        <w:rPr>
          <w:sz w:val="24"/>
        </w:rPr>
        <w:t>电磁场与电磁波</w:t>
      </w:r>
      <w:r>
        <w:rPr>
          <w:rFonts w:hint="eastAsia"/>
          <w:sz w:val="24"/>
        </w:rPr>
        <w:t xml:space="preserve">. </w:t>
      </w:r>
      <w:r>
        <w:rPr>
          <w:sz w:val="24"/>
        </w:rPr>
        <w:t>邱景辉</w:t>
      </w:r>
      <w:r>
        <w:rPr>
          <w:rFonts w:hint="eastAsia"/>
          <w:sz w:val="24"/>
        </w:rPr>
        <w:t xml:space="preserve">等. </w:t>
      </w:r>
      <w:r>
        <w:rPr>
          <w:sz w:val="24"/>
        </w:rPr>
        <w:t>哈尔滨工业大学出版社</w:t>
      </w:r>
      <w:r>
        <w:rPr>
          <w:rFonts w:hint="eastAsia"/>
          <w:sz w:val="24"/>
        </w:rPr>
        <w:t>，2008年第3版.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（2）电磁场与电磁波. 陈立甲等. 哈尔滨工业大学出版社，2016年第1版.</w:t>
      </w:r>
    </w:p>
    <w:p>
      <w:pPr>
        <w:rPr>
          <w:rFonts w:hint="eastAsia"/>
          <w:sz w:val="24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205081"/>
    <w:multiLevelType w:val="multilevel"/>
    <w:tmpl w:val="4B205081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  <w:rPr>
        <w:rFonts w:hint="default"/>
        <w:sz w:val="24"/>
      </w:rPr>
    </w:lvl>
    <w:lvl w:ilvl="2" w:tentative="0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8CC03BC"/>
    <w:multiLevelType w:val="multilevel"/>
    <w:tmpl w:val="78CC03BC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9"/>
    <w:rsid w:val="00010685"/>
    <w:rsid w:val="00013A4D"/>
    <w:rsid w:val="00017160"/>
    <w:rsid w:val="0004388E"/>
    <w:rsid w:val="000654F1"/>
    <w:rsid w:val="00075E48"/>
    <w:rsid w:val="000A560D"/>
    <w:rsid w:val="000C6B62"/>
    <w:rsid w:val="00103FA4"/>
    <w:rsid w:val="00104353"/>
    <w:rsid w:val="0010592C"/>
    <w:rsid w:val="00121C76"/>
    <w:rsid w:val="00133BE2"/>
    <w:rsid w:val="00144C93"/>
    <w:rsid w:val="00154D70"/>
    <w:rsid w:val="0016461A"/>
    <w:rsid w:val="00184F35"/>
    <w:rsid w:val="002301F3"/>
    <w:rsid w:val="00250715"/>
    <w:rsid w:val="00255400"/>
    <w:rsid w:val="002610E2"/>
    <w:rsid w:val="00273EF5"/>
    <w:rsid w:val="00294C62"/>
    <w:rsid w:val="002A1F92"/>
    <w:rsid w:val="002B00CC"/>
    <w:rsid w:val="002C10AE"/>
    <w:rsid w:val="002C315F"/>
    <w:rsid w:val="002C72CE"/>
    <w:rsid w:val="002F0C32"/>
    <w:rsid w:val="003026AC"/>
    <w:rsid w:val="00323520"/>
    <w:rsid w:val="00337952"/>
    <w:rsid w:val="00396D63"/>
    <w:rsid w:val="003977D6"/>
    <w:rsid w:val="003A0279"/>
    <w:rsid w:val="003F37E5"/>
    <w:rsid w:val="004360A9"/>
    <w:rsid w:val="00436CDF"/>
    <w:rsid w:val="00461C23"/>
    <w:rsid w:val="004679AF"/>
    <w:rsid w:val="00492BD9"/>
    <w:rsid w:val="00496BA9"/>
    <w:rsid w:val="004B61AE"/>
    <w:rsid w:val="004C66F9"/>
    <w:rsid w:val="004E6E50"/>
    <w:rsid w:val="004F74CF"/>
    <w:rsid w:val="005069AF"/>
    <w:rsid w:val="005963C0"/>
    <w:rsid w:val="005A1001"/>
    <w:rsid w:val="005B4C2D"/>
    <w:rsid w:val="005C0F2B"/>
    <w:rsid w:val="005C37A9"/>
    <w:rsid w:val="005D579C"/>
    <w:rsid w:val="005E1D94"/>
    <w:rsid w:val="00601C63"/>
    <w:rsid w:val="00633331"/>
    <w:rsid w:val="00633A99"/>
    <w:rsid w:val="00641448"/>
    <w:rsid w:val="00653342"/>
    <w:rsid w:val="00655294"/>
    <w:rsid w:val="00670D8B"/>
    <w:rsid w:val="0067181B"/>
    <w:rsid w:val="006A10DA"/>
    <w:rsid w:val="006B637B"/>
    <w:rsid w:val="00704D90"/>
    <w:rsid w:val="00726050"/>
    <w:rsid w:val="0075058D"/>
    <w:rsid w:val="00764252"/>
    <w:rsid w:val="007A7875"/>
    <w:rsid w:val="007B7CD1"/>
    <w:rsid w:val="007D0A3E"/>
    <w:rsid w:val="007D5F14"/>
    <w:rsid w:val="00851CF7"/>
    <w:rsid w:val="00885C73"/>
    <w:rsid w:val="008D7F1D"/>
    <w:rsid w:val="0090798E"/>
    <w:rsid w:val="00961E6E"/>
    <w:rsid w:val="009C4935"/>
    <w:rsid w:val="009E2C3B"/>
    <w:rsid w:val="009E69EA"/>
    <w:rsid w:val="00A56DDC"/>
    <w:rsid w:val="00A6664F"/>
    <w:rsid w:val="00AB2E5C"/>
    <w:rsid w:val="00AC3BC1"/>
    <w:rsid w:val="00AC56FA"/>
    <w:rsid w:val="00AE1D99"/>
    <w:rsid w:val="00AE77F7"/>
    <w:rsid w:val="00AF62AB"/>
    <w:rsid w:val="00B07B7B"/>
    <w:rsid w:val="00B46868"/>
    <w:rsid w:val="00B677AF"/>
    <w:rsid w:val="00BA754A"/>
    <w:rsid w:val="00BB3183"/>
    <w:rsid w:val="00BF333A"/>
    <w:rsid w:val="00C1168B"/>
    <w:rsid w:val="00C11D10"/>
    <w:rsid w:val="00CC5D47"/>
    <w:rsid w:val="00CD1693"/>
    <w:rsid w:val="00DA4B10"/>
    <w:rsid w:val="00DD5DEA"/>
    <w:rsid w:val="00DD6EF7"/>
    <w:rsid w:val="00DF4EB4"/>
    <w:rsid w:val="00E2148E"/>
    <w:rsid w:val="00E23AB0"/>
    <w:rsid w:val="00E463B7"/>
    <w:rsid w:val="00E60A7F"/>
    <w:rsid w:val="00E65101"/>
    <w:rsid w:val="00E7102C"/>
    <w:rsid w:val="00E90921"/>
    <w:rsid w:val="00E91382"/>
    <w:rsid w:val="00EA14DD"/>
    <w:rsid w:val="00F22B24"/>
    <w:rsid w:val="00F2662B"/>
    <w:rsid w:val="00F3654C"/>
    <w:rsid w:val="00F54FEA"/>
    <w:rsid w:val="00F61E27"/>
    <w:rsid w:val="00F67585"/>
    <w:rsid w:val="00F73398"/>
    <w:rsid w:val="00F75F2C"/>
    <w:rsid w:val="00F96424"/>
    <w:rsid w:val="00FA7AF3"/>
    <w:rsid w:val="00FB498E"/>
    <w:rsid w:val="00FC42B8"/>
    <w:rsid w:val="00FD1CBD"/>
    <w:rsid w:val="00FF35C1"/>
    <w:rsid w:val="15AC6FFD"/>
    <w:rsid w:val="2F9F00AA"/>
    <w:rsid w:val="343C3475"/>
    <w:rsid w:val="69EC0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yy style106"/>
    <w:basedOn w:val="6"/>
    <w:uiPriority w:val="0"/>
  </w:style>
  <w:style w:type="character" w:customStyle="1" w:styleId="9">
    <w:name w:val="booktitletextsy1"/>
    <w:uiPriority w:val="0"/>
    <w:rPr>
      <w:b/>
      <w:bCs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hitgs</Company>
  <Pages>2</Pages>
  <Words>102</Words>
  <Characters>587</Characters>
  <Lines>4</Lines>
  <Paragraphs>1</Paragraphs>
  <TotalTime>0</TotalTime>
  <ScaleCrop>false</ScaleCrop>
  <LinksUpToDate>false</LinksUpToDate>
  <CharactersWithSpaces>688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2008-05-26T05:38:00Z</dcterms:created>
  <dc:creator>zsb</dc:creator>
  <cp:lastModifiedBy>vertesyuan</cp:lastModifiedBy>
  <dcterms:modified xsi:type="dcterms:W3CDTF">2022-08-22T03:29:10Z</dcterms:modified>
  <dc:title>考试大纲格式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5E948480FB95469DB280FDE2E9E835F5</vt:lpwstr>
  </property>
</Properties>
</file>