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仿宋" w:hAnsi="仿宋" w:eastAsia="仿宋" w:cs="仿宋"/>
          <w:b/>
          <w:bCs/>
          <w:color w:val="000000"/>
          <w:sz w:val="32"/>
          <w:szCs w:val="32"/>
        </w:rPr>
      </w:pPr>
      <w:bookmarkStart w:id="4" w:name="_GoBack"/>
      <w:bookmarkEnd w:id="4"/>
      <w:r>
        <w:rPr>
          <w:rFonts w:hint="eastAsia" w:ascii="仿宋" w:hAnsi="仿宋" w:eastAsia="仿宋" w:cs="仿宋"/>
          <w:b/>
          <w:bCs/>
          <w:color w:val="000000"/>
          <w:sz w:val="32"/>
          <w:szCs w:val="32"/>
        </w:rPr>
        <w:t>海南师范大学全国硕士研究生招生自命题考试大纲</w:t>
      </w:r>
    </w:p>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考试科目代码：[801]              考试科目名称：</w:t>
      </w:r>
      <w:r>
        <w:rPr>
          <w:rFonts w:hint="eastAsia" w:ascii="仿宋" w:hAnsi="仿宋" w:eastAsia="仿宋" w:cs="仿宋"/>
          <w:color w:val="000000"/>
          <w:kern w:val="0"/>
          <w:sz w:val="28"/>
          <w:szCs w:val="28"/>
          <w:lang w:bidi="hi-IN"/>
        </w:rPr>
        <w:t>经济学综合</w:t>
      </w:r>
    </w:p>
    <w:p>
      <w:pPr>
        <w:spacing w:line="288" w:lineRule="auto"/>
        <w:jc w:val="center"/>
        <w:rPr>
          <w:rFonts w:hint="eastAsia" w:ascii="宋体" w:hAnsi="宋体"/>
          <w:b/>
          <w:szCs w:val="21"/>
        </w:rPr>
      </w:pPr>
      <w:r>
        <w:rPr>
          <w:rFonts w:ascii="宋体" w:hAnsi="宋体"/>
          <w:szCs w:val="21"/>
        </w:rPr>
        <w:t>﹡﹡﹡﹡﹡﹡﹡﹡﹡﹡﹡﹡﹡﹡﹡﹡﹡﹡﹡﹡﹡﹡﹡﹡﹡﹡﹡﹡﹡﹡﹡﹡﹡﹡﹡﹡﹡﹡﹡</w:t>
      </w:r>
    </w:p>
    <w:p>
      <w:pPr>
        <w:ind w:firstLine="560" w:firstLineChars="200"/>
        <w:contextualSpacing/>
        <w:rPr>
          <w:rFonts w:hint="eastAsia" w:ascii="仿宋" w:hAnsi="仿宋" w:eastAsia="仿宋"/>
          <w:sz w:val="28"/>
          <w:szCs w:val="28"/>
        </w:rPr>
      </w:pPr>
      <w:bookmarkStart w:id="0" w:name="OLE_LINK6"/>
      <w:r>
        <w:rPr>
          <w:rFonts w:hint="eastAsia" w:ascii="仿宋" w:hAnsi="仿宋" w:eastAsia="仿宋"/>
          <w:sz w:val="28"/>
          <w:szCs w:val="28"/>
        </w:rPr>
        <w:t>一</w:t>
      </w:r>
      <w:r>
        <w:rPr>
          <w:rFonts w:hint="eastAsia" w:ascii="仿宋" w:hAnsi="仿宋" w:eastAsia="仿宋"/>
          <w:sz w:val="28"/>
          <w:szCs w:val="28"/>
          <w:lang w:eastAsia="zh-CN"/>
        </w:rPr>
        <w:t>、</w:t>
      </w:r>
      <w:r>
        <w:rPr>
          <w:rFonts w:hint="eastAsia" w:ascii="仿宋" w:hAnsi="仿宋" w:eastAsia="仿宋"/>
          <w:sz w:val="28"/>
          <w:szCs w:val="28"/>
        </w:rPr>
        <w:t>考试形式与试卷结构</w:t>
      </w:r>
    </w:p>
    <w:p>
      <w:pPr>
        <w:pStyle w:val="14"/>
        <w:ind w:firstLine="560"/>
        <w:contextualSpacing/>
        <w:rPr>
          <w:rFonts w:ascii="仿宋" w:hAnsi="仿宋" w:eastAsia="仿宋"/>
          <w:sz w:val="28"/>
          <w:szCs w:val="28"/>
        </w:rPr>
      </w:pPr>
      <w:r>
        <w:rPr>
          <w:rFonts w:hint="eastAsia" w:ascii="仿宋" w:hAnsi="仿宋" w:eastAsia="仿宋"/>
          <w:sz w:val="28"/>
          <w:szCs w:val="28"/>
        </w:rPr>
        <w:t>（一）试卷分数及考试时间</w:t>
      </w:r>
    </w:p>
    <w:p>
      <w:pPr>
        <w:pStyle w:val="14"/>
        <w:ind w:firstLine="560"/>
        <w:contextualSpacing/>
        <w:rPr>
          <w:rFonts w:hint="eastAsia" w:ascii="仿宋" w:hAnsi="仿宋" w:eastAsia="仿宋"/>
          <w:sz w:val="28"/>
          <w:szCs w:val="28"/>
        </w:rPr>
      </w:pPr>
      <w:r>
        <w:rPr>
          <w:rFonts w:hint="eastAsia" w:ascii="仿宋" w:hAnsi="仿宋" w:eastAsia="仿宋"/>
          <w:sz w:val="28"/>
          <w:szCs w:val="28"/>
        </w:rPr>
        <w:t>本试卷满分为150分，考试时间为180分钟。</w:t>
      </w:r>
    </w:p>
    <w:p>
      <w:pPr>
        <w:pStyle w:val="14"/>
        <w:ind w:firstLine="560"/>
        <w:contextualSpacing/>
        <w:rPr>
          <w:rFonts w:ascii="仿宋" w:hAnsi="仿宋" w:eastAsia="仿宋"/>
          <w:sz w:val="28"/>
          <w:szCs w:val="28"/>
        </w:rPr>
      </w:pPr>
      <w:r>
        <w:rPr>
          <w:rFonts w:hint="eastAsia" w:ascii="仿宋" w:hAnsi="仿宋" w:eastAsia="仿宋"/>
          <w:sz w:val="28"/>
          <w:szCs w:val="28"/>
        </w:rPr>
        <w:t>（二）考试形式</w:t>
      </w:r>
    </w:p>
    <w:p>
      <w:pPr>
        <w:pStyle w:val="14"/>
        <w:ind w:firstLine="560"/>
        <w:contextualSpacing/>
        <w:rPr>
          <w:rFonts w:hint="eastAsia" w:ascii="仿宋" w:hAnsi="仿宋" w:eastAsia="仿宋"/>
          <w:sz w:val="28"/>
          <w:szCs w:val="28"/>
        </w:rPr>
      </w:pPr>
      <w:r>
        <w:rPr>
          <w:rFonts w:hint="eastAsia" w:ascii="仿宋" w:hAnsi="仿宋" w:eastAsia="仿宋"/>
          <w:sz w:val="28"/>
          <w:szCs w:val="28"/>
        </w:rPr>
        <w:t>考试形式为闭卷</w:t>
      </w:r>
      <w:r>
        <w:rPr>
          <w:rFonts w:hint="eastAsia" w:ascii="仿宋" w:hAnsi="仿宋" w:eastAsia="仿宋"/>
          <w:sz w:val="28"/>
          <w:szCs w:val="28"/>
          <w:lang w:eastAsia="zh-CN"/>
        </w:rPr>
        <w:t>.</w:t>
      </w:r>
      <w:r>
        <w:rPr>
          <w:rFonts w:hint="eastAsia" w:ascii="仿宋" w:hAnsi="仿宋" w:eastAsia="仿宋"/>
          <w:sz w:val="28"/>
          <w:szCs w:val="28"/>
        </w:rPr>
        <w:t>笔试。</w:t>
      </w:r>
    </w:p>
    <w:p>
      <w:pPr>
        <w:pStyle w:val="14"/>
        <w:ind w:firstLine="560"/>
        <w:contextualSpacing/>
        <w:rPr>
          <w:rFonts w:hint="eastAsia" w:ascii="仿宋" w:hAnsi="仿宋" w:eastAsia="仿宋"/>
          <w:sz w:val="28"/>
          <w:szCs w:val="28"/>
        </w:rPr>
      </w:pPr>
      <w:r>
        <w:rPr>
          <w:rFonts w:hint="eastAsia" w:ascii="仿宋" w:hAnsi="仿宋" w:eastAsia="仿宋"/>
          <w:sz w:val="28"/>
          <w:szCs w:val="28"/>
        </w:rPr>
        <w:t>试卷由试题和答题纸组成；答案必须写在答题纸（由考点提供）相应的位置上。</w:t>
      </w:r>
    </w:p>
    <w:p>
      <w:pPr>
        <w:pStyle w:val="14"/>
        <w:ind w:firstLine="560"/>
        <w:contextualSpacing/>
        <w:rPr>
          <w:rFonts w:hint="eastAsia" w:ascii="仿宋" w:hAnsi="仿宋" w:eastAsia="仿宋"/>
          <w:sz w:val="28"/>
          <w:szCs w:val="28"/>
        </w:rPr>
      </w:pPr>
      <w:r>
        <w:rPr>
          <w:rFonts w:hint="eastAsia" w:ascii="仿宋" w:hAnsi="仿宋" w:eastAsia="仿宋"/>
          <w:sz w:val="28"/>
          <w:szCs w:val="28"/>
        </w:rPr>
        <w:t>（三）试卷结构</w:t>
      </w:r>
    </w:p>
    <w:p>
      <w:pPr>
        <w:pStyle w:val="14"/>
        <w:ind w:firstLine="560"/>
        <w:contextualSpacing/>
        <w:rPr>
          <w:rFonts w:hint="eastAsia" w:ascii="仿宋" w:hAnsi="仿宋" w:eastAsia="仿宋"/>
          <w:color w:val="FF0000"/>
          <w:sz w:val="28"/>
          <w:szCs w:val="28"/>
        </w:rPr>
      </w:pPr>
      <w:r>
        <w:rPr>
          <w:rFonts w:hint="eastAsia" w:ascii="仿宋" w:hAnsi="仿宋" w:eastAsia="仿宋" w:cs="宋体"/>
          <w:kern w:val="0"/>
          <w:sz w:val="28"/>
          <w:szCs w:val="28"/>
        </w:rPr>
        <w:t>经济学综合为综合考试科目，由两部分组成，</w:t>
      </w:r>
      <w:r>
        <w:rPr>
          <w:rFonts w:hint="eastAsia" w:ascii="仿宋" w:hAnsi="仿宋" w:eastAsia="仿宋"/>
          <w:sz w:val="28"/>
          <w:szCs w:val="28"/>
        </w:rPr>
        <w:t>各部分内容所占分值为：</w:t>
      </w:r>
    </w:p>
    <w:p>
      <w:pPr>
        <w:pStyle w:val="14"/>
        <w:ind w:firstLine="560"/>
        <w:contextualSpacing/>
        <w:rPr>
          <w:rFonts w:ascii="仿宋" w:hAnsi="仿宋" w:eastAsia="仿宋"/>
          <w:sz w:val="28"/>
          <w:szCs w:val="28"/>
        </w:rPr>
      </w:pPr>
      <w:r>
        <w:rPr>
          <w:rFonts w:hint="eastAsia" w:ascii="仿宋" w:hAnsi="仿宋" w:eastAsia="仿宋"/>
          <w:sz w:val="28"/>
          <w:szCs w:val="28"/>
        </w:rPr>
        <w:t>第一部分马克思主义政治经济学约80分</w:t>
      </w:r>
    </w:p>
    <w:p>
      <w:pPr>
        <w:pStyle w:val="14"/>
        <w:ind w:firstLine="560"/>
        <w:contextualSpacing/>
        <w:rPr>
          <w:rFonts w:ascii="仿宋" w:hAnsi="仿宋" w:eastAsia="仿宋"/>
          <w:sz w:val="28"/>
          <w:szCs w:val="28"/>
        </w:rPr>
      </w:pPr>
      <w:r>
        <w:rPr>
          <w:rFonts w:hint="eastAsia" w:ascii="仿宋" w:hAnsi="仿宋" w:eastAsia="仿宋"/>
          <w:sz w:val="28"/>
          <w:szCs w:val="28"/>
        </w:rPr>
        <w:t>第二部分西方经济学（微观部分）约70分</w:t>
      </w:r>
    </w:p>
    <w:p>
      <w:pPr>
        <w:pStyle w:val="14"/>
        <w:ind w:firstLine="560"/>
        <w:contextualSpacing/>
        <w:rPr>
          <w:rFonts w:hint="eastAsia" w:ascii="仿宋" w:hAnsi="仿宋" w:eastAsia="仿宋"/>
          <w:sz w:val="28"/>
          <w:szCs w:val="28"/>
        </w:rPr>
      </w:pPr>
      <w:r>
        <w:rPr>
          <w:rFonts w:hint="eastAsia" w:ascii="仿宋" w:hAnsi="仿宋" w:eastAsia="仿宋"/>
          <w:sz w:val="28"/>
          <w:szCs w:val="28"/>
        </w:rPr>
        <w:t>其中：</w:t>
      </w:r>
    </w:p>
    <w:p>
      <w:pPr>
        <w:pStyle w:val="14"/>
        <w:ind w:firstLine="560"/>
        <w:contextualSpacing/>
        <w:rPr>
          <w:rFonts w:hint="eastAsia" w:ascii="仿宋" w:hAnsi="仿宋" w:eastAsia="仿宋"/>
          <w:sz w:val="28"/>
          <w:szCs w:val="28"/>
        </w:rPr>
      </w:pPr>
      <w:r>
        <w:rPr>
          <w:rFonts w:hint="eastAsia" w:ascii="仿宋" w:hAnsi="仿宋" w:eastAsia="仿宋"/>
          <w:sz w:val="28"/>
          <w:szCs w:val="28"/>
        </w:rPr>
        <w:t>单项选择题：20分</w:t>
      </w:r>
    </w:p>
    <w:p>
      <w:pPr>
        <w:pStyle w:val="14"/>
        <w:ind w:firstLine="560"/>
        <w:contextualSpacing/>
        <w:rPr>
          <w:rFonts w:hint="eastAsia" w:ascii="仿宋" w:hAnsi="仿宋" w:eastAsia="仿宋"/>
          <w:sz w:val="28"/>
          <w:szCs w:val="28"/>
        </w:rPr>
      </w:pPr>
      <w:r>
        <w:rPr>
          <w:rFonts w:hint="eastAsia" w:ascii="仿宋" w:hAnsi="仿宋" w:eastAsia="仿宋"/>
          <w:sz w:val="28"/>
          <w:szCs w:val="28"/>
        </w:rPr>
        <w:t>简答题：40分</w:t>
      </w:r>
    </w:p>
    <w:p>
      <w:pPr>
        <w:pStyle w:val="14"/>
        <w:ind w:firstLine="560"/>
        <w:contextualSpacing/>
        <w:rPr>
          <w:rFonts w:hint="eastAsia" w:ascii="仿宋" w:hAnsi="仿宋" w:eastAsia="仿宋"/>
          <w:sz w:val="28"/>
          <w:szCs w:val="28"/>
        </w:rPr>
      </w:pPr>
      <w:r>
        <w:rPr>
          <w:rFonts w:hint="eastAsia" w:ascii="仿宋" w:hAnsi="仿宋" w:eastAsia="仿宋"/>
          <w:sz w:val="28"/>
          <w:szCs w:val="28"/>
        </w:rPr>
        <w:t>计算题：10分</w:t>
      </w:r>
    </w:p>
    <w:p>
      <w:pPr>
        <w:pStyle w:val="14"/>
        <w:ind w:firstLine="560"/>
        <w:contextualSpacing/>
        <w:rPr>
          <w:rFonts w:hint="eastAsia" w:ascii="仿宋" w:hAnsi="仿宋" w:eastAsia="仿宋"/>
          <w:sz w:val="28"/>
          <w:szCs w:val="28"/>
        </w:rPr>
      </w:pPr>
      <w:r>
        <w:rPr>
          <w:rFonts w:hint="eastAsia" w:ascii="仿宋" w:hAnsi="仿宋" w:eastAsia="仿宋"/>
          <w:sz w:val="28"/>
          <w:szCs w:val="28"/>
        </w:rPr>
        <w:t>分析论述题： 80分</w:t>
      </w:r>
    </w:p>
    <w:p>
      <w:pPr>
        <w:ind w:firstLine="560" w:firstLineChars="200"/>
        <w:contextualSpacing/>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lang w:eastAsia="zh-CN"/>
        </w:rPr>
        <w:t>、</w:t>
      </w:r>
      <w:r>
        <w:rPr>
          <w:rFonts w:hint="eastAsia" w:ascii="仿宋" w:hAnsi="仿宋" w:eastAsia="仿宋"/>
          <w:sz w:val="28"/>
          <w:szCs w:val="28"/>
        </w:rPr>
        <w:t xml:space="preserve">考试目标 </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全日制攻读硕士学位研究生入学考试经济学综合考试内容包括马克思主义政治经济学</w:t>
      </w:r>
      <w:bookmarkStart w:id="1" w:name="OLE_LINK3"/>
      <w:r>
        <w:rPr>
          <w:rFonts w:hint="eastAsia" w:ascii="仿宋" w:hAnsi="仿宋" w:eastAsia="仿宋"/>
          <w:sz w:val="28"/>
          <w:szCs w:val="28"/>
          <w:lang w:eastAsia="zh-CN"/>
        </w:rPr>
        <w:t>.</w:t>
      </w:r>
      <w:r>
        <w:rPr>
          <w:rFonts w:hint="eastAsia" w:ascii="仿宋" w:hAnsi="仿宋" w:eastAsia="仿宋"/>
          <w:sz w:val="28"/>
          <w:szCs w:val="28"/>
        </w:rPr>
        <w:t>西方经济学（微观部分）</w:t>
      </w:r>
      <w:bookmarkEnd w:id="1"/>
      <w:r>
        <w:rPr>
          <w:rFonts w:hint="eastAsia" w:ascii="仿宋" w:hAnsi="仿宋" w:eastAsia="仿宋"/>
          <w:sz w:val="28"/>
          <w:szCs w:val="28"/>
        </w:rPr>
        <w:t>等2门理论经济学学科基础课程，</w:t>
      </w:r>
      <w:bookmarkStart w:id="2" w:name="OLE_LINK5"/>
      <w:r>
        <w:rPr>
          <w:rFonts w:hint="eastAsia" w:ascii="仿宋" w:hAnsi="仿宋" w:eastAsia="仿宋"/>
          <w:sz w:val="28"/>
          <w:szCs w:val="28"/>
        </w:rPr>
        <w:t>要求考生系统掌握相关学科的基本知识</w:t>
      </w:r>
      <w:r>
        <w:rPr>
          <w:rFonts w:hint="eastAsia" w:ascii="仿宋" w:hAnsi="仿宋" w:eastAsia="仿宋"/>
          <w:sz w:val="28"/>
          <w:szCs w:val="28"/>
          <w:lang w:eastAsia="zh-CN"/>
        </w:rPr>
        <w:t>.</w:t>
      </w:r>
      <w:r>
        <w:rPr>
          <w:rFonts w:hint="eastAsia" w:ascii="仿宋" w:hAnsi="仿宋" w:eastAsia="仿宋"/>
          <w:sz w:val="28"/>
          <w:szCs w:val="28"/>
        </w:rPr>
        <w:t>基础理论和基本方法，并能运用相关理论和方法分析</w:t>
      </w:r>
      <w:r>
        <w:rPr>
          <w:rFonts w:hint="eastAsia" w:ascii="仿宋" w:hAnsi="仿宋" w:eastAsia="仿宋"/>
          <w:sz w:val="28"/>
          <w:szCs w:val="28"/>
          <w:lang w:eastAsia="zh-CN"/>
        </w:rPr>
        <w:t>.</w:t>
      </w:r>
      <w:r>
        <w:rPr>
          <w:rFonts w:hint="eastAsia" w:ascii="仿宋" w:hAnsi="仿宋" w:eastAsia="仿宋"/>
          <w:sz w:val="28"/>
          <w:szCs w:val="28"/>
        </w:rPr>
        <w:t>解决实际问题。</w:t>
      </w:r>
    </w:p>
    <w:bookmarkEnd w:id="2"/>
    <w:p>
      <w:pPr>
        <w:ind w:firstLine="560" w:firstLineChars="200"/>
        <w:contextualSpacing/>
        <w:rPr>
          <w:rFonts w:hint="eastAsia"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lang w:eastAsia="zh-CN"/>
        </w:rPr>
        <w:t>、</w:t>
      </w:r>
      <w:r>
        <w:rPr>
          <w:rFonts w:hint="eastAsia" w:ascii="仿宋" w:hAnsi="仿宋" w:eastAsia="仿宋"/>
          <w:sz w:val="28"/>
          <w:szCs w:val="28"/>
        </w:rPr>
        <w:t>考试范围</w:t>
      </w:r>
    </w:p>
    <w:bookmarkEnd w:id="0"/>
    <w:p>
      <w:pPr>
        <w:ind w:firstLine="560" w:firstLineChars="200"/>
        <w:contextualSpacing/>
        <w:rPr>
          <w:rFonts w:ascii="仿宋" w:hAnsi="仿宋" w:eastAsia="仿宋"/>
          <w:color w:val="FF0000"/>
          <w:sz w:val="28"/>
          <w:szCs w:val="28"/>
        </w:rPr>
      </w:pPr>
      <w:r>
        <w:rPr>
          <w:rFonts w:hint="eastAsia" w:ascii="仿宋" w:hAnsi="仿宋" w:eastAsia="仿宋"/>
          <w:sz w:val="28"/>
          <w:szCs w:val="28"/>
        </w:rPr>
        <w:t>第一部分：马克思主义政治经济学</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第一章　导论</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政治经济学的研究对象</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经济规律的客观性</w:t>
      </w:r>
      <w:r>
        <w:rPr>
          <w:rFonts w:hint="eastAsia" w:ascii="仿宋" w:hAnsi="仿宋" w:eastAsia="仿宋"/>
          <w:sz w:val="28"/>
          <w:szCs w:val="28"/>
          <w:lang w:eastAsia="zh-CN"/>
        </w:rPr>
        <w:t>.</w:t>
      </w:r>
      <w:r>
        <w:rPr>
          <w:rFonts w:hint="eastAsia" w:ascii="仿宋" w:hAnsi="仿宋" w:eastAsia="仿宋"/>
          <w:sz w:val="28"/>
          <w:szCs w:val="28"/>
        </w:rPr>
        <w:t>特点及其类型</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马克思主义政治经济学的科学性与阶级性相统一</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政治经济学的方法</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第二章　商品和货币</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商品的二因素及其劳动的二重性</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商品的价值量</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价值形式的发展</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货币的职能和货币流通规律</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val="en-US" w:eastAsia="zh-CN"/>
        </w:rPr>
        <w:t>.</w:t>
      </w:r>
      <w:r>
        <w:rPr>
          <w:rFonts w:hint="eastAsia" w:ascii="仿宋" w:hAnsi="仿宋" w:eastAsia="仿宋"/>
          <w:sz w:val="28"/>
          <w:szCs w:val="28"/>
        </w:rPr>
        <w:t>价值规律内容</w:t>
      </w:r>
      <w:r>
        <w:rPr>
          <w:rFonts w:hint="eastAsia" w:ascii="仿宋" w:hAnsi="仿宋" w:eastAsia="仿宋"/>
          <w:sz w:val="28"/>
          <w:szCs w:val="28"/>
          <w:lang w:eastAsia="zh-CN"/>
        </w:rPr>
        <w:t>.</w:t>
      </w:r>
      <w:r>
        <w:rPr>
          <w:rFonts w:hint="eastAsia" w:ascii="仿宋" w:hAnsi="仿宋" w:eastAsia="仿宋"/>
          <w:sz w:val="28"/>
          <w:szCs w:val="28"/>
        </w:rPr>
        <w:t>实现形式和作用</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第三章　资本和剩余价值</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货币转化为资本</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资本主义的生产过程</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剩余价值生产的两种基本方法</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资本主义制度下的工资</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第四章　资本积累</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简单再生产和扩大再生产</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资本有机构成的提高和相对过剩人口</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资本主义积累的一般规律和历史趋势</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第五章　资本的循环和周转</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资本的循环</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资本的周转</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第六章　社会总资本的再生产和经济危机</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社会总资本和社会总产品</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社会总资本的简单再生产</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社会总资本的扩大再生产</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资本主义的经济危机</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第七章 平均利润和生产价格</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成本价格和利润</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利润转化为平均利润</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价值转化生产价格</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平均利润率下降趋势的规律</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第八章 商业利润和借贷利息</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商业利润</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借贷利息</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股份资本和股息</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第九章 资本主义地租</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资本主义土地所有权和地租</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级差地租</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绝对地租</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其他各种地租和土地价格</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第十章 私人垄断资本主义</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生产集中必然产生垄断</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金融资本的形成和金融寡头的统治</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战后私人垄断资本主义的发展变化</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第十一章 国家垄断资本主义</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国家垄断资本主义的产生和发展</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国家垄断资本主义的基本形式</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 xml:space="preserve">国家垄断资本主义对社会经济生活的干预和调节 </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国家垄断资本主义的实质与作用</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第十二章 国家垄断与经济全球化</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国际垄断组织的主要形式及其本质</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支配着当今世界经济的新型国际垄断组织——跨国公司</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成为区域经济集团化高级形式的国家垄断组织——欧洲联盟</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经济全球化的形成与发展</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第二部分：西方经济学</w:t>
      </w:r>
      <w:r>
        <w:rPr>
          <w:rFonts w:ascii="仿宋" w:hAnsi="仿宋" w:eastAsia="仿宋"/>
          <w:sz w:val="28"/>
          <w:szCs w:val="28"/>
        </w:rPr>
        <w:t>（微观部分）</w:t>
      </w:r>
      <w:bookmarkStart w:id="3" w:name="OLE_LINK4"/>
    </w:p>
    <w:p>
      <w:pPr>
        <w:ind w:firstLine="560" w:firstLineChars="200"/>
        <w:contextualSpacing/>
        <w:rPr>
          <w:rFonts w:ascii="仿宋" w:hAnsi="仿宋" w:eastAsia="仿宋"/>
          <w:sz w:val="28"/>
          <w:szCs w:val="28"/>
        </w:rPr>
      </w:pPr>
      <w:r>
        <w:rPr>
          <w:rFonts w:ascii="仿宋" w:hAnsi="仿宋" w:eastAsia="仿宋"/>
          <w:sz w:val="28"/>
          <w:szCs w:val="28"/>
        </w:rPr>
        <w:t>第一章</w:t>
      </w:r>
      <w:r>
        <w:rPr>
          <w:rFonts w:hint="eastAsia" w:ascii="仿宋" w:hAnsi="仿宋" w:eastAsia="仿宋"/>
          <w:sz w:val="28"/>
          <w:szCs w:val="28"/>
        </w:rPr>
        <w:t xml:space="preserve"> </w:t>
      </w:r>
      <w:r>
        <w:rPr>
          <w:rFonts w:ascii="仿宋" w:hAnsi="仿宋" w:eastAsia="仿宋"/>
          <w:sz w:val="28"/>
          <w:szCs w:val="28"/>
        </w:rPr>
        <w:t>绪论</w:t>
      </w:r>
    </w:p>
    <w:p>
      <w:pPr>
        <w:ind w:firstLine="560" w:firstLineChars="200"/>
        <w:contextualSpacing/>
        <w:rPr>
          <w:rFonts w:hint="eastAsia"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什么是</w:t>
      </w:r>
      <w:r>
        <w:rPr>
          <w:rFonts w:ascii="仿宋" w:hAnsi="仿宋" w:eastAsia="仿宋"/>
          <w:sz w:val="28"/>
          <w:szCs w:val="28"/>
        </w:rPr>
        <w:t>西方经济学</w:t>
      </w:r>
    </w:p>
    <w:p>
      <w:pPr>
        <w:ind w:firstLine="560" w:firstLineChars="200"/>
        <w:contextualSpacing/>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lang w:val="en-US" w:eastAsia="zh-CN"/>
        </w:rPr>
        <w:t>.</w:t>
      </w:r>
      <w:r>
        <w:rPr>
          <w:rFonts w:ascii="仿宋" w:hAnsi="仿宋" w:eastAsia="仿宋"/>
          <w:sz w:val="28"/>
          <w:szCs w:val="28"/>
        </w:rPr>
        <w:t>现代西方经济学的由来和演变</w:t>
      </w:r>
    </w:p>
    <w:p>
      <w:pPr>
        <w:ind w:firstLine="560" w:firstLineChars="200"/>
        <w:contextualSpacing/>
        <w:rPr>
          <w:rFonts w:ascii="仿宋" w:hAnsi="仿宋" w:eastAsia="仿宋"/>
          <w:sz w:val="28"/>
          <w:szCs w:val="28"/>
        </w:rPr>
      </w:pPr>
      <w:r>
        <w:rPr>
          <w:rFonts w:ascii="仿宋" w:hAnsi="仿宋" w:eastAsia="仿宋"/>
          <w:sz w:val="28"/>
          <w:szCs w:val="28"/>
        </w:rPr>
        <w:t>第二章</w:t>
      </w:r>
      <w:r>
        <w:rPr>
          <w:rFonts w:hint="eastAsia" w:ascii="仿宋" w:hAnsi="仿宋" w:eastAsia="仿宋"/>
          <w:sz w:val="28"/>
          <w:szCs w:val="28"/>
        </w:rPr>
        <w:t xml:space="preserve"> </w:t>
      </w:r>
      <w:r>
        <w:rPr>
          <w:rFonts w:ascii="仿宋" w:hAnsi="仿宋" w:eastAsia="仿宋"/>
          <w:sz w:val="28"/>
          <w:szCs w:val="28"/>
        </w:rPr>
        <w:t>需求</w:t>
      </w:r>
      <w:r>
        <w:rPr>
          <w:rFonts w:hint="eastAsia" w:ascii="仿宋" w:hAnsi="仿宋" w:eastAsia="仿宋"/>
          <w:sz w:val="28"/>
          <w:szCs w:val="28"/>
          <w:lang w:eastAsia="zh-CN"/>
        </w:rPr>
        <w:t>.</w:t>
      </w:r>
      <w:r>
        <w:rPr>
          <w:rFonts w:ascii="仿宋" w:hAnsi="仿宋" w:eastAsia="仿宋"/>
          <w:sz w:val="28"/>
          <w:szCs w:val="28"/>
        </w:rPr>
        <w:t>供给和均衡价格</w:t>
      </w:r>
    </w:p>
    <w:p>
      <w:pPr>
        <w:ind w:firstLine="560" w:firstLineChars="200"/>
        <w:contextualSpacing/>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w:t>
      </w:r>
      <w:r>
        <w:rPr>
          <w:rFonts w:ascii="仿宋" w:hAnsi="仿宋" w:eastAsia="仿宋"/>
          <w:sz w:val="28"/>
          <w:szCs w:val="28"/>
        </w:rPr>
        <w:t>微观经济学的特点</w:t>
      </w:r>
    </w:p>
    <w:p>
      <w:pPr>
        <w:ind w:firstLine="560" w:firstLineChars="200"/>
        <w:contextualSpacing/>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val="en-US" w:eastAsia="zh-CN"/>
        </w:rPr>
        <w:t>.</w:t>
      </w:r>
      <w:r>
        <w:rPr>
          <w:rFonts w:ascii="仿宋" w:hAnsi="仿宋" w:eastAsia="仿宋"/>
          <w:sz w:val="28"/>
          <w:szCs w:val="28"/>
        </w:rPr>
        <w:t>需求曲线</w:t>
      </w:r>
    </w:p>
    <w:p>
      <w:pPr>
        <w:ind w:firstLine="560" w:firstLineChars="200"/>
        <w:contextualSpacing/>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供给曲线</w:t>
      </w:r>
    </w:p>
    <w:p>
      <w:pPr>
        <w:ind w:firstLine="560" w:firstLineChars="200"/>
        <w:contextualSpacing/>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需求</w:t>
      </w:r>
      <w:r>
        <w:rPr>
          <w:rFonts w:hint="eastAsia" w:ascii="仿宋" w:hAnsi="仿宋" w:eastAsia="仿宋"/>
          <w:sz w:val="28"/>
          <w:szCs w:val="28"/>
          <w:lang w:eastAsia="zh-CN"/>
        </w:rPr>
        <w:t>.</w:t>
      </w:r>
      <w:r>
        <w:rPr>
          <w:rFonts w:ascii="仿宋" w:hAnsi="仿宋" w:eastAsia="仿宋"/>
          <w:sz w:val="28"/>
          <w:szCs w:val="28"/>
        </w:rPr>
        <w:t>供给和均衡价格</w:t>
      </w:r>
    </w:p>
    <w:p>
      <w:pPr>
        <w:ind w:firstLine="560" w:firstLineChars="200"/>
        <w:contextualSpacing/>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lang w:eastAsia="zh-CN"/>
        </w:rPr>
        <w:t>.</w:t>
      </w:r>
      <w:r>
        <w:rPr>
          <w:rFonts w:ascii="仿宋" w:hAnsi="仿宋" w:eastAsia="仿宋"/>
          <w:sz w:val="28"/>
          <w:szCs w:val="28"/>
        </w:rPr>
        <w:t>经济模型</w:t>
      </w:r>
    </w:p>
    <w:p>
      <w:pPr>
        <w:ind w:firstLine="560" w:firstLineChars="200"/>
        <w:contextualSpacing/>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lang w:eastAsia="zh-CN"/>
        </w:rPr>
        <w:t>.</w:t>
      </w:r>
      <w:r>
        <w:rPr>
          <w:rFonts w:ascii="仿宋" w:hAnsi="仿宋" w:eastAsia="仿宋"/>
          <w:sz w:val="28"/>
          <w:szCs w:val="28"/>
        </w:rPr>
        <w:t>需求弹性和供给弹性</w:t>
      </w:r>
    </w:p>
    <w:p>
      <w:pPr>
        <w:ind w:firstLine="560" w:firstLineChars="200"/>
        <w:contextualSpacing/>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lang w:eastAsia="zh-CN"/>
        </w:rPr>
        <w:t>.</w:t>
      </w:r>
      <w:r>
        <w:rPr>
          <w:rFonts w:ascii="仿宋" w:hAnsi="仿宋" w:eastAsia="仿宋"/>
          <w:sz w:val="28"/>
          <w:szCs w:val="28"/>
        </w:rPr>
        <w:t>运用供求曲线的事例</w:t>
      </w:r>
    </w:p>
    <w:p>
      <w:pPr>
        <w:ind w:firstLine="560" w:firstLineChars="200"/>
        <w:contextualSpacing/>
        <w:rPr>
          <w:rFonts w:ascii="仿宋" w:hAnsi="仿宋" w:eastAsia="仿宋"/>
          <w:sz w:val="28"/>
          <w:szCs w:val="28"/>
        </w:rPr>
      </w:pPr>
      <w:r>
        <w:rPr>
          <w:rFonts w:ascii="仿宋" w:hAnsi="仿宋" w:eastAsia="仿宋"/>
          <w:sz w:val="28"/>
          <w:szCs w:val="28"/>
        </w:rPr>
        <w:t>第三章</w:t>
      </w:r>
      <w:r>
        <w:rPr>
          <w:rFonts w:hint="eastAsia" w:ascii="仿宋" w:hAnsi="仿宋" w:eastAsia="仿宋"/>
          <w:sz w:val="28"/>
          <w:szCs w:val="28"/>
        </w:rPr>
        <w:t xml:space="preserve"> </w:t>
      </w:r>
      <w:r>
        <w:rPr>
          <w:rFonts w:ascii="仿宋" w:hAnsi="仿宋" w:eastAsia="仿宋"/>
          <w:sz w:val="28"/>
          <w:szCs w:val="28"/>
        </w:rPr>
        <w:t>消费者的选择</w:t>
      </w:r>
    </w:p>
    <w:p>
      <w:pPr>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效用论概述</w:t>
      </w:r>
    </w:p>
    <w:p>
      <w:pPr>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无差异曲线</w:t>
      </w:r>
    </w:p>
    <w:p>
      <w:pPr>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效用最大化与消费者选择</w:t>
      </w:r>
    </w:p>
    <w:p>
      <w:pPr>
        <w:ind w:firstLine="560" w:firstLineChars="200"/>
        <w:contextualSpacing/>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价格变化和收入变化对消费者均衡的影响</w:t>
      </w:r>
    </w:p>
    <w:p>
      <w:pPr>
        <w:ind w:firstLine="560" w:firstLineChars="200"/>
        <w:contextualSpacing/>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ascii="仿宋" w:hAnsi="仿宋" w:eastAsia="仿宋"/>
          <w:sz w:val="28"/>
          <w:szCs w:val="28"/>
        </w:rPr>
        <w:t>替代效应和收入效应</w:t>
      </w:r>
    </w:p>
    <w:p>
      <w:pPr>
        <w:ind w:firstLine="560" w:firstLineChars="200"/>
        <w:contextualSpacing/>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lang w:eastAsia="zh-CN"/>
        </w:rPr>
        <w:t>.</w:t>
      </w:r>
      <w:r>
        <w:rPr>
          <w:rFonts w:ascii="仿宋" w:hAnsi="仿宋" w:eastAsia="仿宋"/>
          <w:sz w:val="28"/>
          <w:szCs w:val="28"/>
        </w:rPr>
        <w:t>市场需求曲线</w:t>
      </w:r>
    </w:p>
    <w:p>
      <w:pPr>
        <w:ind w:firstLine="560" w:firstLineChars="200"/>
        <w:contextualSpacing/>
        <w:rPr>
          <w:rFonts w:ascii="仿宋" w:hAnsi="仿宋" w:eastAsia="仿宋"/>
          <w:sz w:val="28"/>
          <w:szCs w:val="28"/>
        </w:rPr>
      </w:pPr>
      <w:r>
        <w:rPr>
          <w:rFonts w:ascii="仿宋" w:hAnsi="仿宋" w:eastAsia="仿宋"/>
          <w:sz w:val="28"/>
          <w:szCs w:val="28"/>
        </w:rPr>
        <w:t>第四章</w:t>
      </w:r>
      <w:r>
        <w:rPr>
          <w:rFonts w:hint="eastAsia" w:ascii="仿宋" w:hAnsi="仿宋" w:eastAsia="仿宋"/>
          <w:sz w:val="28"/>
          <w:szCs w:val="28"/>
        </w:rPr>
        <w:t xml:space="preserve"> </w:t>
      </w:r>
      <w:r>
        <w:rPr>
          <w:rFonts w:ascii="仿宋" w:hAnsi="仿宋" w:eastAsia="仿宋"/>
          <w:sz w:val="28"/>
          <w:szCs w:val="28"/>
        </w:rPr>
        <w:t>生产函数</w:t>
      </w:r>
    </w:p>
    <w:p>
      <w:pPr>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厂商</w:t>
      </w:r>
    </w:p>
    <w:p>
      <w:pPr>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生产</w:t>
      </w:r>
    </w:p>
    <w:p>
      <w:pPr>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短期生产函数</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长期生产函数</w:t>
      </w:r>
    </w:p>
    <w:p>
      <w:pPr>
        <w:ind w:firstLine="560" w:firstLineChars="200"/>
        <w:contextualSpacing/>
        <w:rPr>
          <w:rFonts w:ascii="仿宋" w:hAnsi="仿宋" w:eastAsia="仿宋"/>
          <w:sz w:val="28"/>
          <w:szCs w:val="28"/>
        </w:rPr>
      </w:pPr>
      <w:r>
        <w:rPr>
          <w:rFonts w:ascii="仿宋" w:hAnsi="仿宋" w:eastAsia="仿宋"/>
          <w:sz w:val="28"/>
          <w:szCs w:val="28"/>
        </w:rPr>
        <w:t>第五章</w:t>
      </w:r>
      <w:r>
        <w:rPr>
          <w:rFonts w:hint="eastAsia" w:ascii="仿宋" w:hAnsi="仿宋" w:eastAsia="仿宋"/>
          <w:sz w:val="28"/>
          <w:szCs w:val="28"/>
        </w:rPr>
        <w:t xml:space="preserve"> </w:t>
      </w:r>
      <w:r>
        <w:rPr>
          <w:rFonts w:ascii="仿宋" w:hAnsi="仿宋" w:eastAsia="仿宋"/>
          <w:sz w:val="28"/>
          <w:szCs w:val="28"/>
        </w:rPr>
        <w:t>成本</w:t>
      </w:r>
    </w:p>
    <w:p>
      <w:pPr>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成本</w:t>
      </w:r>
    </w:p>
    <w:p>
      <w:pPr>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成本最小化</w:t>
      </w:r>
    </w:p>
    <w:p>
      <w:pPr>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短期成本曲线</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长期成本曲线</w:t>
      </w:r>
    </w:p>
    <w:p>
      <w:pPr>
        <w:ind w:firstLine="560" w:firstLineChars="200"/>
        <w:contextualSpacing/>
        <w:rPr>
          <w:rFonts w:ascii="仿宋" w:hAnsi="仿宋" w:eastAsia="仿宋"/>
          <w:sz w:val="28"/>
          <w:szCs w:val="28"/>
        </w:rPr>
      </w:pPr>
      <w:r>
        <w:rPr>
          <w:rFonts w:ascii="仿宋" w:hAnsi="仿宋" w:eastAsia="仿宋"/>
          <w:sz w:val="28"/>
          <w:szCs w:val="28"/>
        </w:rPr>
        <w:t>第六章</w:t>
      </w:r>
      <w:r>
        <w:rPr>
          <w:rFonts w:hint="eastAsia" w:ascii="仿宋" w:hAnsi="仿宋" w:eastAsia="仿宋"/>
          <w:sz w:val="28"/>
          <w:szCs w:val="28"/>
        </w:rPr>
        <w:t xml:space="preserve"> </w:t>
      </w:r>
      <w:r>
        <w:rPr>
          <w:rFonts w:ascii="仿宋" w:hAnsi="仿宋" w:eastAsia="仿宋"/>
          <w:sz w:val="28"/>
          <w:szCs w:val="28"/>
        </w:rPr>
        <w:t>完全竞争市场</w:t>
      </w:r>
    </w:p>
    <w:p>
      <w:pPr>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厂商和市场的类型</w:t>
      </w:r>
    </w:p>
    <w:p>
      <w:pPr>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利润最大化</w:t>
      </w:r>
    </w:p>
    <w:p>
      <w:pPr>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完全竞争厂商的短期均衡和短期供给曲线</w:t>
      </w:r>
    </w:p>
    <w:p>
      <w:pPr>
        <w:ind w:firstLine="560" w:firstLineChars="200"/>
        <w:contextualSpacing/>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完全竞争行业的短期供给曲线</w:t>
      </w:r>
    </w:p>
    <w:p>
      <w:pPr>
        <w:ind w:firstLine="560" w:firstLineChars="200"/>
        <w:contextualSpacing/>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ascii="仿宋" w:hAnsi="仿宋" w:eastAsia="仿宋"/>
          <w:sz w:val="28"/>
          <w:szCs w:val="28"/>
        </w:rPr>
        <w:t>完全竞争厂商的长期均衡</w:t>
      </w:r>
    </w:p>
    <w:p>
      <w:pPr>
        <w:ind w:firstLine="560" w:firstLineChars="200"/>
        <w:contextualSpacing/>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lang w:eastAsia="zh-CN"/>
        </w:rPr>
        <w:t>.</w:t>
      </w:r>
      <w:r>
        <w:rPr>
          <w:rFonts w:ascii="仿宋" w:hAnsi="仿宋" w:eastAsia="仿宋"/>
          <w:sz w:val="28"/>
          <w:szCs w:val="28"/>
        </w:rPr>
        <w:t>完全竞争行业的长期供给曲线</w:t>
      </w:r>
    </w:p>
    <w:p>
      <w:pPr>
        <w:ind w:firstLine="560" w:firstLineChars="200"/>
        <w:contextualSpacing/>
        <w:rPr>
          <w:rFonts w:ascii="仿宋" w:hAnsi="仿宋" w:eastAsia="仿宋"/>
          <w:sz w:val="28"/>
          <w:szCs w:val="28"/>
        </w:rPr>
      </w:pPr>
      <w:r>
        <w:rPr>
          <w:rFonts w:hint="eastAsia" w:ascii="仿宋" w:hAnsi="仿宋" w:eastAsia="仿宋"/>
          <w:sz w:val="28"/>
          <w:szCs w:val="28"/>
        </w:rPr>
        <w:t>7</w:t>
      </w:r>
      <w:r>
        <w:rPr>
          <w:rFonts w:hint="eastAsia" w:ascii="仿宋" w:hAnsi="仿宋" w:eastAsia="仿宋"/>
          <w:sz w:val="28"/>
          <w:szCs w:val="28"/>
          <w:lang w:eastAsia="zh-CN"/>
        </w:rPr>
        <w:t>.</w:t>
      </w:r>
      <w:r>
        <w:rPr>
          <w:rFonts w:ascii="仿宋" w:hAnsi="仿宋" w:eastAsia="仿宋"/>
          <w:sz w:val="28"/>
          <w:szCs w:val="28"/>
        </w:rPr>
        <w:t>完全竞争市场的短期均衡和长期均衡</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8</w:t>
      </w:r>
      <w:r>
        <w:rPr>
          <w:rFonts w:hint="eastAsia" w:ascii="仿宋" w:hAnsi="仿宋" w:eastAsia="仿宋"/>
          <w:sz w:val="28"/>
          <w:szCs w:val="28"/>
          <w:lang w:eastAsia="zh-CN"/>
        </w:rPr>
        <w:t>.</w:t>
      </w:r>
      <w:r>
        <w:rPr>
          <w:rFonts w:ascii="仿宋" w:hAnsi="仿宋" w:eastAsia="仿宋"/>
          <w:sz w:val="28"/>
          <w:szCs w:val="28"/>
        </w:rPr>
        <w:t>完全竞争市场的福利</w:t>
      </w:r>
    </w:p>
    <w:p>
      <w:pPr>
        <w:ind w:firstLine="560" w:firstLineChars="200"/>
        <w:contextualSpacing/>
        <w:rPr>
          <w:rFonts w:ascii="仿宋" w:hAnsi="仿宋" w:eastAsia="仿宋"/>
          <w:sz w:val="28"/>
          <w:szCs w:val="28"/>
        </w:rPr>
      </w:pPr>
      <w:r>
        <w:rPr>
          <w:rFonts w:ascii="仿宋" w:hAnsi="仿宋" w:eastAsia="仿宋"/>
          <w:sz w:val="28"/>
          <w:szCs w:val="28"/>
        </w:rPr>
        <w:t>第七章</w:t>
      </w:r>
      <w:r>
        <w:rPr>
          <w:rFonts w:hint="eastAsia" w:ascii="仿宋" w:hAnsi="仿宋" w:eastAsia="仿宋"/>
          <w:sz w:val="28"/>
          <w:szCs w:val="28"/>
        </w:rPr>
        <w:t xml:space="preserve"> </w:t>
      </w:r>
      <w:r>
        <w:rPr>
          <w:rFonts w:ascii="仿宋" w:hAnsi="仿宋" w:eastAsia="仿宋"/>
          <w:sz w:val="28"/>
          <w:szCs w:val="28"/>
        </w:rPr>
        <w:t>不完全竞争的市场</w:t>
      </w:r>
    </w:p>
    <w:p>
      <w:pPr>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垄断</w:t>
      </w:r>
    </w:p>
    <w:p>
      <w:pPr>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垄断竞争</w:t>
      </w:r>
    </w:p>
    <w:p>
      <w:pPr>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寡头</w:t>
      </w:r>
    </w:p>
    <w:p>
      <w:pPr>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不同市场的比较</w:t>
      </w:r>
    </w:p>
    <w:p>
      <w:pPr>
        <w:ind w:firstLine="560" w:firstLineChars="200"/>
        <w:contextualSpacing/>
        <w:rPr>
          <w:rFonts w:ascii="仿宋" w:hAnsi="仿宋" w:eastAsia="仿宋"/>
          <w:sz w:val="28"/>
          <w:szCs w:val="28"/>
        </w:rPr>
      </w:pPr>
      <w:r>
        <w:rPr>
          <w:rFonts w:ascii="仿宋" w:hAnsi="仿宋" w:eastAsia="仿宋"/>
          <w:sz w:val="28"/>
          <w:szCs w:val="28"/>
        </w:rPr>
        <w:t>第八章</w:t>
      </w:r>
      <w:r>
        <w:rPr>
          <w:rFonts w:hint="eastAsia" w:ascii="仿宋" w:hAnsi="仿宋" w:eastAsia="仿宋"/>
          <w:sz w:val="28"/>
          <w:szCs w:val="28"/>
        </w:rPr>
        <w:t xml:space="preserve"> </w:t>
      </w:r>
      <w:r>
        <w:rPr>
          <w:rFonts w:ascii="仿宋" w:hAnsi="仿宋" w:eastAsia="仿宋"/>
          <w:sz w:val="28"/>
          <w:szCs w:val="28"/>
        </w:rPr>
        <w:t>生产要素价格的决定</w:t>
      </w:r>
    </w:p>
    <w:p>
      <w:pPr>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完全竞争厂商使用生产要素的原则</w:t>
      </w:r>
    </w:p>
    <w:p>
      <w:pPr>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完全竞争厂商对生产要素的需求曲线</w:t>
      </w:r>
    </w:p>
    <w:p>
      <w:pPr>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从厂商的需求曲线到市场的需求曲线</w:t>
      </w:r>
    </w:p>
    <w:p>
      <w:pPr>
        <w:ind w:firstLine="560" w:firstLineChars="200"/>
        <w:contextualSpacing/>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对供给方面的概述</w:t>
      </w:r>
    </w:p>
    <w:p>
      <w:pPr>
        <w:ind w:firstLine="560" w:firstLineChars="200"/>
        <w:contextualSpacing/>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ascii="仿宋" w:hAnsi="仿宋" w:eastAsia="仿宋"/>
          <w:sz w:val="28"/>
          <w:szCs w:val="28"/>
        </w:rPr>
        <w:t>劳动供给曲线和工资率的决定</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lang w:eastAsia="zh-CN"/>
        </w:rPr>
        <w:t>.</w:t>
      </w:r>
      <w:r>
        <w:rPr>
          <w:rFonts w:ascii="仿宋" w:hAnsi="仿宋" w:eastAsia="仿宋"/>
          <w:sz w:val="28"/>
          <w:szCs w:val="28"/>
        </w:rPr>
        <w:t>土地的供给曲线和地租的决定</w:t>
      </w:r>
    </w:p>
    <w:p>
      <w:pPr>
        <w:adjustRightInd w:val="0"/>
        <w:snapToGrid w:val="0"/>
        <w:spacing w:line="600" w:lineRule="exact"/>
        <w:ind w:firstLine="560" w:firstLineChars="200"/>
        <w:contextualSpacing/>
        <w:rPr>
          <w:rFonts w:ascii="仿宋" w:hAnsi="仿宋" w:eastAsia="仿宋"/>
          <w:sz w:val="28"/>
          <w:szCs w:val="28"/>
        </w:rPr>
      </w:pPr>
      <w:r>
        <w:rPr>
          <w:rFonts w:ascii="仿宋" w:hAnsi="仿宋" w:eastAsia="仿宋"/>
          <w:sz w:val="28"/>
          <w:szCs w:val="28"/>
        </w:rPr>
        <w:t>第九章</w:t>
      </w:r>
      <w:r>
        <w:rPr>
          <w:rFonts w:hint="eastAsia" w:ascii="仿宋" w:hAnsi="仿宋" w:eastAsia="仿宋"/>
          <w:sz w:val="28"/>
          <w:szCs w:val="28"/>
        </w:rPr>
        <w:t xml:space="preserve"> </w:t>
      </w:r>
      <w:r>
        <w:rPr>
          <w:rFonts w:ascii="仿宋" w:hAnsi="仿宋" w:eastAsia="仿宋"/>
          <w:sz w:val="28"/>
          <w:szCs w:val="28"/>
        </w:rPr>
        <w:t>一般均衡论和福利经济学</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一般均衡</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经济效率</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交换的帕累托最优条件</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生产的帕累托最优条件</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ascii="仿宋" w:hAnsi="仿宋" w:eastAsia="仿宋"/>
          <w:sz w:val="28"/>
          <w:szCs w:val="28"/>
        </w:rPr>
        <w:t>交换和生产的帕累托最优条件</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lang w:eastAsia="zh-CN"/>
        </w:rPr>
        <w:t>.</w:t>
      </w:r>
      <w:r>
        <w:rPr>
          <w:rFonts w:ascii="仿宋" w:hAnsi="仿宋" w:eastAsia="仿宋"/>
          <w:sz w:val="28"/>
          <w:szCs w:val="28"/>
        </w:rPr>
        <w:t>完全竞争和帕累托最优状态</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7</w:t>
      </w:r>
      <w:r>
        <w:rPr>
          <w:rFonts w:hint="eastAsia" w:ascii="仿宋" w:hAnsi="仿宋" w:eastAsia="仿宋"/>
          <w:sz w:val="28"/>
          <w:szCs w:val="28"/>
          <w:lang w:eastAsia="zh-CN"/>
        </w:rPr>
        <w:t>.</w:t>
      </w:r>
      <w:r>
        <w:rPr>
          <w:rFonts w:ascii="仿宋" w:hAnsi="仿宋" w:eastAsia="仿宋"/>
          <w:sz w:val="28"/>
          <w:szCs w:val="28"/>
        </w:rPr>
        <w:t>社会福利函数</w:t>
      </w:r>
    </w:p>
    <w:p>
      <w:pPr>
        <w:adjustRightInd w:val="0"/>
        <w:snapToGrid w:val="0"/>
        <w:spacing w:line="600" w:lineRule="exact"/>
        <w:ind w:firstLine="560" w:firstLineChars="200"/>
        <w:contextualSpacing/>
        <w:rPr>
          <w:rFonts w:hint="eastAsia" w:ascii="仿宋" w:hAnsi="仿宋" w:eastAsia="仿宋"/>
          <w:sz w:val="28"/>
          <w:szCs w:val="28"/>
        </w:rPr>
      </w:pPr>
      <w:r>
        <w:rPr>
          <w:rFonts w:hint="eastAsia" w:ascii="仿宋" w:hAnsi="仿宋" w:eastAsia="仿宋"/>
          <w:sz w:val="28"/>
          <w:szCs w:val="28"/>
        </w:rPr>
        <w:t>8</w:t>
      </w:r>
      <w:r>
        <w:rPr>
          <w:rFonts w:hint="eastAsia" w:ascii="仿宋" w:hAnsi="仿宋" w:eastAsia="仿宋"/>
          <w:sz w:val="28"/>
          <w:szCs w:val="28"/>
          <w:lang w:eastAsia="zh-CN"/>
        </w:rPr>
        <w:t>.</w:t>
      </w:r>
      <w:r>
        <w:rPr>
          <w:rFonts w:ascii="仿宋" w:hAnsi="仿宋" w:eastAsia="仿宋"/>
          <w:sz w:val="28"/>
          <w:szCs w:val="28"/>
        </w:rPr>
        <w:t>效率与公平</w:t>
      </w:r>
    </w:p>
    <w:p>
      <w:pPr>
        <w:adjustRightInd w:val="0"/>
        <w:snapToGrid w:val="0"/>
        <w:spacing w:line="600" w:lineRule="exact"/>
        <w:ind w:firstLine="560" w:firstLineChars="200"/>
        <w:contextualSpacing/>
        <w:rPr>
          <w:rFonts w:hint="eastAsia" w:ascii="仿宋" w:hAnsi="仿宋" w:eastAsia="仿宋"/>
          <w:sz w:val="28"/>
          <w:szCs w:val="28"/>
        </w:rPr>
      </w:pPr>
      <w:r>
        <w:rPr>
          <w:rFonts w:hint="eastAsia" w:ascii="仿宋" w:hAnsi="仿宋" w:eastAsia="仿宋"/>
          <w:sz w:val="28"/>
          <w:szCs w:val="28"/>
        </w:rPr>
        <w:t>第十章 博弈论初步（不做考试要求）</w:t>
      </w:r>
    </w:p>
    <w:p>
      <w:pPr>
        <w:adjustRightInd w:val="0"/>
        <w:snapToGrid w:val="0"/>
        <w:spacing w:line="600" w:lineRule="exact"/>
        <w:ind w:firstLine="560" w:firstLineChars="200"/>
        <w:contextualSpacing/>
        <w:rPr>
          <w:rFonts w:ascii="仿宋" w:hAnsi="仿宋" w:eastAsia="仿宋"/>
          <w:color w:val="FF0000"/>
          <w:sz w:val="28"/>
          <w:szCs w:val="28"/>
        </w:rPr>
      </w:pPr>
      <w:r>
        <w:rPr>
          <w:rFonts w:ascii="仿宋" w:hAnsi="仿宋" w:eastAsia="仿宋"/>
          <w:sz w:val="28"/>
          <w:szCs w:val="28"/>
        </w:rPr>
        <w:t>第十</w:t>
      </w:r>
      <w:r>
        <w:rPr>
          <w:rFonts w:hint="eastAsia" w:ascii="仿宋" w:hAnsi="仿宋" w:eastAsia="仿宋"/>
          <w:sz w:val="28"/>
          <w:szCs w:val="28"/>
        </w:rPr>
        <w:t>一</w:t>
      </w:r>
      <w:r>
        <w:rPr>
          <w:rFonts w:ascii="仿宋" w:hAnsi="仿宋" w:eastAsia="仿宋"/>
          <w:sz w:val="28"/>
          <w:szCs w:val="28"/>
        </w:rPr>
        <w:t>章</w:t>
      </w:r>
      <w:r>
        <w:rPr>
          <w:rFonts w:hint="eastAsia" w:ascii="仿宋" w:hAnsi="仿宋" w:eastAsia="仿宋"/>
          <w:sz w:val="28"/>
          <w:szCs w:val="28"/>
        </w:rPr>
        <w:t xml:space="preserve"> </w:t>
      </w:r>
      <w:r>
        <w:rPr>
          <w:rFonts w:ascii="仿宋" w:hAnsi="仿宋" w:eastAsia="仿宋"/>
          <w:sz w:val="28"/>
          <w:szCs w:val="28"/>
        </w:rPr>
        <w:t>市场失灵和微观经济政策</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不完全竞争</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外部影响</w:t>
      </w:r>
    </w:p>
    <w:p>
      <w:pPr>
        <w:adjustRightInd w:val="0"/>
        <w:snapToGrid w:val="0"/>
        <w:spacing w:line="600" w:lineRule="exact"/>
        <w:ind w:firstLine="560" w:firstLineChars="200"/>
        <w:contextualSpacing/>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公共物品和公共资源</w:t>
      </w:r>
    </w:p>
    <w:p>
      <w:pPr>
        <w:adjustRightInd w:val="0"/>
        <w:snapToGrid w:val="0"/>
        <w:spacing w:line="600" w:lineRule="exact"/>
        <w:ind w:firstLine="560" w:firstLineChars="200"/>
        <w:contextualSpacing/>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ascii="仿宋" w:hAnsi="仿宋" w:eastAsia="仿宋"/>
          <w:sz w:val="28"/>
          <w:szCs w:val="28"/>
        </w:rPr>
        <w:t>信息的不完全和不对称</w:t>
      </w:r>
      <w:bookmarkEnd w:id="3"/>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w:t>
      </w:r>
      <w:r>
        <w:rPr>
          <w:rFonts w:hint="eastAsia" w:ascii="仿宋" w:hAnsi="仿宋" w:eastAsia="仿宋" w:cs="仿宋"/>
          <w:sz w:val="28"/>
          <w:szCs w:val="28"/>
        </w:rPr>
        <w:t>主要参考书目</w:t>
      </w:r>
    </w:p>
    <w:p>
      <w:pPr>
        <w:adjustRightInd w:val="0"/>
        <w:snapToGrid w:val="0"/>
        <w:spacing w:line="600" w:lineRule="exact"/>
        <w:ind w:firstLine="560" w:firstLineChars="200"/>
        <w:contextualSpacing/>
        <w:rPr>
          <w:rFonts w:hint="eastAsia" w:ascii="仿宋" w:hAnsi="仿宋" w:eastAsia="仿宋"/>
          <w:sz w:val="28"/>
          <w:szCs w:val="28"/>
        </w:rPr>
      </w:pPr>
      <w:r>
        <w:rPr>
          <w:rFonts w:hint="eastAsia" w:ascii="仿宋" w:hAnsi="仿宋" w:eastAsia="仿宋"/>
          <w:sz w:val="28"/>
          <w:szCs w:val="28"/>
        </w:rPr>
        <w:t>1.《政治经济学》（资本主义部分）（第4版），刘熙钧（作者），厦门大学出版社，2015；</w:t>
      </w:r>
    </w:p>
    <w:p>
      <w:pPr>
        <w:adjustRightInd w:val="0"/>
        <w:snapToGrid w:val="0"/>
        <w:spacing w:line="600" w:lineRule="exact"/>
        <w:ind w:firstLine="560" w:firstLineChars="200"/>
        <w:contextualSpacing/>
        <w:rPr>
          <w:rFonts w:hint="eastAsia" w:ascii="仿宋" w:hAnsi="仿宋" w:eastAsia="仿宋"/>
          <w:sz w:val="28"/>
          <w:szCs w:val="28"/>
        </w:rPr>
      </w:pPr>
      <w:r>
        <w:rPr>
          <w:rFonts w:hint="eastAsia" w:ascii="仿宋" w:hAnsi="仿宋" w:eastAsia="仿宋"/>
          <w:sz w:val="28"/>
          <w:szCs w:val="28"/>
        </w:rPr>
        <w:t>2.《马克思主义政治经济学概论》（马克思主义理论研究和建设工程重点教材），马克思主义政治经济学概论编写组（作者），人民出版社，2017；</w:t>
      </w:r>
    </w:p>
    <w:p>
      <w:pPr>
        <w:adjustRightInd w:val="0"/>
        <w:snapToGrid w:val="0"/>
        <w:spacing w:line="600" w:lineRule="exact"/>
        <w:ind w:firstLine="560" w:firstLineChars="200"/>
        <w:contextualSpacing/>
        <w:rPr>
          <w:rFonts w:hint="eastAsia" w:ascii="仿宋" w:hAnsi="仿宋" w:eastAsia="仿宋"/>
          <w:sz w:val="28"/>
          <w:szCs w:val="28"/>
        </w:rPr>
      </w:pPr>
      <w:r>
        <w:rPr>
          <w:rFonts w:hint="eastAsia" w:ascii="仿宋" w:hAnsi="仿宋" w:eastAsia="仿宋"/>
          <w:sz w:val="28"/>
          <w:szCs w:val="28"/>
        </w:rPr>
        <w:t>3.《西方经济学》（微观部分）（第七版），高鸿业（作者），中国人民大学出版社，2018；</w:t>
      </w:r>
    </w:p>
    <w:p>
      <w:pPr>
        <w:adjustRightInd w:val="0"/>
        <w:snapToGrid w:val="0"/>
        <w:spacing w:line="600" w:lineRule="exact"/>
        <w:ind w:firstLine="560" w:firstLineChars="200"/>
        <w:contextualSpacing/>
        <w:rPr>
          <w:rFonts w:hint="eastAsia" w:ascii="仿宋" w:hAnsi="仿宋" w:eastAsia="仿宋"/>
          <w:sz w:val="28"/>
          <w:szCs w:val="28"/>
        </w:rPr>
      </w:pPr>
      <w:r>
        <w:rPr>
          <w:rFonts w:hint="eastAsia" w:ascii="仿宋" w:hAnsi="仿宋" w:eastAsia="仿宋"/>
          <w:sz w:val="28"/>
          <w:szCs w:val="28"/>
        </w:rPr>
        <w:t>4.《西方经济学（上册）》（马克思主义理论研究和建设工程重点教材，第二版），西方经济学编写组（作者），高等教育出版社，2019。</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YzViMDI2N2IyYjJjYzE5N2I0NTUxOGI0MzcxODIifQ=="/>
  </w:docVars>
  <w:rsids>
    <w:rsidRoot w:val="00407A74"/>
    <w:rsid w:val="00090242"/>
    <w:rsid w:val="000F6C4C"/>
    <w:rsid w:val="00142820"/>
    <w:rsid w:val="00150993"/>
    <w:rsid w:val="001B4F38"/>
    <w:rsid w:val="001F59E0"/>
    <w:rsid w:val="001F7BF5"/>
    <w:rsid w:val="00201B7A"/>
    <w:rsid w:val="00230F8F"/>
    <w:rsid w:val="00260D3E"/>
    <w:rsid w:val="002B406D"/>
    <w:rsid w:val="002C7FA4"/>
    <w:rsid w:val="00365DA8"/>
    <w:rsid w:val="003D3152"/>
    <w:rsid w:val="003F735A"/>
    <w:rsid w:val="00407A74"/>
    <w:rsid w:val="004B7F80"/>
    <w:rsid w:val="00502D95"/>
    <w:rsid w:val="00560AA8"/>
    <w:rsid w:val="00591A08"/>
    <w:rsid w:val="005C19F1"/>
    <w:rsid w:val="006501D2"/>
    <w:rsid w:val="006959BF"/>
    <w:rsid w:val="007310EA"/>
    <w:rsid w:val="00754793"/>
    <w:rsid w:val="007646ED"/>
    <w:rsid w:val="0078238E"/>
    <w:rsid w:val="007A2CB4"/>
    <w:rsid w:val="007E6AFF"/>
    <w:rsid w:val="00846598"/>
    <w:rsid w:val="00850ECD"/>
    <w:rsid w:val="008600BB"/>
    <w:rsid w:val="008D7DD9"/>
    <w:rsid w:val="00912E19"/>
    <w:rsid w:val="00940EF8"/>
    <w:rsid w:val="00956B62"/>
    <w:rsid w:val="009651D4"/>
    <w:rsid w:val="009656D6"/>
    <w:rsid w:val="009D017A"/>
    <w:rsid w:val="009E2998"/>
    <w:rsid w:val="00A071A0"/>
    <w:rsid w:val="00A56AF4"/>
    <w:rsid w:val="00A63DC9"/>
    <w:rsid w:val="00AA7AC0"/>
    <w:rsid w:val="00AB67CF"/>
    <w:rsid w:val="00AE17B9"/>
    <w:rsid w:val="00B37E3D"/>
    <w:rsid w:val="00BA7A26"/>
    <w:rsid w:val="00C15459"/>
    <w:rsid w:val="00C54FEF"/>
    <w:rsid w:val="00CA51D8"/>
    <w:rsid w:val="00CD2E28"/>
    <w:rsid w:val="00DC5FD9"/>
    <w:rsid w:val="00DD3CA2"/>
    <w:rsid w:val="00E27172"/>
    <w:rsid w:val="00EC73F0"/>
    <w:rsid w:val="00FB03F4"/>
    <w:rsid w:val="06F6380C"/>
    <w:rsid w:val="07EF7613"/>
    <w:rsid w:val="0B140CE3"/>
    <w:rsid w:val="0BF7504C"/>
    <w:rsid w:val="0D8F0F45"/>
    <w:rsid w:val="0FEB347D"/>
    <w:rsid w:val="10E53F5D"/>
    <w:rsid w:val="15F7319D"/>
    <w:rsid w:val="1BAA4BB9"/>
    <w:rsid w:val="1E972279"/>
    <w:rsid w:val="24525B40"/>
    <w:rsid w:val="28F32938"/>
    <w:rsid w:val="29B00A35"/>
    <w:rsid w:val="2B401FBF"/>
    <w:rsid w:val="326B7927"/>
    <w:rsid w:val="329502BB"/>
    <w:rsid w:val="33BA2AA7"/>
    <w:rsid w:val="356C2782"/>
    <w:rsid w:val="38AA071B"/>
    <w:rsid w:val="462E368E"/>
    <w:rsid w:val="4AF31A56"/>
    <w:rsid w:val="50F94057"/>
    <w:rsid w:val="53662468"/>
    <w:rsid w:val="5CE025B7"/>
    <w:rsid w:val="60041A04"/>
    <w:rsid w:val="696856EF"/>
    <w:rsid w:val="71370454"/>
    <w:rsid w:val="72597C47"/>
    <w:rsid w:val="731336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qFormat/>
    <w:uiPriority w:val="1"/>
    <w:pPr>
      <w:spacing w:before="81"/>
      <w:ind w:left="480"/>
    </w:pPr>
    <w:rPr>
      <w:rFonts w:ascii="宋体" w:hAnsi="宋体" w:eastAsia="宋体" w:cs="宋体"/>
      <w:sz w:val="18"/>
      <w:szCs w:val="18"/>
      <w:lang w:val="zh-CN" w:eastAsia="zh-CN" w:bidi="zh-CN"/>
    </w:rPr>
  </w:style>
  <w:style w:type="paragraph" w:styleId="4">
    <w:name w:val="Balloon Text"/>
    <w:basedOn w:val="1"/>
    <w:link w:val="10"/>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10">
    <w:name w:val="批注框文本 Char"/>
    <w:link w:val="4"/>
    <w:uiPriority w:val="0"/>
    <w:rPr>
      <w:kern w:val="2"/>
      <w:sz w:val="18"/>
      <w:szCs w:val="18"/>
    </w:rPr>
  </w:style>
  <w:style w:type="character" w:customStyle="1" w:styleId="11">
    <w:name w:val="页脚 Char1"/>
    <w:link w:val="5"/>
    <w:uiPriority w:val="0"/>
    <w:rPr>
      <w:kern w:val="2"/>
      <w:sz w:val="18"/>
      <w:szCs w:val="18"/>
    </w:rPr>
  </w:style>
  <w:style w:type="character" w:customStyle="1" w:styleId="12">
    <w:name w:val="页眉 Char"/>
    <w:link w:val="6"/>
    <w:uiPriority w:val="0"/>
    <w:rPr>
      <w:kern w:val="2"/>
      <w:sz w:val="18"/>
      <w:szCs w:val="18"/>
    </w:rPr>
  </w:style>
  <w:style w:type="character" w:customStyle="1" w:styleId="13">
    <w:name w:val="页脚 Char"/>
    <w:uiPriority w:val="99"/>
    <w:rPr>
      <w:rFonts w:eastAsia="Calibri"/>
      <w:sz w:val="21"/>
    </w:rPr>
  </w:style>
  <w:style w:type="paragraph" w:customStyle="1" w:styleId="1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1844</Words>
  <Characters>1958</Characters>
  <Lines>15</Lines>
  <Paragraphs>4</Paragraphs>
  <TotalTime>1</TotalTime>
  <ScaleCrop>false</ScaleCrop>
  <LinksUpToDate>false</LinksUpToDate>
  <CharactersWithSpaces>2001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2022-06-17T08:13:00Z</dcterms:created>
  <dc:creator>lenovo</dc:creator>
  <cp:lastModifiedBy>vertesyuan</cp:lastModifiedBy>
  <cp:lastPrinted>2021-10-11T08:43:00Z</cp:lastPrinted>
  <dcterms:modified xsi:type="dcterms:W3CDTF">2022-09-07T07:39:20Z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0D7E5623CF1044A68BFDB7D3AE937235</vt:lpwstr>
  </property>
</Properties>
</file>