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《古代汉语》科目大纲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(科目代码：935)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jc w:val="center"/>
        <w:rPr>
          <w:b/>
          <w:sz w:val="36"/>
          <w:szCs w:val="36"/>
        </w:rPr>
      </w:pPr>
      <w:r>
        <w:rPr>
          <w:rFonts w:hint="eastAsia"/>
          <w:b/>
          <w:sz w:val="36"/>
          <w:szCs w:val="36"/>
        </w:rPr>
        <w:t>《古代汉语》科目大纲</w:t>
      </w:r>
    </w:p>
    <w:p>
      <w:pPr>
        <w:jc w:val="center"/>
        <w:rPr>
          <w:rFonts w:hint="eastAsia"/>
          <w:sz w:val="28"/>
          <w:szCs w:val="28"/>
        </w:rPr>
      </w:pPr>
      <w:r>
        <w:rPr>
          <w:rFonts w:hint="eastAsia"/>
          <w:sz w:val="28"/>
          <w:szCs w:val="28"/>
        </w:rPr>
        <w:t>（科目代码：935）</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ind w:firstLine="420" w:firstLineChars="200"/>
        <w:rPr>
          <w:rFonts w:hint="eastAsia" w:ascii="仿宋_GB2312" w:hAnsi="宋体" w:eastAsia="仿宋_GB2312"/>
          <w:szCs w:val="21"/>
        </w:rPr>
      </w:pPr>
      <w:r>
        <w:rPr>
          <w:rFonts w:hint="eastAsia" w:ascii="仿宋_GB2312" w:hAnsi="宋体" w:eastAsia="仿宋_GB2312"/>
          <w:szCs w:val="21"/>
        </w:rPr>
        <w:t>古代汉语考试是汉语言文字学、中国古典文献学硕士生入学考试复试科目。我们根据汉语言文字学、中国古典文献学硕士生入学的基本要求，结合我校的实际情况，制定自行命题的依据，力图符合该科目选拔性考试的要求。本考试大纲的制定力求反映汉语言文字学和中国古典文献学对古代汉语的基本要求，科学、公平、准确、规范地测评考生的相关知识基础、基本素质和综合能力，其目的是测试考生相关的文字学、音韵学、训诂学、古汉语语法学的基础知识，一定的古代文化常识、古典文献学和汉语史的基本素养及及较强的阅读古书的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ind w:firstLine="420" w:firstLineChars="200"/>
        <w:rPr>
          <w:rFonts w:hint="eastAsia" w:ascii="仿宋_GB2312" w:hAnsi="宋体" w:eastAsia="仿宋_GB2312"/>
          <w:szCs w:val="21"/>
        </w:rPr>
      </w:pPr>
      <w:r>
        <w:rPr>
          <w:rFonts w:hint="eastAsia" w:ascii="仿宋_GB2312" w:hAnsi="宋体" w:eastAsia="仿宋_GB2312"/>
          <w:szCs w:val="21"/>
        </w:rPr>
        <w:t>1.要求考生具有文字学、音韵学、训诂学、古汉语语法学的基础知识。</w:t>
      </w:r>
    </w:p>
    <w:p>
      <w:pPr>
        <w:ind w:firstLine="420" w:firstLineChars="200"/>
        <w:rPr>
          <w:rFonts w:hint="eastAsia" w:ascii="仿宋_GB2312" w:hAnsi="宋体" w:eastAsia="仿宋_GB2312"/>
          <w:szCs w:val="21"/>
        </w:rPr>
      </w:pPr>
      <w:r>
        <w:rPr>
          <w:rFonts w:hint="eastAsia" w:ascii="仿宋_GB2312" w:hAnsi="宋体" w:eastAsia="仿宋_GB2312"/>
          <w:szCs w:val="21"/>
        </w:rPr>
        <w:t>2.要求考生具有一定的古典文献学和汉语史的基本素养。</w:t>
      </w:r>
    </w:p>
    <w:p>
      <w:pPr>
        <w:ind w:firstLine="420" w:firstLineChars="200"/>
        <w:rPr>
          <w:rFonts w:hint="eastAsia" w:ascii="仿宋_GB2312" w:hAnsi="宋体" w:eastAsia="仿宋_GB2312"/>
          <w:szCs w:val="21"/>
        </w:rPr>
      </w:pPr>
      <w:r>
        <w:rPr>
          <w:rFonts w:hint="eastAsia" w:ascii="仿宋_GB2312" w:hAnsi="宋体" w:eastAsia="仿宋_GB2312"/>
          <w:szCs w:val="21"/>
        </w:rPr>
        <w:t>3.要求考生具有较强的阅读古书的能力。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ind w:firstLine="482"/>
        <w:rPr>
          <w:rFonts w:hint="eastAsia" w:ascii="仿宋_GB2312" w:hAnsi="宋体" w:eastAsia="仿宋_GB2312"/>
          <w:szCs w:val="21"/>
        </w:rPr>
      </w:pPr>
      <w:r>
        <w:rPr>
          <w:rFonts w:hint="eastAsia" w:ascii="仿宋_GB2312" w:hAnsi="宋体" w:eastAsia="仿宋_GB2312"/>
          <w:szCs w:val="21"/>
        </w:rPr>
        <w:t>古代汉语考试由“文字学、音韵学、训诂学、古汉语语法学基础知识”，“古代文化常识、古典文献学和汉语史基本素养”，“文言文阅读能力与现代汉语表达能力”，三部分组成。</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第一章  文字学、音韵学、训诂学、古汉语语法学的基础知识</w:t>
      </w:r>
    </w:p>
    <w:p>
      <w:pPr>
        <w:widowControl/>
        <w:ind w:firstLine="726" w:firstLineChars="346"/>
        <w:jc w:val="left"/>
        <w:rPr>
          <w:rFonts w:hint="eastAsia" w:ascii="仿宋_GB2312" w:hAnsi="宋体" w:eastAsia="仿宋_GB2312"/>
          <w:szCs w:val="21"/>
        </w:rPr>
      </w:pPr>
      <w:r>
        <w:rPr>
          <w:rFonts w:hint="eastAsia" w:ascii="仿宋_GB2312" w:hAnsi="宋体" w:eastAsia="仿宋_GB2312"/>
          <w:szCs w:val="21"/>
        </w:rPr>
        <w:t>第一节  文字学基础知识</w:t>
      </w:r>
    </w:p>
    <w:p>
      <w:pPr>
        <w:widowControl/>
        <w:ind w:firstLine="726" w:firstLineChars="346"/>
        <w:jc w:val="left"/>
        <w:rPr>
          <w:rFonts w:hint="eastAsia" w:ascii="仿宋_GB2312" w:hAnsi="宋体" w:eastAsia="仿宋_GB2312"/>
          <w:szCs w:val="21"/>
        </w:rPr>
      </w:pPr>
      <w:r>
        <w:rPr>
          <w:rFonts w:hint="eastAsia" w:ascii="仿宋_GB2312" w:hAnsi="宋体" w:eastAsia="仿宋_GB2312"/>
          <w:szCs w:val="21"/>
        </w:rPr>
        <w:t>第二节  音韵学基础知识</w:t>
      </w:r>
    </w:p>
    <w:p>
      <w:pPr>
        <w:widowControl/>
        <w:ind w:firstLine="726" w:firstLineChars="346"/>
        <w:jc w:val="left"/>
        <w:rPr>
          <w:rFonts w:hint="eastAsia" w:ascii="仿宋_GB2312" w:hAnsi="宋体" w:eastAsia="仿宋_GB2312"/>
          <w:szCs w:val="21"/>
        </w:rPr>
      </w:pPr>
      <w:r>
        <w:rPr>
          <w:rFonts w:hint="eastAsia" w:ascii="仿宋_GB2312" w:hAnsi="宋体" w:eastAsia="仿宋_GB2312"/>
          <w:szCs w:val="21"/>
        </w:rPr>
        <w:t>第三节  训诂学基础知识</w:t>
      </w:r>
    </w:p>
    <w:p>
      <w:pPr>
        <w:widowControl/>
        <w:ind w:firstLine="724" w:firstLineChars="345"/>
        <w:jc w:val="left"/>
        <w:rPr>
          <w:rFonts w:hint="eastAsia" w:ascii="仿宋_GB2312" w:hAnsi="宋体" w:eastAsia="仿宋_GB2312"/>
          <w:szCs w:val="21"/>
        </w:rPr>
      </w:pPr>
      <w:r>
        <w:rPr>
          <w:rFonts w:hint="eastAsia" w:ascii="仿宋_GB2312" w:hAnsi="宋体" w:eastAsia="仿宋_GB2312"/>
          <w:szCs w:val="21"/>
        </w:rPr>
        <w:t>第四节  古汉语语法学基础知识</w:t>
      </w:r>
    </w:p>
    <w:p>
      <w:pPr>
        <w:ind w:firstLine="316" w:firstLineChars="150"/>
        <w:jc w:val="left"/>
        <w:rPr>
          <w:rFonts w:hint="eastAsia" w:ascii="仿宋_GB2312" w:hAnsi="宋体" w:eastAsia="仿宋_GB2312"/>
          <w:b/>
          <w:szCs w:val="21"/>
        </w:rPr>
      </w:pPr>
      <w:r>
        <w:rPr>
          <w:rFonts w:hint="eastAsia" w:ascii="仿宋_GB2312" w:hAnsi="宋体" w:eastAsia="仿宋_GB2312"/>
          <w:b/>
          <w:szCs w:val="21"/>
        </w:rPr>
        <w:t>第二章  古典文献学和汉语史的基本素养</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第一节  古代文化常识基本素养</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第二节  古典文献学基本素养</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第三节  汉语史基本素养</w:t>
      </w:r>
    </w:p>
    <w:p>
      <w:pPr>
        <w:ind w:firstLine="316" w:firstLineChars="150"/>
        <w:jc w:val="left"/>
        <w:rPr>
          <w:rFonts w:hint="eastAsia" w:ascii="仿宋_GB2312" w:hAnsi="宋体" w:eastAsia="仿宋_GB2312"/>
          <w:b/>
          <w:szCs w:val="21"/>
        </w:rPr>
      </w:pPr>
      <w:r>
        <w:rPr>
          <w:rFonts w:hint="eastAsia" w:ascii="仿宋_GB2312" w:hAnsi="宋体" w:eastAsia="仿宋_GB2312"/>
          <w:b/>
          <w:szCs w:val="21"/>
        </w:rPr>
        <w:t>第三章  文言文阅读能力与现代汉语表达能力</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第一节  文言文阅读能力</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第二节  用现代汉语翻译古书的能力</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第三节  阅读古书与分析古书的实践能力</w:t>
      </w:r>
    </w:p>
    <w:p>
      <w:pPr>
        <w:pStyle w:val="2"/>
        <w:jc w:val="center"/>
        <w:rPr>
          <w:rFonts w:ascii="仿宋_GB2312" w:hAnsi="宋体" w:eastAsia="仿宋_GB2312"/>
          <w:sz w:val="28"/>
          <w:szCs w:val="28"/>
        </w:rPr>
      </w:pPr>
      <w:r>
        <w:rPr>
          <w:rFonts w:hint="eastAsia" w:ascii="仿宋_GB2312" w:hAnsi="宋体" w:eastAsia="仿宋_GB2312"/>
          <w:sz w:val="28"/>
          <w:szCs w:val="28"/>
        </w:rPr>
        <w:t>四、参考书目</w:t>
      </w:r>
    </w:p>
    <w:p>
      <w:pPr>
        <w:ind w:firstLine="420" w:firstLineChars="200"/>
        <w:rPr>
          <w:rFonts w:hint="eastAsia" w:ascii="仿宋_GB2312" w:hAnsi="仿宋_GB2312" w:eastAsia="仿宋_GB2312"/>
          <w:szCs w:val="21"/>
        </w:rPr>
      </w:pPr>
      <w:r>
        <w:rPr>
          <w:rFonts w:hint="eastAsia" w:ascii="仿宋_GB2312" w:hAnsi="仿宋_GB2312" w:eastAsia="仿宋_GB2312"/>
          <w:szCs w:val="21"/>
        </w:rPr>
        <w:t>王力主编：《古代汉语》，中华书局。</w:t>
      </w:r>
    </w:p>
    <w:sectPr>
      <w:headerReference r:id="rId3" w:type="default"/>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Nzc2M2MwZWZlNWZlY2Q3NzExZjFjODc0YWNhMTIifQ=="/>
  </w:docVars>
  <w:rsids>
    <w:rsidRoot w:val="000D6ED4"/>
    <w:rsid w:val="00007BA9"/>
    <w:rsid w:val="00044AE2"/>
    <w:rsid w:val="00063B4D"/>
    <w:rsid w:val="0006580B"/>
    <w:rsid w:val="0007385F"/>
    <w:rsid w:val="00083C81"/>
    <w:rsid w:val="000863AE"/>
    <w:rsid w:val="000938B0"/>
    <w:rsid w:val="000D6ED4"/>
    <w:rsid w:val="0013297C"/>
    <w:rsid w:val="0014776D"/>
    <w:rsid w:val="00155BA2"/>
    <w:rsid w:val="00167D1B"/>
    <w:rsid w:val="00182132"/>
    <w:rsid w:val="00197A98"/>
    <w:rsid w:val="001A0467"/>
    <w:rsid w:val="001B3EA9"/>
    <w:rsid w:val="002036CF"/>
    <w:rsid w:val="00214AA9"/>
    <w:rsid w:val="002410E9"/>
    <w:rsid w:val="0026441C"/>
    <w:rsid w:val="00273F90"/>
    <w:rsid w:val="00290800"/>
    <w:rsid w:val="002C6AE6"/>
    <w:rsid w:val="003078FF"/>
    <w:rsid w:val="003531D4"/>
    <w:rsid w:val="003633A7"/>
    <w:rsid w:val="003668C9"/>
    <w:rsid w:val="003B188A"/>
    <w:rsid w:val="003B4B0B"/>
    <w:rsid w:val="003E41AC"/>
    <w:rsid w:val="0041366D"/>
    <w:rsid w:val="004161A6"/>
    <w:rsid w:val="004224D3"/>
    <w:rsid w:val="0043537D"/>
    <w:rsid w:val="00455716"/>
    <w:rsid w:val="004C5D97"/>
    <w:rsid w:val="004C6481"/>
    <w:rsid w:val="004D3724"/>
    <w:rsid w:val="004F2142"/>
    <w:rsid w:val="00513C1C"/>
    <w:rsid w:val="00523D60"/>
    <w:rsid w:val="0056584A"/>
    <w:rsid w:val="00603CE1"/>
    <w:rsid w:val="00612B33"/>
    <w:rsid w:val="00616B04"/>
    <w:rsid w:val="00631D48"/>
    <w:rsid w:val="00681475"/>
    <w:rsid w:val="006901E6"/>
    <w:rsid w:val="006B05FE"/>
    <w:rsid w:val="006D3598"/>
    <w:rsid w:val="00723A76"/>
    <w:rsid w:val="0072728D"/>
    <w:rsid w:val="007348AF"/>
    <w:rsid w:val="00746265"/>
    <w:rsid w:val="00755D09"/>
    <w:rsid w:val="0076708D"/>
    <w:rsid w:val="007704F6"/>
    <w:rsid w:val="007816B1"/>
    <w:rsid w:val="00797615"/>
    <w:rsid w:val="007B33DE"/>
    <w:rsid w:val="007C5E5A"/>
    <w:rsid w:val="0082530D"/>
    <w:rsid w:val="0084180B"/>
    <w:rsid w:val="008442FB"/>
    <w:rsid w:val="00856BA6"/>
    <w:rsid w:val="00867F1A"/>
    <w:rsid w:val="00881288"/>
    <w:rsid w:val="008A0010"/>
    <w:rsid w:val="008A58E7"/>
    <w:rsid w:val="008B171E"/>
    <w:rsid w:val="008B4CDF"/>
    <w:rsid w:val="008D68CC"/>
    <w:rsid w:val="008E4462"/>
    <w:rsid w:val="0090135E"/>
    <w:rsid w:val="009026D2"/>
    <w:rsid w:val="00952326"/>
    <w:rsid w:val="009529C1"/>
    <w:rsid w:val="009551A6"/>
    <w:rsid w:val="00973D1F"/>
    <w:rsid w:val="009F1A5E"/>
    <w:rsid w:val="009F6712"/>
    <w:rsid w:val="00A10AC3"/>
    <w:rsid w:val="00A26125"/>
    <w:rsid w:val="00A309FD"/>
    <w:rsid w:val="00A856F0"/>
    <w:rsid w:val="00AA7838"/>
    <w:rsid w:val="00AC4E68"/>
    <w:rsid w:val="00AF6C9F"/>
    <w:rsid w:val="00B06B89"/>
    <w:rsid w:val="00B15EDF"/>
    <w:rsid w:val="00B17978"/>
    <w:rsid w:val="00B73EA8"/>
    <w:rsid w:val="00BA421D"/>
    <w:rsid w:val="00BB3E9C"/>
    <w:rsid w:val="00BC05D2"/>
    <w:rsid w:val="00BD5EA0"/>
    <w:rsid w:val="00BE729E"/>
    <w:rsid w:val="00BF41C5"/>
    <w:rsid w:val="00BF6641"/>
    <w:rsid w:val="00C11C32"/>
    <w:rsid w:val="00C23CCD"/>
    <w:rsid w:val="00C30CF1"/>
    <w:rsid w:val="00C41C30"/>
    <w:rsid w:val="00C446F2"/>
    <w:rsid w:val="00C81D86"/>
    <w:rsid w:val="00C8641D"/>
    <w:rsid w:val="00CA0E17"/>
    <w:rsid w:val="00CD102E"/>
    <w:rsid w:val="00D031A6"/>
    <w:rsid w:val="00D13CA9"/>
    <w:rsid w:val="00D3025A"/>
    <w:rsid w:val="00D5499A"/>
    <w:rsid w:val="00D825EC"/>
    <w:rsid w:val="00DB3195"/>
    <w:rsid w:val="00E16F6A"/>
    <w:rsid w:val="00E22AB7"/>
    <w:rsid w:val="00E31987"/>
    <w:rsid w:val="00E729A0"/>
    <w:rsid w:val="00E7391B"/>
    <w:rsid w:val="00EB303A"/>
    <w:rsid w:val="00EE0D21"/>
    <w:rsid w:val="00EE7783"/>
    <w:rsid w:val="00F8294F"/>
    <w:rsid w:val="00F82DA0"/>
    <w:rsid w:val="00FA1859"/>
    <w:rsid w:val="00FA563C"/>
    <w:rsid w:val="00FC789D"/>
    <w:rsid w:val="04DA34E2"/>
    <w:rsid w:val="28F35D76"/>
    <w:rsid w:val="300A41CB"/>
    <w:rsid w:val="710C32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9"/>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Char"/>
    <w:link w:val="2"/>
    <w:semiHidden/>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2</Pages>
  <Words>697</Words>
  <Characters>709</Characters>
  <Lines>5</Lines>
  <Paragraphs>1</Paragraphs>
  <TotalTime>0</TotalTime>
  <ScaleCrop>false</ScaleCrop>
  <LinksUpToDate>false</LinksUpToDate>
  <CharactersWithSpaces>780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2010-09-04T02:26:00Z</dcterms:created>
  <dc:creator>Admin</dc:creator>
  <cp:lastModifiedBy>vertesyuan</cp:lastModifiedBy>
  <cp:lastPrinted>2010-09-25T07:47:00Z</cp:lastPrinted>
  <dcterms:modified xsi:type="dcterms:W3CDTF">2022-09-08T07:03:37Z</dcterms:modified>
  <dc:title>关于做好全日制研究生入学考试考试科目大纲编制工作的通知</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130E2C907B3C4B0CBF93D2D32B2350E3</vt:lpwstr>
  </property>
</Properties>
</file>