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《地理综合》科目大纲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ascii="黑体" w:hAnsi="宋体" w:eastAsia="黑体"/>
          <w:sz w:val="30"/>
          <w:szCs w:val="30"/>
        </w:rPr>
        <w:t>81</w:t>
      </w:r>
      <w:r>
        <w:rPr>
          <w:rFonts w:hint="eastAsia" w:ascii="黑体" w:hAnsi="宋体" w:eastAsia="黑体"/>
          <w:sz w:val="30"/>
          <w:szCs w:val="30"/>
        </w:rPr>
        <w:t>5)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地理与环境科学学院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sz w:val="32"/>
          <w:szCs w:val="32"/>
          <w:u w:val="single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《地理综合》科目大纲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科目代码：</w:t>
      </w:r>
      <w:r>
        <w:rPr>
          <w:rFonts w:ascii="黑体" w:hAnsi="宋体" w:eastAsia="黑体" w:cs="宋体"/>
          <w:b/>
          <w:kern w:val="0"/>
          <w:sz w:val="32"/>
          <w:szCs w:val="32"/>
        </w:rPr>
        <w:t>81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5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pStyle w:val="2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《地理综合》考试大纲适用于西北师范大学地理与环境科学学院自然地理学、人文地理学、地图学与地理信息系统、环境地理学专业的硕士研究生入学考试。结合地理学科特点，《地理综合》力求全面涵盖地理学专业分支的基础知识，突出核心内容，更加科学、客观地测评考生的专业基本素质和综合能力，选拔专业基础与发展潜力兼备的优秀考生，为地理学高级专门人才的培养服务。考生可根据试题要求选做题目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pStyle w:val="2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理解和</w:t>
      </w:r>
      <w:r>
        <w:rPr>
          <w:rFonts w:ascii="仿宋_GB2312" w:eastAsia="仿宋_GB2312"/>
        </w:rPr>
        <w:t>掌握地球形态、动态特征、构造及其在自然环境形成过程中的地理意义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地壳和大气两大圈层的特性和运动形式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水圈的各组成部分</w:t>
      </w:r>
      <w:r>
        <w:rPr>
          <w:rFonts w:hint="eastAsia" w:ascii="仿宋_GB2312" w:eastAsia="仿宋_GB2312"/>
        </w:rPr>
        <w:t>及</w:t>
      </w:r>
      <w:r>
        <w:rPr>
          <w:rFonts w:ascii="仿宋_GB2312" w:eastAsia="仿宋_GB2312"/>
        </w:rPr>
        <w:t>海洋的作用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地貌成因类型、特点及其发育规律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土壤、生物群落、生态系统之间的相互联系与相互作用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景观的整体性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地域分异规律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自然区划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土地类型等方面的基本概念和基本原理。</w:t>
      </w:r>
    </w:p>
    <w:p>
      <w:pPr>
        <w:pStyle w:val="2"/>
        <w:ind w:firstLine="420" w:firstLineChars="200"/>
        <w:rPr>
          <w:rFonts w:eastAsia="仿宋_GB2312"/>
          <w:szCs w:val="21"/>
        </w:rPr>
      </w:pPr>
      <w:r>
        <w:rPr>
          <w:rFonts w:hint="eastAsia" w:ascii="仿宋_GB2312" w:eastAsia="仿宋_GB2312"/>
        </w:rPr>
        <w:t>理解和</w:t>
      </w:r>
      <w:r>
        <w:rPr>
          <w:rFonts w:ascii="仿宋_GB2312" w:eastAsia="仿宋_GB2312"/>
        </w:rPr>
        <w:t>掌握</w:t>
      </w:r>
      <w:r>
        <w:rPr>
          <w:rFonts w:hint="eastAsia" w:ascii="仿宋_GB2312" w:eastAsia="仿宋_GB2312"/>
        </w:rPr>
        <w:t>人地关系、经济活动与环境、人口与地理环境、聚落、文化活动与地理环境、旅游活动与地理环境、政治活动与地理环境、自然资源利用与保护、人类面临的环境问题、区域发展与协调等方面的基本概念和基本原理</w:t>
      </w:r>
      <w:r>
        <w:rPr>
          <w:rFonts w:hint="eastAsia" w:eastAsia="仿宋_GB2312"/>
          <w:szCs w:val="21"/>
        </w:rPr>
        <w:t>。</w:t>
      </w:r>
    </w:p>
    <w:p>
      <w:pPr>
        <w:pStyle w:val="2"/>
        <w:ind w:firstLine="420" w:firstLineChars="200"/>
        <w:rPr>
          <w:rFonts w:eastAsia="仿宋_GB2312"/>
          <w:szCs w:val="21"/>
          <w:lang w:val="zh-CN"/>
        </w:rPr>
      </w:pPr>
      <w:r>
        <w:rPr>
          <w:rFonts w:hint="eastAsia" w:eastAsia="仿宋_GB2312"/>
          <w:szCs w:val="21"/>
        </w:rPr>
        <w:t>理解和掌握地理信息系统基本概念、地理空间数学基础、空间数据结构、空间数据库、空间分析与地理信息技术新进展等地理信息科学专业基础知识，并能运用相关理论和方法分析、解决实际问题。</w:t>
      </w:r>
    </w:p>
    <w:p>
      <w:pPr>
        <w:widowControl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三、考核内容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第一章 地球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地球在宇宙中的位置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宇宙和天体；太阳和太阳系；地球在天体中的位置。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地球的形状和大小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地球的形状及其地理意义；地球的大小及其地理意义。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地球的运动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地球的自转；地球的公转；岁差、章动和极移。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地理坐标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纬线与纬度；经线与经度。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地球的圈层构造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地球的圈层分化；地球的内部构造；地球的外部构造。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地球表面的基本形态和特征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海陆分布；海陆起伏曲线；岛屿；地球表面的基本特征。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第二章 地壳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地壳的组成物质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化学成分与矿物；岩浆岩；沉积岩；变质岩。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构造运动与地质构造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构造运动的特点与基本方式；地壳运动在岩相、建造和地层接触关系；地质构造。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大地构造学说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板块构造学说；槽台说与地洼说；地质力学学说。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火山与地震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火山；地震。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地壳的演变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地质年代；地壳演化简史。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第三章 大气和气候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大气的组成与热能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大气的成分；大气的结构；大气的热能。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大气的水分和降水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大气湿度；蒸发和凝结；水汽的凝结现象；大气降水。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大气运动和天气系统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大气的水平运动；大气环流；主要天气系统。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气候的形成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气候和气候系统；气候的形成；气候带和气候型。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气候变化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气候变化简史；气候变化的原因；未来气候的可能变化。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第四章 海洋和陆地水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地球水循环与水量平衡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地球上水的分布；水循环与水量平衡。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海洋起源与海水理化性质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海洋起源；世界大洋及其区分；海及其分类；海水的组成；海水的温度、密度和透明度。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海水的运动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潮汐和潮流；海洋中的波浪；洋面流和水团运动。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海平面的变化</w:t>
      </w:r>
    </w:p>
    <w:p>
      <w:pPr>
        <w:ind w:firstLine="420" w:firstLineChars="200"/>
        <w:rPr>
          <w:rFonts w:eastAsia="仿宋_GB2312"/>
          <w:bCs/>
        </w:rPr>
      </w:pPr>
      <w:r>
        <w:rPr>
          <w:rFonts w:eastAsia="仿宋_GB2312"/>
          <w:bCs/>
        </w:rPr>
        <w:t>7万年来的海平面变化；近百年的海平面变化；21世纪海平面上升预测。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海洋资源和海洋环境保护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海洋资源；海洋对地理环境的影响；海洋环境保护。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河流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河流、水系和流域；水情要素；河川径流；河流补给；流域的水量平衡；河流的分类；河流与地理环境的相互影响。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湖泊与沼泽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湖泊；沼泽。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第八节 地下水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地下水的物理性质和化学成分；岩石的水理性质；地下水的动态和运动；地下水埋藏条件的分类。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第九节 冰川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成冰作用与冰川类型；地球上冰川的分布；冰川对地理环境的影响。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第五章 地貌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地貌成因与地貌类型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地貌成因；基本地貌类型；地貌在地理环境中的作用。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风化作用与块体运动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风化作用；块体运动与重力地貌。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流水地貌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流水作用；坡面流水与沟谷流水地貌；河流地貌；准平原与山麓面。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喀斯特地貌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岩溶作用；喀斯特地貌；喀斯特地貌发育过程与地域分异。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冰川与冰缘地貌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冰川地貌；冰缘地貌（冻土地貌）。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风沙地貌与黄土地貌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风沙作用；风沙地貌；黄土与黄土地貌。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海岸与海岸地貌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海岸地貌；海岸的分类；海底地貌与海底沉积。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第八节 火山地貌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第六章 土壤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土壤圈的物质组成及特性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土壤及土壤肥力的概念；土壤圈在地理环境中的地位和作用；土壤形态；土壤物质组成；土壤组成物质之间的相互作用。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土壤形成与地理环境间的关系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成土因素学说；成土因素对土壤形成的作用；土壤形成的基本规律；主要成土过程。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土壤分类及空间分布规律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土壤分类；土壤空间分布规律；土壤的地域分布规律；世界土壤分布。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土壤类型特征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有机土；人为土；灰土；火山灰土；灰铝土；变性土；干旱土；盐成土；潜育土；均腐土；富铁土；淋溶土；雏形土；新成土。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土壤资源的合理利用和保护</w:t>
      </w:r>
    </w:p>
    <w:p>
      <w:pPr>
        <w:ind w:firstLine="420" w:firstLineChars="200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bCs/>
        </w:rPr>
        <w:t>土壤资源的概念；世界及我国土壤资源概况；土壤资源开发利用中存在的问题；土壤资源的合理利用和保护。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第七章 生物群落与生态系统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地球上生物界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原核生物界；原生生物界；植物界；真菌界；动物界。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生物与环境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生态因子作用的一般特点；生态因子与生物；生物对环境的适应。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生物种群核生物群落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种群及其一般特征；生物群落。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生态系统的概念；生态系统的组分和结构；生态系统的功能；生态系统的反馈调节和生态平衡。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陆地和水域生态系统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陆地生态系统的主要特征与分布规律；陆地生态系统的主要类型；水域生态系统的主要特征与类型。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第六节 社会—经济—自然复合生态系统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农业生态系统；城市生态系统。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第七节 生物多样性及其保护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生物多样性的概念；生物多样性的价值；全球生物多样性概况及其威胁状况；生物多样性的保护。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第八章 自然地理综合研究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自然地理环境的整体性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自然综合体—地理系统—地理耗散结构；自然地理环境的组成与能量基础；地理环境各要素的物质交换。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自然地理环境的地域分异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地带性分异规律；非地带性规律；地域分异规律的相互关系。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自然区划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自然区划的原则；自然区划的方法；自然区划的等级系统。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土地类型研究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土地的含义与土地分级；土地的分类；土地评价。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第五节 人地关系研究</w:t>
      </w:r>
    </w:p>
    <w:p>
      <w:pPr>
        <w:ind w:firstLine="420" w:firstLineChars="200"/>
        <w:rPr>
          <w:rFonts w:hint="eastAsia"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人类对地理环境的影响；地理环境对人类不合理行为的反馈；人地关系的协调发展。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第九章 人文地理学绪论</w:t>
      </w:r>
    </w:p>
    <w:p>
      <w:pPr>
        <w:widowControl/>
        <w:ind w:firstLine="422" w:firstLineChars="20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第一节 人文地理学的研究对象及学科体系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人文地理学的研究对象和任务，人文地理学的学科特征，人文地理学学科体系。</w:t>
      </w:r>
    </w:p>
    <w:p>
      <w:pPr>
        <w:widowControl/>
        <w:ind w:firstLine="422" w:firstLineChars="200"/>
        <w:jc w:val="left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第二节 人文地理学的研究方法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实地调查，比较与分类，类比、归纳与演绎，分析与综合，应用“老三论”和“新主论”，预测。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第十章 人地关系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人地关系理论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人地关系理论回顾与发展。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人地关系地域系统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人地系统中的“人”和“地”，人地矛盾的内涵，人地系统的结构演变和调控，现代经济条件下人地关系的实践特征。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第十一章 经济活动与地理环境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农业经济活动与地理环境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农业经济活动，农业经济活动与地理环境。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工业经济活动与地理环境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工业经济活动，工业经济活动与地理环境。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第三产业与地理环境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第三产业，第三产业与地理环境。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第十二章 人口与地理环境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人口增长、分布与地理环境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人口增长与地理环境，人口分布与地理环境。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人口素质与地理环境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人口素质的内容与指标，影响人口素质的主要因素，提高人口素质的重要性。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人口结构与地理环境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人口年龄结构、性别结构、产业结构与社会经济发展。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人口移动与社会经济发展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人口移动的历史演变与规律，人口移动的原因及后果。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第十三章 聚落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城市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城市与城市化，城市的类型，城市的地域形态，城市的地域结构。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村落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村落的产生与发展；村落的类型，村落社区的形成与发展。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城市与区域的关系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城市与区域相互作用原理，城市与区域的协调发展，城市与区域相互作用的地域类型。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第十四章 文化、旅游活动与地理环境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地域文化系统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地域文化系统的构成，文化与地理环境的互动关系，文化扩散，文化区，文化景观。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旅游活动与地理环境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休闲活动，旅游活动，旅游与地理环境的关系，世界遗产与旅游环境，旅游业对区域经济和社会文化的影响。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第十五章 政治活动与地理环境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政治活动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政治，政治活动，政治系统，空间政治行为。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领土、自然资源与政治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领土与政治活动，自然资源条件与政治实力，政治活动对自然资源利用的调控和干预。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文化与政治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语言与政治，民族、民族主义与政治，宗教与政治，科技进步与政治，国际冲突与地理环境。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地缘政治与地缘经济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地缘政治的观念与主要流派，冷战后世界地缘政治格局，当今世界地缘经济格局，中国的地缘政治、地缘经济背景。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第十六章 自然资源利用保护与环境问题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自然资源观与世界资源问题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自然资源的概念，正确的自然资源观，资源问题产生的背景和原因，资源的主要保护和防治措施。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自然资源的永续利用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资源永续利用的基本原理，资源永续利用的措施与对策。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人类的环境观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环境悲观论，环境乐观论，环境可持续发展论。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第四节 主要环境问题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主要环境问题及其类型，人类与环境协调。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第十七章 区域发展与协调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人文地理学的区域观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人文地理学的区域，区域的时空完备性，区域共同体。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第二节 区域发展与演变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区域发展与演变的基本问题与影响因素，区域演变阶段与区域发展类型。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第三节 区域协调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区域发展中的实际问题，区域协调论，区域可持续发展论，我国西部大开发的区域观。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第</w:t>
      </w:r>
      <w:r>
        <w:rPr>
          <w:rFonts w:hint="eastAsia" w:ascii="仿宋_GB2312" w:hAnsi="宋体" w:eastAsia="仿宋_GB2312"/>
          <w:b/>
          <w:bCs/>
          <w:szCs w:val="21"/>
        </w:rPr>
        <w:t>十八</w:t>
      </w:r>
      <w:r>
        <w:rPr>
          <w:rFonts w:ascii="仿宋_GB2312" w:hAnsi="宋体" w:eastAsia="仿宋_GB2312"/>
          <w:b/>
          <w:bCs/>
          <w:szCs w:val="21"/>
        </w:rPr>
        <w:t>章 地理信息系统</w:t>
      </w:r>
      <w:r>
        <w:rPr>
          <w:rFonts w:hint="eastAsia" w:ascii="仿宋_GB2312" w:hAnsi="宋体" w:eastAsia="仿宋_GB2312"/>
          <w:b/>
          <w:bCs/>
          <w:szCs w:val="21"/>
        </w:rPr>
        <w:t>基础</w:t>
      </w:r>
    </w:p>
    <w:p>
      <w:pPr>
        <w:widowControl/>
        <w:ind w:firstLine="316" w:firstLineChars="150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第一节 地理信息系统基本概念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数据，信息，地理数据，地理信息，地理信息系统。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地理信息系统组成与功能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地理信息系统的组成，地理信息系统的基本功能与应用功能。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</w:t>
      </w:r>
      <w:r>
        <w:rPr>
          <w:rFonts w:hint="eastAsia" w:eastAsia="仿宋_GB2312"/>
          <w:b/>
          <w:szCs w:val="21"/>
        </w:rPr>
        <w:t>三</w:t>
      </w:r>
      <w:r>
        <w:rPr>
          <w:rFonts w:eastAsia="仿宋_GB2312"/>
          <w:b/>
          <w:szCs w:val="21"/>
        </w:rPr>
        <w:t>节 地理信息系统</w:t>
      </w:r>
      <w:r>
        <w:rPr>
          <w:rFonts w:hint="eastAsia" w:eastAsia="仿宋_GB2312"/>
          <w:b/>
          <w:szCs w:val="21"/>
        </w:rPr>
        <w:t>与其他学科的关系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地理信息系统与</w:t>
      </w:r>
      <w:r>
        <w:rPr>
          <w:rFonts w:hint="eastAsia" w:eastAsia="仿宋_GB2312"/>
        </w:rPr>
        <w:t>D</w:t>
      </w:r>
      <w:r>
        <w:rPr>
          <w:rFonts w:eastAsia="仿宋_GB2312"/>
        </w:rPr>
        <w:t>BMS</w:t>
      </w:r>
      <w:r>
        <w:rPr>
          <w:rFonts w:hint="eastAsia" w:eastAsia="仿宋_GB2312"/>
        </w:rPr>
        <w:t>、C</w:t>
      </w:r>
      <w:r>
        <w:rPr>
          <w:rFonts w:eastAsia="仿宋_GB2312"/>
        </w:rPr>
        <w:t>AD</w:t>
      </w:r>
      <w:r>
        <w:rPr>
          <w:rFonts w:hint="eastAsia" w:eastAsia="仿宋_GB2312"/>
        </w:rPr>
        <w:t>、</w:t>
      </w:r>
      <w:r>
        <w:rPr>
          <w:rFonts w:hint="eastAsia" w:ascii="仿宋_GB2312" w:eastAsia="仿宋_GB2312"/>
        </w:rPr>
        <w:t>遥感、测量等学科的关系，地理信息系统发展历程及研究前沿。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第四节 地理空间数学基础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地理空间</w:t>
      </w:r>
      <w:r>
        <w:rPr>
          <w:rFonts w:hint="eastAsia" w:ascii="仿宋_GB2312" w:eastAsia="仿宋_GB2312"/>
        </w:rPr>
        <w:t>，大地水准面，地球椭球体，地理坐标系，地图投影，空间尺度，地形图的分幅及编号。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第十九章 空间数据模型与空间数据结构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空间数据模型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空间数据概念模型，空间数据逻辑模型，空间关系，拓扑关系。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空间数据结构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矢量数据结构定义，栅格数据结构定义，镶嵌数据结构定义，实体数据结构，拓扑数据结构，完全栅格数据结构，压缩栅格数据结构，</w:t>
      </w:r>
      <w:r>
        <w:rPr>
          <w:rFonts w:eastAsia="仿宋_GB2312"/>
        </w:rPr>
        <w:t>Voronoi</w:t>
      </w:r>
      <w:r>
        <w:rPr>
          <w:rFonts w:hint="eastAsia" w:ascii="仿宋_GB2312" w:eastAsia="仿宋_GB2312"/>
        </w:rPr>
        <w:t>数据结构，T</w:t>
      </w:r>
      <w:r>
        <w:rPr>
          <w:rFonts w:ascii="仿宋_GB2312" w:eastAsia="仿宋_GB2312"/>
        </w:rPr>
        <w:t>IN</w:t>
      </w:r>
      <w:r>
        <w:rPr>
          <w:rFonts w:hint="eastAsia" w:ascii="仿宋_GB2312" w:eastAsia="仿宋_GB2312"/>
        </w:rPr>
        <w:t>数据结构，矢量数据结构与栅格数据结构比较，矢量数据结构与栅格数据结构转换。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第二十章 空间数据库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空间数据库基本概念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空间数据库，空间元数据，空间索引，空间数据库引擎。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第二节 空间数据库设计与管理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空间数据库的设计内容与设计步骤，矢量数据的管理，栅格数据的管理。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 xml:space="preserve">第二十一章 </w:t>
      </w:r>
      <w:r>
        <w:rPr>
          <w:rFonts w:ascii="仿宋_GB2312" w:hAnsi="宋体" w:eastAsia="仿宋_GB2312"/>
          <w:b/>
          <w:bCs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szCs w:val="21"/>
        </w:rPr>
        <w:t>空间数据处理与空间分析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第一节 空间数据处理</w:t>
      </w:r>
    </w:p>
    <w:p>
      <w:pPr>
        <w:widowControl/>
        <w:ind w:firstLine="4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空间数据源，数据结构转换，数据格式转换，数据压缩，空间数据质量评价。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第二节 GIS</w:t>
      </w:r>
      <w:r>
        <w:rPr>
          <w:rFonts w:hint="eastAsia" w:eastAsia="仿宋_GB2312"/>
          <w:b/>
          <w:szCs w:val="21"/>
        </w:rPr>
        <w:t>基本空间分析</w:t>
      </w:r>
    </w:p>
    <w:p>
      <w:pPr>
        <w:widowControl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查询分析，几何量算，邻近分析，叠置分析，窗口分析，网络分析。</w:t>
      </w:r>
    </w:p>
    <w:p>
      <w:pPr>
        <w:pStyle w:val="2"/>
        <w:ind w:firstLine="316" w:firstLineChars="15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 xml:space="preserve">第三节 </w:t>
      </w:r>
      <w:r>
        <w:rPr>
          <w:rFonts w:eastAsia="仿宋_GB2312"/>
          <w:b/>
          <w:szCs w:val="21"/>
        </w:rPr>
        <w:t>DEM</w:t>
      </w:r>
      <w:r>
        <w:rPr>
          <w:rFonts w:hint="eastAsia" w:eastAsia="仿宋_GB2312"/>
          <w:b/>
          <w:szCs w:val="21"/>
        </w:rPr>
        <w:t>与数字地形分析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数字高程模型，D</w:t>
      </w:r>
      <w:r>
        <w:rPr>
          <w:rFonts w:eastAsia="仿宋_GB2312"/>
          <w:bCs/>
          <w:szCs w:val="21"/>
        </w:rPr>
        <w:t>EM</w:t>
      </w:r>
      <w:r>
        <w:rPr>
          <w:rFonts w:hint="eastAsia" w:eastAsia="仿宋_GB2312"/>
          <w:bCs/>
          <w:szCs w:val="21"/>
        </w:rPr>
        <w:t>建立，基本地形因子分析，地形特征分析，水文分析，可视性分析。</w:t>
      </w:r>
    </w:p>
    <w:p>
      <w:pPr>
        <w:pStyle w:val="2"/>
        <w:ind w:firstLine="316" w:firstLineChars="150"/>
        <w:rPr>
          <w:rFonts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 xml:space="preserve">第四节 </w:t>
      </w:r>
      <w:r>
        <w:rPr>
          <w:rFonts w:eastAsia="仿宋_GB2312"/>
          <w:b/>
          <w:szCs w:val="21"/>
        </w:rPr>
        <w:t>GIS</w:t>
      </w:r>
      <w:r>
        <w:rPr>
          <w:rFonts w:hint="eastAsia" w:eastAsia="仿宋_GB2312"/>
          <w:b/>
          <w:szCs w:val="21"/>
        </w:rPr>
        <w:t>空间统计分析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基本统计量，空间插值分析，探索性空间数据分析，空间关系建模。</w:t>
      </w:r>
    </w:p>
    <w:p>
      <w:pPr>
        <w:widowControl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第二十二章 地理信息可视化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第一节 地理信息可视化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地理信息可视化定义，可视化的一般原则，可视化表现形式。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第二节 地理信息输出方式与类型</w:t>
      </w:r>
    </w:p>
    <w:p>
      <w:pPr>
        <w:ind w:firstLine="420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地理信息输出方式，地理信息系统输出产品类型。</w:t>
      </w:r>
    </w:p>
    <w:p>
      <w:pPr>
        <w:pStyle w:val="2"/>
        <w:ind w:firstLine="0"/>
        <w:rPr>
          <w:rFonts w:hint="eastAsia" w:eastAsia="仿宋_GB2312"/>
          <w:b/>
          <w:szCs w:val="21"/>
        </w:rPr>
      </w:pPr>
      <w:r>
        <w:rPr>
          <w:rFonts w:hint="eastAsia" w:eastAsia="仿宋_GB2312"/>
          <w:b/>
          <w:szCs w:val="21"/>
        </w:rPr>
        <w:t>参考书目：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伍光和，自然地理学（第四版），高等教育出版社，2008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王建，现代自然地理学（第二版），高等教育出版社，2010</w:t>
      </w:r>
    </w:p>
    <w:p>
      <w:pPr>
        <w:pStyle w:val="2"/>
        <w:numPr>
          <w:ilvl w:val="0"/>
          <w:numId w:val="1"/>
        </w:numPr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陈慧琳，人文地理学（第三版），科学出版社，20</w:t>
      </w:r>
      <w:r>
        <w:rPr>
          <w:rFonts w:eastAsia="仿宋_GB2312"/>
          <w:bCs/>
          <w:szCs w:val="21"/>
        </w:rPr>
        <w:t>13</w:t>
      </w:r>
    </w:p>
    <w:p>
      <w:pPr>
        <w:pStyle w:val="2"/>
        <w:numPr>
          <w:ilvl w:val="0"/>
          <w:numId w:val="1"/>
        </w:numPr>
        <w:rPr>
          <w:rFonts w:hint="eastAsia"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汤国安，地理信息系统教程（第二版），高等教育出版社，20</w:t>
      </w:r>
      <w:r>
        <w:rPr>
          <w:rFonts w:eastAsia="仿宋_GB2312"/>
          <w:bCs/>
          <w:szCs w:val="21"/>
        </w:rPr>
        <w:t>19</w:t>
      </w:r>
    </w:p>
    <w:sectPr>
      <w:foot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08147A"/>
    <w:multiLevelType w:val="multilevel"/>
    <w:tmpl w:val="1C0814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TEyMGI5OTY0ZmZjOWM0ZTUyMTk5ZGYyNjBlZDMifQ=="/>
  </w:docVars>
  <w:rsids>
    <w:rsidRoot w:val="000D6ED4"/>
    <w:rsid w:val="00007BA9"/>
    <w:rsid w:val="00044AE2"/>
    <w:rsid w:val="0007385F"/>
    <w:rsid w:val="00083C81"/>
    <w:rsid w:val="00096568"/>
    <w:rsid w:val="000D6ED4"/>
    <w:rsid w:val="000F0B65"/>
    <w:rsid w:val="00105254"/>
    <w:rsid w:val="0011545D"/>
    <w:rsid w:val="0014776D"/>
    <w:rsid w:val="00155BA2"/>
    <w:rsid w:val="00164048"/>
    <w:rsid w:val="00167D1B"/>
    <w:rsid w:val="00182132"/>
    <w:rsid w:val="00197A98"/>
    <w:rsid w:val="001A0467"/>
    <w:rsid w:val="001B69E9"/>
    <w:rsid w:val="001C5948"/>
    <w:rsid w:val="002036CF"/>
    <w:rsid w:val="00206C8D"/>
    <w:rsid w:val="0026441C"/>
    <w:rsid w:val="00267300"/>
    <w:rsid w:val="00273F90"/>
    <w:rsid w:val="002827E3"/>
    <w:rsid w:val="00290800"/>
    <w:rsid w:val="002E45E3"/>
    <w:rsid w:val="002E7CE2"/>
    <w:rsid w:val="003633A7"/>
    <w:rsid w:val="003668C9"/>
    <w:rsid w:val="003A03AE"/>
    <w:rsid w:val="003A19C0"/>
    <w:rsid w:val="003B188A"/>
    <w:rsid w:val="003B4B0B"/>
    <w:rsid w:val="003E330A"/>
    <w:rsid w:val="003E41AC"/>
    <w:rsid w:val="0041366D"/>
    <w:rsid w:val="004224D3"/>
    <w:rsid w:val="004409C2"/>
    <w:rsid w:val="00455716"/>
    <w:rsid w:val="004C3F28"/>
    <w:rsid w:val="004C6481"/>
    <w:rsid w:val="004F6B95"/>
    <w:rsid w:val="00513C1C"/>
    <w:rsid w:val="00523D60"/>
    <w:rsid w:val="005306E6"/>
    <w:rsid w:val="005316A8"/>
    <w:rsid w:val="00547278"/>
    <w:rsid w:val="00564D18"/>
    <w:rsid w:val="00574D0C"/>
    <w:rsid w:val="005E256D"/>
    <w:rsid w:val="00616B04"/>
    <w:rsid w:val="00631D48"/>
    <w:rsid w:val="00634573"/>
    <w:rsid w:val="006349DD"/>
    <w:rsid w:val="00667779"/>
    <w:rsid w:val="00681475"/>
    <w:rsid w:val="006821F4"/>
    <w:rsid w:val="006901E6"/>
    <w:rsid w:val="00692F38"/>
    <w:rsid w:val="006B05FE"/>
    <w:rsid w:val="006B44FB"/>
    <w:rsid w:val="006D3598"/>
    <w:rsid w:val="00723A76"/>
    <w:rsid w:val="0072728D"/>
    <w:rsid w:val="007348AF"/>
    <w:rsid w:val="00735A17"/>
    <w:rsid w:val="00746265"/>
    <w:rsid w:val="00755D09"/>
    <w:rsid w:val="0076708D"/>
    <w:rsid w:val="00794B62"/>
    <w:rsid w:val="00797615"/>
    <w:rsid w:val="007B33DE"/>
    <w:rsid w:val="008344A2"/>
    <w:rsid w:val="0084180B"/>
    <w:rsid w:val="0085286B"/>
    <w:rsid w:val="00856BA6"/>
    <w:rsid w:val="00867A7F"/>
    <w:rsid w:val="008A58E7"/>
    <w:rsid w:val="008B516C"/>
    <w:rsid w:val="008D68CC"/>
    <w:rsid w:val="008F7A1D"/>
    <w:rsid w:val="00952326"/>
    <w:rsid w:val="009529C1"/>
    <w:rsid w:val="009551A6"/>
    <w:rsid w:val="00973D1F"/>
    <w:rsid w:val="009D04D7"/>
    <w:rsid w:val="009D6BAA"/>
    <w:rsid w:val="009F1A5E"/>
    <w:rsid w:val="00A10AC3"/>
    <w:rsid w:val="00A26125"/>
    <w:rsid w:val="00A309FD"/>
    <w:rsid w:val="00A470B8"/>
    <w:rsid w:val="00A532A4"/>
    <w:rsid w:val="00A76B14"/>
    <w:rsid w:val="00AB1C8A"/>
    <w:rsid w:val="00AC4E68"/>
    <w:rsid w:val="00AF6C9F"/>
    <w:rsid w:val="00B06B89"/>
    <w:rsid w:val="00B17978"/>
    <w:rsid w:val="00B514B9"/>
    <w:rsid w:val="00B73EA8"/>
    <w:rsid w:val="00BB3E9C"/>
    <w:rsid w:val="00BC05D2"/>
    <w:rsid w:val="00BF6641"/>
    <w:rsid w:val="00C05775"/>
    <w:rsid w:val="00C41C30"/>
    <w:rsid w:val="00C61301"/>
    <w:rsid w:val="00CC3E83"/>
    <w:rsid w:val="00CD102E"/>
    <w:rsid w:val="00CD3E71"/>
    <w:rsid w:val="00D031A6"/>
    <w:rsid w:val="00D3025A"/>
    <w:rsid w:val="00D34778"/>
    <w:rsid w:val="00D523D8"/>
    <w:rsid w:val="00D5499A"/>
    <w:rsid w:val="00D825EC"/>
    <w:rsid w:val="00DB42E8"/>
    <w:rsid w:val="00DD3F46"/>
    <w:rsid w:val="00DD7247"/>
    <w:rsid w:val="00DE219D"/>
    <w:rsid w:val="00DE7691"/>
    <w:rsid w:val="00E16F6A"/>
    <w:rsid w:val="00E22AB7"/>
    <w:rsid w:val="00E5620E"/>
    <w:rsid w:val="00E611B4"/>
    <w:rsid w:val="00EA5039"/>
    <w:rsid w:val="00F655E5"/>
    <w:rsid w:val="00F8294F"/>
    <w:rsid w:val="00FA1859"/>
    <w:rsid w:val="00FA563C"/>
    <w:rsid w:val="00FC789D"/>
    <w:rsid w:val="26AF5A7C"/>
    <w:rsid w:val="3416582B"/>
    <w:rsid w:val="58AB09DB"/>
    <w:rsid w:val="618F65FE"/>
    <w:rsid w:val="69834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432"/>
    </w:pPr>
    <w:rPr>
      <w:szCs w:val="20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Char"/>
    <w:link w:val="2"/>
    <w:uiPriority w:val="0"/>
    <w:rPr>
      <w:kern w:val="2"/>
      <w:sz w:val="21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HTML 预设格式 Char"/>
    <w:link w:val="5"/>
    <w:uiPriority w:val="0"/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7</Pages>
  <Words>752</Words>
  <Characters>4290</Characters>
  <Lines>35</Lines>
  <Paragraphs>10</Paragraphs>
  <TotalTime>0</TotalTime>
  <ScaleCrop>false</ScaleCrop>
  <LinksUpToDate>false</LinksUpToDate>
  <CharactersWithSpaces>5032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2011-01-10T07:16:00Z</dcterms:created>
  <dc:creator>Admin</dc:creator>
  <cp:lastModifiedBy>vertesyuan</cp:lastModifiedBy>
  <cp:lastPrinted>2010-09-25T07:47:00Z</cp:lastPrinted>
  <dcterms:modified xsi:type="dcterms:W3CDTF">2022-09-08T07:14:46Z</dcterms:modified>
  <dc:title>关于做好全日制研究生入学考试考试科目大纲编制工作的通知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AEC73C87DBA24D6381CEF820B437D16D</vt:lpwstr>
  </property>
</Properties>
</file>